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EDB" w:rsidRDefault="00776EDB" w:rsidP="00776EDB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center"/>
        <w:rPr>
          <w:u w:val="single"/>
        </w:rPr>
      </w:pPr>
      <w:r>
        <w:rPr>
          <w:b/>
          <w:bCs/>
          <w:color w:val="000000"/>
        </w:rPr>
        <w:t>Ellátottak pénzbeli juttatásai</w:t>
      </w:r>
    </w:p>
    <w:p w:rsidR="00776EDB" w:rsidRDefault="00776EDB" w:rsidP="00776EDB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p w:rsidR="00776EDB" w:rsidRDefault="00776EDB" w:rsidP="00776EDB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p w:rsidR="00776EDB" w:rsidRDefault="00776EDB" w:rsidP="00776EDB">
      <w:pPr>
        <w:jc w:val="both"/>
      </w:pPr>
      <w:r>
        <w:t>A Csiribiri Óvodánál 2019. évben ilyen jogcímen nem történt kifizetés.</w:t>
      </w:r>
    </w:p>
    <w:p w:rsidR="003F3701" w:rsidRDefault="003F3701"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DB"/>
    <w:rsid w:val="003F3701"/>
    <w:rsid w:val="0077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EDB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EDB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2020-07-14T08:36:00Z</dcterms:created>
  <dcterms:modified xsi:type="dcterms:W3CDTF">2020-07-14T08:37:00Z</dcterms:modified>
</cp:coreProperties>
</file>