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B7" w:rsidRDefault="007326B7" w:rsidP="007326B7">
      <w:pPr>
        <w:pStyle w:val="Cmsor4"/>
        <w:pBdr>
          <w:bottom w:val="single" w:sz="4" w:space="1" w:color="auto"/>
        </w:pBdr>
        <w:jc w:val="both"/>
        <w:rPr>
          <w:rFonts w:ascii="Arial Black" w:hAnsi="Arial Black" w:cs="Arial"/>
          <w:smallCaps w:val="0"/>
          <w:sz w:val="22"/>
          <w:szCs w:val="22"/>
        </w:rPr>
      </w:pPr>
      <w:r>
        <w:rPr>
          <w:rFonts w:ascii="Arial Black" w:hAnsi="Arial Black" w:cs="Arial"/>
          <w:smallCaps w:val="0"/>
          <w:sz w:val="22"/>
          <w:szCs w:val="22"/>
        </w:rPr>
        <w:t>Rezi Község Helyi Építési Szabályzata</w:t>
      </w:r>
    </w:p>
    <w:p w:rsidR="007326B7" w:rsidRDefault="007326B7" w:rsidP="007326B7">
      <w:pPr>
        <w:jc w:val="right"/>
        <w:rPr>
          <w:rFonts w:ascii="Arial" w:hAnsi="Arial" w:cs="Arial"/>
          <w:sz w:val="22"/>
          <w:szCs w:val="22"/>
        </w:rPr>
      </w:pPr>
    </w:p>
    <w:p w:rsidR="007326B7" w:rsidRDefault="007326B7" w:rsidP="007326B7">
      <w:pPr>
        <w:pStyle w:val="lfej"/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3"/>
        </w:rPr>
      </w:pPr>
    </w:p>
    <w:p w:rsidR="00701BC7" w:rsidRDefault="00701BC7" w:rsidP="00701BC7">
      <w:pPr>
        <w:jc w:val="both"/>
        <w:rPr>
          <w:rFonts w:ascii="Courier New" w:hAnsi="Courier New" w:cs="Courier New"/>
          <w:b/>
          <w:i/>
          <w:spacing w:val="-20"/>
          <w:sz w:val="23"/>
          <w:szCs w:val="24"/>
        </w:rPr>
      </w:pPr>
      <w:r>
        <w:rPr>
          <w:rFonts w:ascii="Courier New" w:hAnsi="Courier New" w:cs="Courier New"/>
          <w:b/>
          <w:i/>
          <w:spacing w:val="-20"/>
          <w:sz w:val="23"/>
          <w:szCs w:val="24"/>
        </w:rPr>
        <w:t>1. számú függelék</w:t>
      </w:r>
    </w:p>
    <w:p w:rsidR="00701BC7" w:rsidRDefault="00701BC7" w:rsidP="00701BC7">
      <w:pPr>
        <w:jc w:val="both"/>
        <w:rPr>
          <w:rFonts w:ascii="Courier New" w:hAnsi="Courier New" w:cs="Courier New"/>
          <w:spacing w:val="-20"/>
          <w:sz w:val="23"/>
          <w:szCs w:val="23"/>
        </w:rPr>
      </w:pPr>
    </w:p>
    <w:p w:rsidR="00701BC7" w:rsidRDefault="00701BC7" w:rsidP="00701BC7">
      <w:pPr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Telepítésre javasolt növények listája (belterület)</w:t>
      </w:r>
    </w:p>
    <w:p w:rsidR="00701BC7" w:rsidRDefault="00701BC7" w:rsidP="00701BC7">
      <w:pPr>
        <w:pStyle w:val="Szvegtrzsbehzssal3"/>
        <w:ind w:left="0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p w:rsidR="00701BC7" w:rsidRDefault="00701BC7" w:rsidP="00701BC7">
      <w:pPr>
        <w:pStyle w:val="Cmsor1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Fák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Acer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campestre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Mezei juhar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Acer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platanoides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Korai juhar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Acer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saccharinum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Ezüst juhar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Celtis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occidentalis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Nyugati ostorfa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Corylus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colurna</w:t>
      </w:r>
      <w:r>
        <w:rPr>
          <w:rFonts w:ascii="Courier New" w:hAnsi="Courier New" w:cs="Courier New"/>
          <w:snapToGrid w:val="0"/>
          <w:sz w:val="23"/>
          <w:szCs w:val="23"/>
        </w:rPr>
        <w:tab/>
      </w:r>
      <w:proofErr w:type="spellStart"/>
      <w:r>
        <w:rPr>
          <w:rFonts w:ascii="Courier New" w:hAnsi="Courier New" w:cs="Courier New"/>
          <w:snapToGrid w:val="0"/>
          <w:sz w:val="23"/>
          <w:szCs w:val="23"/>
        </w:rPr>
        <w:t>Törökmogyoró</w:t>
      </w:r>
      <w:proofErr w:type="spellEnd"/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Crataegus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laev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. 'Paul's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Scarlet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>Piros galagonya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Fraxinus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excelsior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Magas kőris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Koelreuteria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paniculata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Csörgőfa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Platanus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acerifolia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Platán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Prunus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amygdalus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Mandula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Quercus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cerris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Cser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Sophora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japonica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Japánakác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Tilia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cordata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Kislevelű hárs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Tilia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tomentosa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Ezüst hárs</w:t>
      </w:r>
    </w:p>
    <w:p w:rsidR="00701BC7" w:rsidRDefault="00701BC7" w:rsidP="00701BC7">
      <w:pPr>
        <w:widowControl w:val="0"/>
        <w:tabs>
          <w:tab w:val="left" w:pos="617"/>
          <w:tab w:val="left" w:pos="4804"/>
          <w:tab w:val="left" w:pos="7776"/>
        </w:tabs>
        <w:rPr>
          <w:rFonts w:ascii="Courier New" w:hAnsi="Courier New" w:cs="Courier New"/>
          <w:snapToGrid w:val="0"/>
          <w:sz w:val="23"/>
          <w:szCs w:val="23"/>
        </w:rPr>
      </w:pPr>
      <w:r>
        <w:rPr>
          <w:rFonts w:ascii="Courier New" w:hAnsi="Courier New" w:cs="Courier New"/>
          <w:snapToGrid w:val="0"/>
          <w:sz w:val="23"/>
          <w:szCs w:val="23"/>
        </w:rPr>
        <w:tab/>
      </w:r>
      <w:r>
        <w:rPr>
          <w:rFonts w:ascii="Courier New" w:hAnsi="Courier New" w:cs="Courier New"/>
          <w:snapToGrid w:val="0"/>
          <w:sz w:val="23"/>
          <w:szCs w:val="23"/>
        </w:rPr>
        <w:tab/>
      </w:r>
    </w:p>
    <w:p w:rsidR="00701BC7" w:rsidRDefault="00701BC7" w:rsidP="00701BC7">
      <w:pPr>
        <w:pStyle w:val="Cmsor1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Cserjék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Buddleia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davidii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'Empire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Blue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</w:r>
      <w:proofErr w:type="spellStart"/>
      <w:r>
        <w:rPr>
          <w:rFonts w:ascii="Courier New" w:hAnsi="Courier New" w:cs="Courier New"/>
          <w:snapToGrid w:val="0"/>
          <w:sz w:val="23"/>
          <w:szCs w:val="23"/>
        </w:rPr>
        <w:t>Nyáriorgona</w:t>
      </w:r>
      <w:proofErr w:type="spellEnd"/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Buxus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sempervirens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Puszpáng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Cotinus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coggygria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ab/>
      </w:r>
      <w:r>
        <w:rPr>
          <w:rFonts w:ascii="Courier New" w:hAnsi="Courier New" w:cs="Courier New"/>
          <w:snapToGrid w:val="0"/>
          <w:sz w:val="23"/>
          <w:szCs w:val="23"/>
        </w:rPr>
        <w:t>Cserszömörce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Cotinus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coggygria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'Royal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Purple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>Vörös cserszömörce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Deutzia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scabra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Codsall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Pink'</w:t>
      </w:r>
      <w:r>
        <w:rPr>
          <w:rFonts w:ascii="Courier New" w:hAnsi="Courier New" w:cs="Courier New"/>
          <w:snapToGrid w:val="0"/>
          <w:sz w:val="23"/>
          <w:szCs w:val="23"/>
        </w:rPr>
        <w:tab/>
        <w:t>Csipkés gyöngyvirágcserje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Forsythia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intermedia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Lynwood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>Hibrid aranycserje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Hibiscus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syriacus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Mályvacserje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Kerria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japonica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Pleniflora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>Boglárkacserje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Kolkwitzia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amabilis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</w:r>
      <w:proofErr w:type="spellStart"/>
      <w:r>
        <w:rPr>
          <w:rFonts w:ascii="Courier New" w:hAnsi="Courier New" w:cs="Courier New"/>
          <w:snapToGrid w:val="0"/>
          <w:sz w:val="23"/>
          <w:szCs w:val="23"/>
        </w:rPr>
        <w:t>Kínailonc</w:t>
      </w:r>
      <w:proofErr w:type="spellEnd"/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Lavandula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angustifolia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Levendula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Prunus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tenella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'Kati'</w:t>
      </w:r>
      <w:r>
        <w:rPr>
          <w:rFonts w:ascii="Courier New" w:hAnsi="Courier New" w:cs="Courier New"/>
          <w:snapToGrid w:val="0"/>
          <w:sz w:val="23"/>
          <w:szCs w:val="23"/>
        </w:rPr>
        <w:tab/>
        <w:t>Törpe mandula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Spiraea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cinerea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Grefsheim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>Hamvas gyöngyvessző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Spiraea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nipponica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Snowmound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</w:r>
      <w:proofErr w:type="spellStart"/>
      <w:r>
        <w:rPr>
          <w:rFonts w:ascii="Courier New" w:hAnsi="Courier New" w:cs="Courier New"/>
          <w:snapToGrid w:val="0"/>
          <w:sz w:val="23"/>
          <w:szCs w:val="23"/>
        </w:rPr>
        <w:t>Nipponi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 xml:space="preserve"> gyöngyvessző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Syringa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meyeri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Palibin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>Törpe orgona</w:t>
      </w:r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Viburnum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bodnantense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 xml:space="preserve">Kikeleti </w:t>
      </w:r>
      <w:proofErr w:type="spellStart"/>
      <w:r>
        <w:rPr>
          <w:rFonts w:ascii="Courier New" w:hAnsi="Courier New" w:cs="Courier New"/>
          <w:snapToGrid w:val="0"/>
          <w:sz w:val="23"/>
          <w:szCs w:val="23"/>
        </w:rPr>
        <w:t>bangita</w:t>
      </w:r>
      <w:proofErr w:type="spellEnd"/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Viburnum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'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Pragense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>'</w:t>
      </w:r>
      <w:r>
        <w:rPr>
          <w:rFonts w:ascii="Courier New" w:hAnsi="Courier New" w:cs="Courier New"/>
          <w:snapToGrid w:val="0"/>
          <w:sz w:val="23"/>
          <w:szCs w:val="23"/>
        </w:rPr>
        <w:tab/>
        <w:t xml:space="preserve">Prágai </w:t>
      </w:r>
      <w:proofErr w:type="spellStart"/>
      <w:r>
        <w:rPr>
          <w:rFonts w:ascii="Courier New" w:hAnsi="Courier New" w:cs="Courier New"/>
          <w:snapToGrid w:val="0"/>
          <w:sz w:val="23"/>
          <w:szCs w:val="23"/>
        </w:rPr>
        <w:t>bangita</w:t>
      </w:r>
      <w:proofErr w:type="spellEnd"/>
    </w:p>
    <w:p w:rsidR="00701BC7" w:rsidRDefault="00701BC7" w:rsidP="00701BC7">
      <w:pPr>
        <w:widowControl w:val="0"/>
        <w:tabs>
          <w:tab w:val="left" w:pos="5400"/>
          <w:tab w:val="left" w:pos="7159"/>
        </w:tabs>
        <w:ind w:left="284"/>
        <w:rPr>
          <w:rFonts w:ascii="Courier New" w:hAnsi="Courier New" w:cs="Courier New"/>
          <w:snapToGrid w:val="0"/>
          <w:sz w:val="23"/>
          <w:szCs w:val="23"/>
        </w:rPr>
      </w:pP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Vitex</w:t>
      </w:r>
      <w:proofErr w:type="spellEnd"/>
      <w:r>
        <w:rPr>
          <w:rFonts w:ascii="Courier New" w:hAnsi="Courier New" w:cs="Courier New"/>
          <w:i/>
          <w:iCs/>
          <w:snapToGrid w:val="0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i/>
          <w:iCs/>
          <w:snapToGrid w:val="0"/>
          <w:sz w:val="23"/>
          <w:szCs w:val="23"/>
        </w:rPr>
        <w:t>agnus-castus</w:t>
      </w:r>
      <w:proofErr w:type="spellEnd"/>
      <w:r>
        <w:rPr>
          <w:rFonts w:ascii="Courier New" w:hAnsi="Courier New" w:cs="Courier New"/>
          <w:snapToGrid w:val="0"/>
          <w:sz w:val="23"/>
          <w:szCs w:val="23"/>
        </w:rPr>
        <w:tab/>
        <w:t>Barátcserje</w:t>
      </w:r>
    </w:p>
    <w:p w:rsidR="00701BC7" w:rsidRDefault="00701BC7" w:rsidP="00701BC7">
      <w:pPr>
        <w:jc w:val="both"/>
        <w:rPr>
          <w:rFonts w:ascii="Courier New" w:hAnsi="Courier New" w:cs="Courier New"/>
          <w:b/>
          <w:i/>
          <w:color w:val="000000"/>
          <w:sz w:val="22"/>
          <w:szCs w:val="22"/>
        </w:rPr>
      </w:pPr>
    </w:p>
    <w:p w:rsidR="00701BC7" w:rsidRDefault="00701BC7" w:rsidP="00701BC7">
      <w:pPr>
        <w:jc w:val="both"/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3"/>
        </w:rPr>
      </w:pPr>
    </w:p>
    <w:p w:rsidR="0061283D" w:rsidRDefault="007326B7" w:rsidP="007326B7">
      <w:r w:rsidRPr="00962EAD"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  <w:br w:type="page"/>
      </w:r>
    </w:p>
    <w:sectPr w:rsidR="0061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B7"/>
    <w:rsid w:val="0061283D"/>
    <w:rsid w:val="00701BC7"/>
    <w:rsid w:val="007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1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326B7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326B7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fej">
    <w:name w:val="header"/>
    <w:basedOn w:val="Norml"/>
    <w:link w:val="lfejChar"/>
    <w:rsid w:val="007326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6B7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01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701BC7"/>
    <w:pPr>
      <w:ind w:left="510"/>
      <w:jc w:val="both"/>
    </w:pPr>
    <w:rPr>
      <w:color w:val="0000FF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701BC7"/>
    <w:rPr>
      <w:rFonts w:ascii="Times New Roman" w:eastAsia="Times New Roman" w:hAnsi="Times New Roman" w:cs="Times New Roman"/>
      <w:color w:val="0000FF"/>
      <w:sz w:val="2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1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326B7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326B7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fej">
    <w:name w:val="header"/>
    <w:basedOn w:val="Norml"/>
    <w:link w:val="lfejChar"/>
    <w:rsid w:val="007326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6B7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01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701BC7"/>
    <w:pPr>
      <w:ind w:left="510"/>
      <w:jc w:val="both"/>
    </w:pPr>
    <w:rPr>
      <w:color w:val="0000FF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701BC7"/>
    <w:rPr>
      <w:rFonts w:ascii="Times New Roman" w:eastAsia="Times New Roman" w:hAnsi="Times New Roman" w:cs="Times New Roman"/>
      <w:color w:val="0000FF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2020-02-10T15:50:00Z</dcterms:created>
  <dcterms:modified xsi:type="dcterms:W3CDTF">2020-02-10T15:50:00Z</dcterms:modified>
</cp:coreProperties>
</file>