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 xml:space="preserve">Uraiújfalu </w:t>
      </w:r>
      <w:proofErr w:type="gramStart"/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Községi  Önkormányzati</w:t>
      </w:r>
      <w:proofErr w:type="gramEnd"/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 xml:space="preserve"> Képviselő-testületének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 xml:space="preserve"> 1/ 2021. (II.23.) önkormányzati rendelete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Uraiújfalu Községi Önkormányzat 2021. évi költségvetéséről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ind w:left="-720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hu-HU"/>
        </w:rPr>
      </w:pP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Uraiújfalu Községi Önkormányzat Képviselő-testülete az Alaptörvény 32. cikk (2) bekezdésében meghatározott eredeti jogalkotó hatáskörében, az Alaptörvény 32. cikk (1) bekezdésének f) pontjában meghatározott feladatkörében eljárva, a katasztrófavédelemről és a hozzá kapcsolódó egyes törvények módosításáról szóló</w:t>
      </w:r>
      <w:r w:rsidRPr="001855CE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2011. évi CXXVIII. törvény 46.§ (4) bekezdésben biztosított jogkörében</w:t>
      </w:r>
      <w:r w:rsidRPr="001855CE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Uraiújfalu Községi Önkormányzat Képviselő-testülete</w:t>
      </w:r>
      <w:r w:rsidRPr="001855CE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feladat- és hatáskörében eljárva</w:t>
      </w:r>
      <w:r w:rsidRPr="001855CE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Uraiújfalu Község Polgármestere</w:t>
      </w:r>
      <w:r w:rsidRPr="001855CE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következőket rendeli el: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ind w:left="3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>Az Önkormányzat 2021. évi költségvetése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1.§.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(1)A Képviselő-testület az Önkormányzat költségvetési szervekhez nem tartozó 2021. évi költségvetése bevételi és kiadási előirányzatainak főösszegét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195.73.901.-Ft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-ban állapítja meg.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 Az (1) bekezdésben megállapított bevételi előirányzatokat működési bevételek és felhalmozási bevételek, kiemelt előirányzatok és kötelező feladatok, önként vállalt feladatok és államigazgatási feladatok szerinti bontásban az 1.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(3) Az (1) bekezdésben megállapított kiadási előirányzatokat működési kiadások és felhalmozási kiadások, kiemelt előirányzatok és kötelező feladatok, önként vállalt feladatok és államigazgatási feladatok szerinti bontásban a 2.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(4) A helyi adó bevételeket és az egyéb közhatalmi bevételeket a 3.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(5) A felhalmozási kiadásokat 4.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(6) A lakosságnak juttatott támogatásokat, szociális, rászorultsági jellegű ellátásokat </w:t>
      </w:r>
      <w:proofErr w:type="gramStart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proofErr w:type="gram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5.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(7) Az irányítószervi támogatást a 6.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iCs/>
          <w:color w:val="000000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Cs/>
          <w:iCs/>
          <w:color w:val="000000"/>
          <w:kern w:val="1"/>
          <w:sz w:val="24"/>
          <w:szCs w:val="24"/>
          <w:lang w:eastAsia="hi-IN" w:bidi="hi-IN"/>
        </w:rPr>
        <w:t>(8) Az Önkormányzat által nyújtott támogatásokat, kölcsönöket a 7.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Cs/>
          <w:iCs/>
          <w:color w:val="000000"/>
          <w:kern w:val="1"/>
          <w:sz w:val="24"/>
          <w:szCs w:val="24"/>
          <w:lang w:eastAsia="hi-IN" w:bidi="hi-IN"/>
        </w:rPr>
        <w:t xml:space="preserve">(9) A Környezetvédelmi Alap bevételeit és kiadásait a 8. melléklet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(10) Az önkormányzat 2020. évi létszám előirányzatát a 9.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2.§.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(1)A képviselő-testület a 2020.  évi költségvetésében az évközi - előre nem tervezett - kiadásokra, valamint az esetlegesen elmaradó bevételek kompenzálására általános tartalékot képez. </w:t>
      </w:r>
      <w:r w:rsidRPr="001855CE"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  <w:t>A költségvetés általános és céltartalékát a 10.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</w:pPr>
      <w:r w:rsidRPr="001855CE">
        <w:rPr>
          <w:rFonts w:ascii="Helvetica" w:eastAsia="SimSun" w:hAnsi="Helvetica" w:cs="Mangal"/>
          <w:color w:val="000000"/>
          <w:kern w:val="1"/>
          <w:sz w:val="24"/>
          <w:szCs w:val="24"/>
          <w:lang w:eastAsia="hi-IN" w:bidi="hi-IN"/>
        </w:rPr>
        <w:t xml:space="preserve">(2) </w:t>
      </w:r>
      <w:r w:rsidRPr="001855C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A képviselő-testület az általános tartalék felhasználásáról történő döntést éves szinten összesen 1.000.000.- Ft összegig a polgármester hatáskörébe ruházza át. A vállalás értékhatára esetenként 200.000.-Ft-ot nem haladhatja meg. A polgármester a tartalék terhére vállalt feladatokról a képviselő-testületet a következő ülésen tájékoztatja.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 költségvetési évben az önkormányzatnak nincs olyan fejlesztési célja, amelyek megvalósításához Magyarország gazdasági stabilitásáról szóló 2011.évi CXCIV. törvény 3.§.(1) bekezdése szerinti adósságot keletkeztető ügylet válhat szükségessé.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4.§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(1)Az önkormányzat 2021. évi költségvetésében az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proofErr w:type="gram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.)működési bevételek és működési kiadások egyenlege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92.914.480.-Ft többlet,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b.</w:t>
      </w:r>
      <w:proofErr w:type="gramStart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)felhalmozási</w:t>
      </w:r>
      <w:proofErr w:type="gram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bevételek és felhalmozási kiadások egyenlege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590.268.-Ft hiány.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(2)Az (1) bekezdés b.) pontja szerinti hiány finanszírozása az alábbiak szerint történik: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-működési</w:t>
      </w:r>
      <w:proofErr w:type="spell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bevételei többlet igénybevétele 590.268.-Ft összegben.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2. Az Uraiújfalui Közös Önkormányzati Hivatal 2021. évi költségvetése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5.§.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(1)A Képviselő-testület az Uraiújfalui Közös Önkormányzati Hivatal 2021. évi költségvetése bevételi és kiadási előirányzatinak főösszegét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77.512.627.-Ft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-ban állapítja meg.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(2)Az (1) bekezdésben megállapított bevételi előirányzatokat kiemelt előirányzatok és kötelező feladatok, önként vállalt feladatok és államigazgatási feladatok szerinti bontásban az 11.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(3)Az (1) bekezdésben megállapított kiadási előirányzatokat kiemelt előirányzatok és kötelező feladatok, önként vállalt feladatok és államigazgatási feladatok szerinti bontásban a 12.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3. Az Uraiújfalui Bezerédj Amália Óvoda 2021. évi költségvetése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5.§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(1)A Képviselő-testület az Uraiújfalui Bezerédj Amália Óvoda 2021. évi költségvetése bevételi és kiadási előirányzatinak főösszegét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77.512.627.-Ft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-ban állapítja meg.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(2)Az (1) bekezdésben megállapított bevételi előirányzatokat kiemelt előirányzatok és kötelező feladatok, önként vállalt feladatok és államigazgatási feladatok szerinti bontásban az 13.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(3)Az (1) bekezdésben megállapított kiadási előirányzatokat kiemelt előirányzatok és kötelező feladatok, önként vállalt feladatok és államigazgatási feladatok szerinti bontásban az 14.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4. Az Uraiújfalui Önkormányzati Konyha 2020. évi költségvetése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5.§.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(1)A Képviselő-testület az Uraiújfalui Önkormányzati Konyha 2021. évi költségvetése bevételi és kiadási előirányzatinak főösszegét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77.512.627.-Ft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-ban állapítja meg.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(2)Az (1) bekezdésben megállapított bevételi előirányzatokat kiemelt előirányzatok és kötelező feladatok, önként vállalt feladatok és államigazgatási feladatok szerinti bontásban az 15.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(3)Az (1) bekezdésben megállapított kiadási előirányzatokat kiemelt előirányzatok és kötelező feladatok, önként vállalt feladatok és államigazgatási feladatok szerinti bontásban az 16.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5. Az Önkormányzat költségvetési szervei költségvetésével összesített 2021. évi költségvetése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6.§.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(1)A Képviselő-testület az Önkormányzat önkormányzati szinten összesített 2021. évi költségvetése bevételi és kiadási előirányzatainak főösszegét 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  <w:t>195.73.901.-Ft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-ban állapítja meg.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(2) Az (1) bekezdésben megállapított bevételi előirányzatokat működési bevételek és felhalmozási bevételek, kiemelt előirányzatok és kötelező feladatok, önként vállalt feladatok és államigazgatási feladatok szerinti bontásban az 17.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(3) Az (1) bekezdésben megállapított kiadási előirányzatokat működési kiadások és felhalmozási kiadások, kiemelt előirányzatok és kötelező feladatok, önként vállalt feladatok és államigazgatási feladatok szerinti bontásban a 18. melléklet tartalmazza.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smartTag w:uri="urn:schemas-microsoft-com:office:smarttags" w:element="metricconverter">
        <w:smartTagPr>
          <w:attr w:name="ProductID" w:val="6. A"/>
        </w:smartTagPr>
        <w:r w:rsidRPr="001855CE">
          <w:rPr>
            <w:rFonts w:ascii="Times New Roman" w:eastAsia="SimSun" w:hAnsi="Times New Roman" w:cs="Mangal"/>
            <w:b/>
            <w:kern w:val="1"/>
            <w:sz w:val="24"/>
            <w:szCs w:val="24"/>
            <w:lang w:eastAsia="hi-IN" w:bidi="hi-IN"/>
          </w:rPr>
          <w:t>6. A</w:t>
        </w:r>
      </w:smartTag>
      <w:r w:rsidRPr="001855C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költségvetés végrehajtásának szabályai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7. §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1"/>
          <w:lang w:eastAsia="hu-HU"/>
        </w:rPr>
      </w:pPr>
      <w:r w:rsidRPr="001855CE">
        <w:rPr>
          <w:rFonts w:ascii="Times New Roman" w:eastAsia="SimSun" w:hAnsi="Times New Roman" w:cs="Mangal"/>
          <w:kern w:val="1"/>
          <w:sz w:val="24"/>
          <w:szCs w:val="21"/>
          <w:lang w:eastAsia="hu-HU"/>
        </w:rPr>
        <w:t>(1)Az Önkormányzati szintű költségvetés végrehajtásáért a polgármester, a könyvvezetéssel kapcsolatos feladatok ellátásáért a jegyző a felelős.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1"/>
          <w:lang w:eastAsia="hu-HU"/>
        </w:rPr>
      </w:pPr>
      <w:r w:rsidRPr="001855CE">
        <w:rPr>
          <w:rFonts w:ascii="Times New Roman" w:eastAsia="SimSun" w:hAnsi="Times New Roman" w:cs="Mangal"/>
          <w:kern w:val="1"/>
          <w:sz w:val="24"/>
          <w:szCs w:val="21"/>
          <w:lang w:eastAsia="hu-HU"/>
        </w:rPr>
        <w:t>(2)Az Önkormányzat gazdálkodásának biztonságáért a képviselő-testület, a gazdálkodás szabályszerűségéért a polgármester felelős.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(3) A képviselő-testület felhatalmazza a polgármestert a </w:t>
      </w:r>
      <w:r w:rsidRPr="001855C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B11. Önkormányzatok működési támogatásai rovaton megtervezett költségvetési bevételi előirányzat és a B21. Felhalmozási célú önkormányzati támogatás rovaton megtervezett költségvetési bevételi előirányzat módosítására a K512. Tartalékok rovaton megtervezett költségvetési kiadási előirányzattal szemben.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(4) A képviselő-testület felhatalmazza a polgármestert a (3) bekezdésben megjelölt kivétellel a </w:t>
      </w:r>
      <w:r w:rsidRPr="001855C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módosítására a bevételhez kapcsolódó célnak megfelelő költségvetési kiadási előirányzatok egyidejű módosításával.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855C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(5</w:t>
      </w:r>
      <w:r w:rsidRPr="001855C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 felhatalmazza a polgármestert a költségvetés kiadásai kiemelt előirányzatai közötti átcsoportosításra.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(6) A Képviselő-testület felhatalmazása alapján történt előirányzat módosításokról és előirányzat átcsoportosításokról a polgármester a Képviselő-testületet </w:t>
      </w:r>
      <w:r w:rsidRPr="001855C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a következő költségvetési rendeletmódosításkor tájékoztatja. 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  <w:t>8.§</w:t>
      </w:r>
    </w:p>
    <w:p w:rsidR="001855CE" w:rsidRPr="001855CE" w:rsidRDefault="001855CE" w:rsidP="001855CE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képviselő-testület felhatalmazza polgármestert az önkormányzat számláin lévő átmenetileg szabad pénzeszközök elkülönített (lekötött) betétként történő elhelyezésére vagy a pénzeszközökből államilag garantált forgatási célú értékpapírok vásárlására.</w:t>
      </w:r>
    </w:p>
    <w:p w:rsidR="001855CE" w:rsidRPr="001855CE" w:rsidRDefault="001855CE" w:rsidP="001855C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855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Az önkormányzat átmenetileg szabad pénzeszközeinek az (1) bekezdés szerinti hasznosításáról a polgármester a következő ülésen tájékoztatja a képviselő-testületet.</w:t>
      </w: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Times New Roman" w:hAnsi="Times New Roman" w:cs="Mangal"/>
          <w:b/>
          <w:kern w:val="1"/>
          <w:sz w:val="24"/>
          <w:szCs w:val="24"/>
          <w:lang w:eastAsia="hi-IN" w:bidi="hi-IN"/>
        </w:rPr>
        <w:t>9.§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 Képviselő-testület felhatalmazza a polgármestert az átadott és átvett pénzeszközök tekintetében a megállapodások megkötésével.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7. Záró rendelkezések</w:t>
      </w:r>
    </w:p>
    <w:p w:rsidR="001855CE" w:rsidRPr="001855CE" w:rsidRDefault="001855CE" w:rsidP="001855CE">
      <w:pPr>
        <w:widowControl w:val="0"/>
        <w:tabs>
          <w:tab w:val="left" w:pos="3255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10. §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(1)A rendelet a kihirdetést követő napon lép hatályba, de rendelkezéseit 2021. január 1. napjától alkalmazni kell.</w:t>
      </w:r>
      <w:r w:rsidRPr="001855CE">
        <w:rPr>
          <w:rFonts w:ascii="Times New Roman" w:eastAsia="SimSun" w:hAnsi="Times New Roman" w:cs="Mangal"/>
          <w:kern w:val="1"/>
          <w:lang w:eastAsia="hi-IN" w:bidi="hi-IN"/>
        </w:rPr>
        <w:tab/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lang w:eastAsia="hi-IN" w:bidi="hi-IN"/>
        </w:rPr>
        <w:t>(2)A rendelet hatályát veszti az önkormányzat 2021. évi költségvetésének végrehajtásáról szóló önkormányzati rendelet hatályba lépésének napján.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Uraiújfalu, 2021. február 22.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lang w:eastAsia="hi-IN" w:bidi="hi-IN"/>
        </w:rPr>
        <w:t xml:space="preserve">                                              Keszeiné Jancsó </w:t>
      </w:r>
      <w:proofErr w:type="gramStart"/>
      <w:r w:rsidRPr="001855CE">
        <w:rPr>
          <w:rFonts w:ascii="Times New Roman" w:eastAsia="SimSun" w:hAnsi="Times New Roman" w:cs="Mangal"/>
          <w:kern w:val="1"/>
          <w:lang w:eastAsia="hi-IN" w:bidi="hi-IN"/>
        </w:rPr>
        <w:t>Marietta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dr.</w:t>
      </w:r>
      <w:proofErr w:type="gram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Husz Norina</w:t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</w:t>
      </w:r>
      <w:proofErr w:type="gramStart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polgármester</w:t>
      </w:r>
      <w:proofErr w:type="gramEnd"/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                                              jegyző</w:t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1855C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855CE" w:rsidRPr="001855CE" w:rsidRDefault="001855CE" w:rsidP="001855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710B2D" w:rsidRDefault="00710B2D">
      <w:bookmarkStart w:id="0" w:name="_GoBack"/>
      <w:bookmarkEnd w:id="0"/>
    </w:p>
    <w:sectPr w:rsidR="0071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06C1"/>
    <w:multiLevelType w:val="hybridMultilevel"/>
    <w:tmpl w:val="AD5070D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CE"/>
    <w:rsid w:val="001855CE"/>
    <w:rsid w:val="00710B2D"/>
    <w:rsid w:val="00E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63384-F539-46B6-9105-33D48618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2021-02-22T09:58:00Z</dcterms:created>
  <dcterms:modified xsi:type="dcterms:W3CDTF">2021-02-22T09:59:00Z</dcterms:modified>
</cp:coreProperties>
</file>