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D6" w:rsidRPr="000424D6" w:rsidRDefault="000424D6" w:rsidP="000424D6">
      <w:pPr>
        <w:spacing w:after="200" w:line="360" w:lineRule="auto"/>
        <w:jc w:val="center"/>
        <w:rPr>
          <w:b/>
          <w:color w:val="auto"/>
          <w:szCs w:val="24"/>
        </w:rPr>
      </w:pPr>
      <w:r w:rsidRPr="000424D6">
        <w:rPr>
          <w:b/>
          <w:color w:val="auto"/>
          <w:szCs w:val="24"/>
        </w:rPr>
        <w:t>INDOKOLÁS</w:t>
      </w:r>
    </w:p>
    <w:p w:rsidR="000424D6" w:rsidRPr="000424D6" w:rsidRDefault="000424D6" w:rsidP="000424D6">
      <w:pPr>
        <w:spacing w:line="360" w:lineRule="auto"/>
        <w:jc w:val="center"/>
        <w:rPr>
          <w:rFonts w:cs="Calibri"/>
          <w:b/>
          <w:color w:val="auto"/>
          <w:szCs w:val="24"/>
        </w:rPr>
      </w:pPr>
      <w:proofErr w:type="gramStart"/>
      <w:r w:rsidRPr="000424D6">
        <w:rPr>
          <w:rFonts w:cs="Calibri"/>
          <w:b/>
          <w:color w:val="auto"/>
          <w:szCs w:val="24"/>
        </w:rPr>
        <w:t>közigazgatási</w:t>
      </w:r>
      <w:proofErr w:type="gramEnd"/>
      <w:r w:rsidRPr="000424D6">
        <w:rPr>
          <w:rFonts w:cs="Calibri"/>
          <w:b/>
          <w:color w:val="auto"/>
          <w:szCs w:val="24"/>
        </w:rPr>
        <w:t xml:space="preserve"> szabályszegések szankcióiról szóló törvény hatálybalépésével összefüggő egyes önkormányzati rendeletek módosításáról szóló 1/2021. (I.13.) önkormányzati rendelethez</w:t>
      </w:r>
    </w:p>
    <w:p w:rsidR="000424D6" w:rsidRPr="000424D6" w:rsidRDefault="000424D6" w:rsidP="000424D6">
      <w:pPr>
        <w:spacing w:line="360" w:lineRule="auto"/>
        <w:jc w:val="center"/>
        <w:rPr>
          <w:rFonts w:cs="Calibri"/>
          <w:b/>
          <w:color w:val="auto"/>
          <w:szCs w:val="24"/>
        </w:rPr>
      </w:pPr>
    </w:p>
    <w:p w:rsidR="000424D6" w:rsidRPr="000424D6" w:rsidRDefault="000424D6" w:rsidP="000424D6">
      <w:pPr>
        <w:spacing w:after="200" w:line="360" w:lineRule="auto"/>
        <w:jc w:val="center"/>
        <w:rPr>
          <w:b/>
          <w:color w:val="auto"/>
          <w:szCs w:val="24"/>
        </w:rPr>
      </w:pPr>
      <w:r w:rsidRPr="000424D6">
        <w:rPr>
          <w:b/>
          <w:color w:val="auto"/>
          <w:szCs w:val="24"/>
        </w:rPr>
        <w:t>Általános indokolás</w:t>
      </w:r>
    </w:p>
    <w:p w:rsidR="000424D6" w:rsidRPr="000424D6" w:rsidRDefault="000424D6" w:rsidP="000424D6">
      <w:pPr>
        <w:spacing w:line="360" w:lineRule="auto"/>
        <w:jc w:val="both"/>
        <w:rPr>
          <w:szCs w:val="24"/>
        </w:rPr>
      </w:pPr>
      <w:r w:rsidRPr="000424D6">
        <w:rPr>
          <w:szCs w:val="24"/>
        </w:rPr>
        <w:t xml:space="preserve">2021. január 1. napján hatályba lépett a közigazgatási szabályszegések szankcióiról szóló 2017. évi CXXV. törvény (a továbbiakban: Szankció törvény), amely az általános közigazgatási rendtartásról szóló törvény hatálya alá tartozó közigazgatási hatósági eljárás során megállapított jogszabálysértések (közigazgatási szabályszegések) esetén a közigazgatási hatósági ügyben érdemi döntéssel kiszabható jogkövetkezményekre terjed ki. </w:t>
      </w:r>
    </w:p>
    <w:p w:rsidR="000424D6" w:rsidRPr="000424D6" w:rsidRDefault="000424D6" w:rsidP="000424D6">
      <w:pPr>
        <w:spacing w:line="360" w:lineRule="auto"/>
        <w:jc w:val="both"/>
        <w:rPr>
          <w:szCs w:val="24"/>
        </w:rPr>
      </w:pPr>
      <w:r w:rsidRPr="000424D6">
        <w:rPr>
          <w:szCs w:val="24"/>
        </w:rPr>
        <w:t>A Szankció törvény megteremti a közigazgatási hatóságok által közigazgatási hatósági eljárás során megállapított, anyagi jogi jogszabálysértések miatt alkalmazható szankciókra vonatkozó egységes szabályozást. A fokozatos szankcionálás elvének figyelembevételével a közigazgatási szabályszegések szankcióiról szóló törvény meghatározza a közigazgatási szabályszegések elkövetőivel szemben alkalmazható szankciók körét és az egyes szankciók kiszabására vonatkozó előírásokat.</w:t>
      </w:r>
    </w:p>
    <w:p w:rsidR="000424D6" w:rsidRPr="000424D6" w:rsidRDefault="000424D6" w:rsidP="000424D6">
      <w:pPr>
        <w:spacing w:line="360" w:lineRule="auto"/>
        <w:jc w:val="both"/>
        <w:rPr>
          <w:szCs w:val="24"/>
        </w:rPr>
      </w:pPr>
      <w:r w:rsidRPr="000424D6">
        <w:rPr>
          <w:szCs w:val="24"/>
        </w:rPr>
        <w:t>A Szankciótörvény értelmében a közigazgatási szankciót alkalmazó hatóság a közigazgatási szankciók alkalmazásának fokozatossága érdekében bevezeti a Közigazgatási Szankciók Nyilvántartását, amelybe a szankciót alkalmazó hatóság köteles bejegyezni az általa kiszabott szankciót.</w:t>
      </w:r>
    </w:p>
    <w:p w:rsidR="000424D6" w:rsidRPr="000424D6" w:rsidRDefault="000424D6" w:rsidP="000424D6">
      <w:pPr>
        <w:spacing w:line="360" w:lineRule="auto"/>
        <w:jc w:val="both"/>
        <w:rPr>
          <w:rFonts w:ascii="Times" w:hAnsi="Times" w:cs="Times"/>
          <w:bCs/>
          <w:szCs w:val="24"/>
        </w:rPr>
      </w:pPr>
      <w:r w:rsidRPr="000424D6">
        <w:rPr>
          <w:szCs w:val="24"/>
        </w:rPr>
        <w:t xml:space="preserve">A Szankciótörvény hatályon kívül helyezte </w:t>
      </w:r>
      <w:r w:rsidRPr="000424D6">
        <w:rPr>
          <w:rFonts w:ascii="Times" w:hAnsi="Times" w:cs="Times"/>
          <w:bCs/>
          <w:szCs w:val="24"/>
        </w:rPr>
        <w:t xml:space="preserve">a közigazgatási szabályszegések szankcióinak átmeneti szabályairól, valamint a közigazgatási eljárásjog reformjával összefüggésben egyes törvények módosításáról és egyes jogszabályok hatályon kívül helyezéséről szóló 2017. évi CLXXIX. törvényt (a továbbiakban: 2017. évi CLXXIX. törvény), amely alapján önkormányzati hatósági ügyben 2021. január 1. napjáig közigazgatási szankció (közigazgatási bírság) kiszabására került sor. </w:t>
      </w:r>
    </w:p>
    <w:p w:rsidR="000424D6" w:rsidRPr="000424D6" w:rsidRDefault="000424D6" w:rsidP="000424D6">
      <w:pPr>
        <w:spacing w:line="360" w:lineRule="auto"/>
        <w:jc w:val="both"/>
        <w:rPr>
          <w:rFonts w:ascii="Times" w:hAnsi="Times" w:cs="Times"/>
          <w:bCs/>
          <w:szCs w:val="24"/>
        </w:rPr>
      </w:pPr>
      <w:r w:rsidRPr="000424D6">
        <w:rPr>
          <w:rFonts w:ascii="Times" w:hAnsi="Times" w:cs="Times"/>
          <w:bCs/>
          <w:szCs w:val="24"/>
        </w:rPr>
        <w:t>A Szankció törvény hatálybalépésével szükségessé vált azon önkormányzati rendeletek módosítása, amelyben hivatkozás történik a 2017. évi CLXXIX. törvényre. Tehát a módosítása alapvetően jogharmonizációs célú.</w:t>
      </w:r>
    </w:p>
    <w:p w:rsidR="000424D6" w:rsidRPr="000424D6" w:rsidRDefault="000424D6" w:rsidP="000424D6">
      <w:pPr>
        <w:spacing w:line="360" w:lineRule="auto"/>
        <w:jc w:val="both"/>
        <w:rPr>
          <w:rFonts w:ascii="Times" w:hAnsi="Times" w:cs="Times"/>
          <w:bCs/>
          <w:szCs w:val="24"/>
        </w:rPr>
      </w:pPr>
    </w:p>
    <w:p w:rsidR="000424D6" w:rsidRPr="000424D6" w:rsidRDefault="000424D6" w:rsidP="000424D6">
      <w:pPr>
        <w:spacing w:line="360" w:lineRule="auto"/>
        <w:jc w:val="both"/>
        <w:rPr>
          <w:rFonts w:eastAsia="Times New Roman"/>
          <w:color w:val="auto"/>
          <w:szCs w:val="24"/>
          <w:lang w:val="en-US" w:eastAsia="hu-HU"/>
        </w:rPr>
      </w:pPr>
      <w:r w:rsidRPr="000424D6">
        <w:rPr>
          <w:rFonts w:ascii="Times" w:hAnsi="Times" w:cs="Times"/>
          <w:bCs/>
          <w:szCs w:val="24"/>
        </w:rPr>
        <w:t xml:space="preserve">A Szankció törvény hatálybalépését követően lépett hatályba a közigazgatási szabályszegések szankcióiról szóló törvény hatálybalépésével összefüggő egyes </w:t>
      </w:r>
      <w:proofErr w:type="gramStart"/>
      <w:r w:rsidRPr="000424D6">
        <w:rPr>
          <w:rFonts w:ascii="Times" w:hAnsi="Times" w:cs="Times"/>
          <w:bCs/>
          <w:szCs w:val="24"/>
        </w:rPr>
        <w:t>törvények  módosításáról</w:t>
      </w:r>
      <w:proofErr w:type="gramEnd"/>
      <w:r w:rsidRPr="000424D6">
        <w:rPr>
          <w:rFonts w:ascii="Times" w:hAnsi="Times" w:cs="Times"/>
          <w:bCs/>
          <w:szCs w:val="24"/>
        </w:rPr>
        <w:t xml:space="preserve"> </w:t>
      </w:r>
      <w:r w:rsidRPr="000424D6">
        <w:rPr>
          <w:rFonts w:ascii="Times" w:hAnsi="Times" w:cs="Times"/>
          <w:bCs/>
          <w:szCs w:val="24"/>
        </w:rPr>
        <w:lastRenderedPageBreak/>
        <w:t>szóló 2020. évi CLXVIII. törvény, amelynek 155. § (3) bekezdése módosította a településkép-védelmi bírság, mint közigazgatási bírság legkisebb összegét; 50.000-Ft helyett 100.000,</w:t>
      </w:r>
      <w:proofErr w:type="spellStart"/>
      <w:r w:rsidRPr="000424D6">
        <w:rPr>
          <w:rFonts w:ascii="Times" w:hAnsi="Times" w:cs="Times"/>
          <w:bCs/>
          <w:szCs w:val="24"/>
        </w:rPr>
        <w:t>-Ft-ra</w:t>
      </w:r>
      <w:proofErr w:type="spellEnd"/>
      <w:r w:rsidRPr="000424D6">
        <w:rPr>
          <w:rFonts w:ascii="Times" w:hAnsi="Times" w:cs="Times"/>
          <w:bCs/>
          <w:szCs w:val="24"/>
        </w:rPr>
        <w:t>. Ezt a módosítást szükséges átvezetni Battonya város településképének védelméről szóló önkormányzati rendeleten is.</w:t>
      </w:r>
    </w:p>
    <w:p w:rsidR="000424D6" w:rsidRPr="000424D6" w:rsidRDefault="000424D6" w:rsidP="000424D6">
      <w:pPr>
        <w:spacing w:line="360" w:lineRule="auto"/>
        <w:jc w:val="both"/>
        <w:rPr>
          <w:rFonts w:eastAsia="Times New Roman"/>
          <w:color w:val="auto"/>
          <w:szCs w:val="24"/>
          <w:lang w:val="en-US" w:eastAsia="hu-HU"/>
        </w:rPr>
      </w:pPr>
    </w:p>
    <w:p w:rsidR="000424D6" w:rsidRPr="000424D6" w:rsidRDefault="000424D6" w:rsidP="000424D6">
      <w:pPr>
        <w:spacing w:line="360" w:lineRule="auto"/>
        <w:jc w:val="both"/>
        <w:rPr>
          <w:rFonts w:eastAsia="Times New Roman"/>
          <w:color w:val="auto"/>
          <w:szCs w:val="24"/>
          <w:lang w:val="en-GB" w:eastAsia="hu-HU"/>
        </w:rPr>
      </w:pPr>
      <w:r w:rsidRPr="000424D6">
        <w:rPr>
          <w:rFonts w:eastAsia="Times New Roman"/>
          <w:color w:val="auto"/>
          <w:szCs w:val="24"/>
          <w:lang w:val="en-GB" w:eastAsia="hu-HU"/>
        </w:rPr>
        <w:t xml:space="preserve">A </w:t>
      </w:r>
      <w:proofErr w:type="spellStart"/>
      <w:r w:rsidRPr="000424D6">
        <w:rPr>
          <w:rFonts w:eastAsia="Times New Roman"/>
          <w:color w:val="auto"/>
          <w:szCs w:val="24"/>
          <w:lang w:val="en-GB" w:eastAsia="hu-HU"/>
        </w:rPr>
        <w:t>jogszabály-tervezet</w:t>
      </w:r>
      <w:proofErr w:type="spellEnd"/>
      <w:r w:rsidRPr="000424D6">
        <w:rPr>
          <w:rFonts w:eastAsia="Times New Roman"/>
          <w:color w:val="auto"/>
          <w:szCs w:val="24"/>
          <w:lang w:val="en-GB" w:eastAsia="hu-HU"/>
        </w:rPr>
        <w:t xml:space="preserve"> </w:t>
      </w:r>
      <w:proofErr w:type="spellStart"/>
      <w:r w:rsidRPr="000424D6">
        <w:rPr>
          <w:rFonts w:eastAsia="Times New Roman"/>
          <w:color w:val="auto"/>
          <w:szCs w:val="24"/>
          <w:lang w:val="en-GB" w:eastAsia="hu-HU"/>
        </w:rPr>
        <w:t>fenti</w:t>
      </w:r>
      <w:proofErr w:type="spellEnd"/>
      <w:r w:rsidRPr="000424D6">
        <w:rPr>
          <w:rFonts w:eastAsia="Times New Roman"/>
          <w:color w:val="auto"/>
          <w:szCs w:val="24"/>
          <w:lang w:val="en-GB" w:eastAsia="hu-HU"/>
        </w:rPr>
        <w:t xml:space="preserve"> </w:t>
      </w:r>
      <w:proofErr w:type="spellStart"/>
      <w:r w:rsidRPr="000424D6">
        <w:rPr>
          <w:rFonts w:eastAsia="Times New Roman"/>
          <w:color w:val="auto"/>
          <w:szCs w:val="24"/>
          <w:lang w:val="en-GB" w:eastAsia="hu-HU"/>
        </w:rPr>
        <w:t>indokolásának</w:t>
      </w:r>
      <w:proofErr w:type="spellEnd"/>
      <w:r w:rsidRPr="000424D6">
        <w:rPr>
          <w:rFonts w:eastAsia="Times New Roman"/>
          <w:color w:val="auto"/>
          <w:szCs w:val="24"/>
          <w:lang w:val="en-GB" w:eastAsia="hu-HU"/>
        </w:rPr>
        <w:t xml:space="preserve"> </w:t>
      </w:r>
      <w:proofErr w:type="spellStart"/>
      <w:proofErr w:type="gramStart"/>
      <w:r w:rsidRPr="000424D6">
        <w:rPr>
          <w:rFonts w:eastAsia="Times New Roman"/>
          <w:color w:val="auto"/>
          <w:szCs w:val="24"/>
          <w:lang w:val="en-GB" w:eastAsia="hu-HU"/>
        </w:rPr>
        <w:t>az</w:t>
      </w:r>
      <w:proofErr w:type="spellEnd"/>
      <w:proofErr w:type="gramEnd"/>
      <w:r w:rsidRPr="000424D6">
        <w:rPr>
          <w:rFonts w:eastAsia="Times New Roman"/>
          <w:color w:val="auto"/>
          <w:szCs w:val="24"/>
          <w:lang w:val="en-GB" w:eastAsia="hu-HU"/>
        </w:rPr>
        <w:t xml:space="preserve"> </w:t>
      </w:r>
      <w:proofErr w:type="spellStart"/>
      <w:r w:rsidRPr="000424D6">
        <w:rPr>
          <w:rFonts w:eastAsia="Times New Roman"/>
          <w:color w:val="auto"/>
          <w:szCs w:val="24"/>
          <w:lang w:val="en-GB" w:eastAsia="hu-HU"/>
        </w:rPr>
        <w:t>Indokolások</w:t>
      </w:r>
      <w:proofErr w:type="spellEnd"/>
      <w:r w:rsidRPr="000424D6">
        <w:rPr>
          <w:rFonts w:eastAsia="Times New Roman"/>
          <w:color w:val="auto"/>
          <w:szCs w:val="24"/>
          <w:lang w:val="en-GB" w:eastAsia="hu-HU"/>
        </w:rPr>
        <w:t xml:space="preserve"> </w:t>
      </w:r>
      <w:proofErr w:type="spellStart"/>
      <w:r w:rsidRPr="000424D6">
        <w:rPr>
          <w:rFonts w:eastAsia="Times New Roman"/>
          <w:color w:val="auto"/>
          <w:szCs w:val="24"/>
          <w:lang w:val="en-GB" w:eastAsia="hu-HU"/>
        </w:rPr>
        <w:t>Tárában</w:t>
      </w:r>
      <w:proofErr w:type="spellEnd"/>
      <w:r w:rsidRPr="000424D6">
        <w:rPr>
          <w:rFonts w:eastAsia="Times New Roman"/>
          <w:color w:val="auto"/>
          <w:szCs w:val="24"/>
          <w:lang w:val="en-GB" w:eastAsia="hu-HU"/>
        </w:rPr>
        <w:t xml:space="preserve"> - </w:t>
      </w:r>
      <w:r w:rsidRPr="000424D6">
        <w:rPr>
          <w:rFonts w:eastAsia="Times New Roman"/>
          <w:color w:val="auto"/>
          <w:szCs w:val="24"/>
          <w:lang w:eastAsia="ar-SA"/>
        </w:rPr>
        <w:t>a Magyar Közlöny kiadásáról, valamint a jogszabály kihirdetése során történő és a közjogi szervezetszabályozó eszköz közzététele során történő megjelöléséről szóló 5/2019. (III.13.) IM rendelet 21. § (2) bekezdés b) pontja alapján –közzététele nem szükséges.</w:t>
      </w:r>
    </w:p>
    <w:p w:rsidR="000424D6" w:rsidRPr="000424D6" w:rsidRDefault="000424D6" w:rsidP="000424D6">
      <w:pPr>
        <w:spacing w:after="200" w:line="360" w:lineRule="auto"/>
        <w:rPr>
          <w:b/>
          <w:color w:val="auto"/>
          <w:szCs w:val="24"/>
        </w:rPr>
      </w:pPr>
    </w:p>
    <w:p w:rsidR="000424D6" w:rsidRPr="000424D6" w:rsidRDefault="000424D6" w:rsidP="000424D6">
      <w:pPr>
        <w:spacing w:after="200" w:line="360" w:lineRule="auto"/>
        <w:rPr>
          <w:b/>
          <w:color w:val="auto"/>
          <w:szCs w:val="24"/>
        </w:rPr>
      </w:pPr>
      <w:r w:rsidRPr="000424D6">
        <w:rPr>
          <w:b/>
          <w:color w:val="auto"/>
          <w:szCs w:val="24"/>
        </w:rPr>
        <w:t>Battonya, 2021. január 13.</w:t>
      </w:r>
    </w:p>
    <w:p w:rsidR="000424D6" w:rsidRPr="000424D6" w:rsidRDefault="000424D6" w:rsidP="000424D6">
      <w:pPr>
        <w:spacing w:after="200" w:line="360" w:lineRule="auto"/>
        <w:ind w:left="5664" w:firstLine="708"/>
        <w:rPr>
          <w:b/>
          <w:color w:val="auto"/>
          <w:szCs w:val="24"/>
        </w:rPr>
      </w:pPr>
      <w:r w:rsidRPr="000424D6">
        <w:rPr>
          <w:b/>
          <w:color w:val="auto"/>
          <w:szCs w:val="24"/>
        </w:rPr>
        <w:t>Varga István Tamás</w:t>
      </w:r>
    </w:p>
    <w:p w:rsidR="000424D6" w:rsidRPr="000424D6" w:rsidRDefault="000424D6" w:rsidP="000424D6">
      <w:pPr>
        <w:spacing w:after="200" w:line="360" w:lineRule="auto"/>
        <w:ind w:left="6372" w:firstLine="708"/>
        <w:rPr>
          <w:color w:val="auto"/>
          <w:szCs w:val="24"/>
        </w:rPr>
      </w:pPr>
      <w:bookmarkStart w:id="0" w:name="_GoBack"/>
      <w:bookmarkEnd w:id="0"/>
      <w:proofErr w:type="gramStart"/>
      <w:r w:rsidRPr="000424D6">
        <w:rPr>
          <w:color w:val="auto"/>
          <w:szCs w:val="24"/>
        </w:rPr>
        <w:t>jegyző</w:t>
      </w:r>
      <w:proofErr w:type="gramEnd"/>
    </w:p>
    <w:p w:rsidR="000424D6" w:rsidRPr="000424D6" w:rsidRDefault="000424D6" w:rsidP="000424D6">
      <w:pPr>
        <w:spacing w:after="200"/>
        <w:jc w:val="center"/>
        <w:rPr>
          <w:b/>
          <w:color w:val="auto"/>
          <w:szCs w:val="24"/>
        </w:rPr>
      </w:pPr>
    </w:p>
    <w:p w:rsidR="000424D6" w:rsidRPr="000424D6" w:rsidRDefault="000424D6" w:rsidP="000424D6">
      <w:pPr>
        <w:spacing w:line="240" w:lineRule="auto"/>
        <w:rPr>
          <w:rFonts w:cs="Calibri"/>
          <w:color w:val="auto"/>
          <w:szCs w:val="24"/>
        </w:rPr>
      </w:pPr>
    </w:p>
    <w:p w:rsidR="000424D6" w:rsidRPr="000424D6" w:rsidRDefault="000424D6" w:rsidP="000424D6">
      <w:pPr>
        <w:spacing w:line="240" w:lineRule="auto"/>
        <w:rPr>
          <w:rFonts w:cs="Calibri"/>
          <w:color w:val="auto"/>
          <w:szCs w:val="24"/>
        </w:rPr>
      </w:pPr>
    </w:p>
    <w:p w:rsidR="000424D6" w:rsidRPr="000424D6" w:rsidRDefault="000424D6" w:rsidP="000424D6">
      <w:pPr>
        <w:spacing w:line="240" w:lineRule="auto"/>
        <w:rPr>
          <w:rFonts w:cs="Calibri"/>
          <w:color w:val="auto"/>
          <w:szCs w:val="24"/>
        </w:rPr>
      </w:pPr>
    </w:p>
    <w:p w:rsidR="001929EB" w:rsidRDefault="001929EB"/>
    <w:sectPr w:rsidR="0019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D6"/>
    <w:rsid w:val="000424D6"/>
    <w:rsid w:val="001929EB"/>
    <w:rsid w:val="00415A64"/>
    <w:rsid w:val="00B2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A64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pPr>
      <w:spacing w:line="240" w:lineRule="auto"/>
    </w:pPr>
    <w:rPr>
      <w:rFonts w:eastAsia="Times New Roman"/>
      <w:b/>
      <w:bCs/>
      <w:color w:val="auto"/>
      <w:szCs w:val="24"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A64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pPr>
      <w:spacing w:line="240" w:lineRule="auto"/>
    </w:pPr>
    <w:rPr>
      <w:rFonts w:eastAsia="Times New Roman"/>
      <w:b/>
      <w:bCs/>
      <w:color w:val="auto"/>
      <w:szCs w:val="24"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2021-01-14T07:17:00Z</dcterms:created>
  <dcterms:modified xsi:type="dcterms:W3CDTF">2021-01-14T07:17:00Z</dcterms:modified>
</cp:coreProperties>
</file>