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E2" w:rsidRPr="006D76C4" w:rsidRDefault="000B5AE2" w:rsidP="000B5AE2">
      <w:pPr>
        <w:pStyle w:val="Csakszveg"/>
        <w:jc w:val="center"/>
        <w:rPr>
          <w:rFonts w:asciiTheme="majorHAnsi" w:hAnsiTheme="majorHAnsi"/>
          <w:sz w:val="24"/>
          <w:szCs w:val="24"/>
        </w:rPr>
      </w:pPr>
      <w:proofErr w:type="gramStart"/>
      <w:r w:rsidRPr="006D76C4">
        <w:rPr>
          <w:rFonts w:asciiTheme="majorHAnsi" w:hAnsiTheme="majorHAnsi"/>
          <w:b/>
          <w:sz w:val="24"/>
          <w:szCs w:val="24"/>
        </w:rPr>
        <w:t>Gulács  Község</w:t>
      </w:r>
      <w:proofErr w:type="gramEnd"/>
      <w:r w:rsidRPr="006D76C4">
        <w:rPr>
          <w:rFonts w:asciiTheme="majorHAnsi" w:hAnsiTheme="majorHAnsi"/>
          <w:b/>
          <w:sz w:val="24"/>
          <w:szCs w:val="24"/>
        </w:rPr>
        <w:t xml:space="preserve"> Önkormányzata Képviselő-testületének</w:t>
      </w:r>
    </w:p>
    <w:p w:rsidR="000B5AE2" w:rsidRPr="006D76C4" w:rsidRDefault="000B5AE2" w:rsidP="000B5AE2">
      <w:pPr>
        <w:pStyle w:val="Csakszveg"/>
        <w:jc w:val="center"/>
        <w:rPr>
          <w:rFonts w:asciiTheme="majorHAnsi" w:hAnsiTheme="majorHAnsi"/>
          <w:b/>
          <w:sz w:val="24"/>
          <w:szCs w:val="24"/>
        </w:rPr>
      </w:pPr>
      <w:r w:rsidRPr="006D76C4">
        <w:rPr>
          <w:rFonts w:asciiTheme="majorHAnsi" w:hAnsiTheme="majorHAnsi"/>
          <w:b/>
          <w:sz w:val="24"/>
          <w:szCs w:val="24"/>
        </w:rPr>
        <w:t>10/2017. (VII.3.) önkormányzati rendelete</w:t>
      </w:r>
    </w:p>
    <w:p w:rsidR="000B5AE2" w:rsidRPr="006D76C4" w:rsidRDefault="000B5AE2" w:rsidP="000B5AE2">
      <w:pPr>
        <w:pStyle w:val="Csakszveg"/>
        <w:jc w:val="center"/>
        <w:rPr>
          <w:rFonts w:asciiTheme="majorHAnsi" w:hAnsiTheme="majorHAnsi"/>
          <w:b/>
          <w:sz w:val="24"/>
          <w:szCs w:val="24"/>
        </w:rPr>
      </w:pPr>
    </w:p>
    <w:p w:rsidR="000B5AE2" w:rsidRPr="006D76C4" w:rsidRDefault="000B5AE2" w:rsidP="000B5AE2">
      <w:pPr>
        <w:pStyle w:val="Csakszveg"/>
        <w:jc w:val="center"/>
        <w:rPr>
          <w:rFonts w:asciiTheme="majorHAnsi" w:hAnsiTheme="majorHAnsi"/>
          <w:b/>
          <w:sz w:val="24"/>
          <w:szCs w:val="24"/>
        </w:rPr>
      </w:pPr>
      <w:proofErr w:type="gramStart"/>
      <w:r w:rsidRPr="006D76C4">
        <w:rPr>
          <w:rFonts w:asciiTheme="majorHAnsi" w:hAnsiTheme="majorHAnsi"/>
          <w:b/>
          <w:sz w:val="24"/>
          <w:szCs w:val="24"/>
        </w:rPr>
        <w:t>a</w:t>
      </w:r>
      <w:proofErr w:type="gramEnd"/>
      <w:r w:rsidRPr="006D76C4">
        <w:rPr>
          <w:rFonts w:asciiTheme="majorHAnsi" w:hAnsiTheme="majorHAnsi"/>
          <w:b/>
          <w:sz w:val="24"/>
          <w:szCs w:val="24"/>
        </w:rPr>
        <w:t xml:space="preserve"> helyi népszavazás kezdeményezéséhez szükséges választópolgárok számáról</w:t>
      </w:r>
    </w:p>
    <w:p w:rsidR="000B5AE2" w:rsidRPr="006D76C4" w:rsidRDefault="000B5AE2" w:rsidP="000B5AE2">
      <w:pPr>
        <w:pStyle w:val="Csakszveg"/>
        <w:jc w:val="center"/>
        <w:rPr>
          <w:rFonts w:asciiTheme="majorHAnsi" w:hAnsiTheme="majorHAnsi"/>
          <w:b/>
          <w:sz w:val="24"/>
          <w:szCs w:val="24"/>
        </w:rPr>
      </w:pPr>
    </w:p>
    <w:p w:rsidR="000B5AE2" w:rsidRPr="006D76C4" w:rsidRDefault="000B5AE2" w:rsidP="000B5AE2">
      <w:pPr>
        <w:pStyle w:val="Csakszveg"/>
        <w:jc w:val="center"/>
        <w:rPr>
          <w:rFonts w:asciiTheme="majorHAnsi" w:hAnsiTheme="majorHAnsi"/>
          <w:b/>
          <w:sz w:val="24"/>
          <w:szCs w:val="24"/>
        </w:rPr>
      </w:pPr>
    </w:p>
    <w:p w:rsidR="000B5AE2" w:rsidRPr="006D76C4" w:rsidRDefault="000B5AE2" w:rsidP="000B5AE2">
      <w:pPr>
        <w:pStyle w:val="Csakszveg"/>
        <w:rPr>
          <w:rFonts w:asciiTheme="majorHAnsi" w:hAnsiTheme="majorHAnsi"/>
          <w:sz w:val="24"/>
          <w:szCs w:val="24"/>
        </w:rPr>
      </w:pPr>
      <w:proofErr w:type="gramStart"/>
      <w:r w:rsidRPr="006D76C4">
        <w:rPr>
          <w:rFonts w:asciiTheme="majorHAnsi" w:hAnsiTheme="majorHAnsi"/>
          <w:sz w:val="24"/>
          <w:szCs w:val="24"/>
        </w:rPr>
        <w:t>Gulács  Község</w:t>
      </w:r>
      <w:proofErr w:type="gramEnd"/>
      <w:r w:rsidRPr="006D76C4">
        <w:rPr>
          <w:rFonts w:asciiTheme="majorHAnsi" w:hAnsiTheme="majorHAnsi"/>
          <w:sz w:val="24"/>
          <w:szCs w:val="24"/>
        </w:rPr>
        <w:t xml:space="preserve">  Önkormányzatának   Képviselő-testülete   Magyarország   Alaptörvénye   32.cikk    (2)    bekezdésében    meghatározott    eredeti    jogalkotói    jogkörében,    Magyarország Alaptörvénye  32.  cikk  (1)  bekezdés  a.)  és  f.)  pontjában  meghatározott  feladatkörében  és Magyarország  helyi  önkormányzatairól   szóló   2011.  évi  CLXXXIX.   törvény  42.  </w:t>
      </w:r>
      <w:proofErr w:type="gramStart"/>
      <w:r w:rsidRPr="006D76C4">
        <w:rPr>
          <w:rFonts w:asciiTheme="majorHAnsi" w:hAnsiTheme="majorHAnsi"/>
          <w:sz w:val="24"/>
          <w:szCs w:val="24"/>
        </w:rPr>
        <w:t>§   (</w:t>
      </w:r>
      <w:proofErr w:type="gramEnd"/>
      <w:r w:rsidRPr="006D76C4">
        <w:rPr>
          <w:rFonts w:asciiTheme="majorHAnsi" w:hAnsiTheme="majorHAnsi"/>
          <w:sz w:val="24"/>
          <w:szCs w:val="24"/>
        </w:rPr>
        <w:t>1)bekezdésében  kapott  hatáskörében  eljárva,  a  népszavazás  kezdeményezéséről,  az  európai polgári kezdeményezésről,  valamint  a  népszavazási eljárásról szóló  2013. évi  CCXXXVIII. törvény 92. §</w:t>
      </w:r>
      <w:proofErr w:type="spellStart"/>
      <w:r w:rsidRPr="006D76C4">
        <w:rPr>
          <w:rFonts w:asciiTheme="majorHAnsi" w:hAnsiTheme="majorHAnsi"/>
          <w:sz w:val="24"/>
          <w:szCs w:val="24"/>
        </w:rPr>
        <w:t>-ban</w:t>
      </w:r>
      <w:proofErr w:type="spellEnd"/>
      <w:r w:rsidRPr="006D76C4">
        <w:rPr>
          <w:rFonts w:asciiTheme="majorHAnsi" w:hAnsiTheme="majorHAnsi"/>
          <w:sz w:val="24"/>
          <w:szCs w:val="24"/>
        </w:rPr>
        <w:t xml:space="preserve"> kapott felhatalmazás alapján a következőket rendeli el:</w:t>
      </w:r>
    </w:p>
    <w:p w:rsidR="000B5AE2" w:rsidRPr="006D76C4" w:rsidRDefault="000B5AE2" w:rsidP="000B5AE2">
      <w:pPr>
        <w:pStyle w:val="Csakszveg"/>
        <w:rPr>
          <w:rFonts w:asciiTheme="majorHAnsi" w:hAnsiTheme="majorHAnsi"/>
          <w:sz w:val="24"/>
          <w:szCs w:val="24"/>
        </w:rPr>
      </w:pPr>
    </w:p>
    <w:p w:rsidR="000B5AE2" w:rsidRPr="006D76C4" w:rsidRDefault="000B5AE2" w:rsidP="000B5AE2">
      <w:pPr>
        <w:pStyle w:val="Csakszveg"/>
        <w:rPr>
          <w:rFonts w:asciiTheme="majorHAnsi" w:hAnsiTheme="majorHAnsi"/>
          <w:sz w:val="24"/>
          <w:szCs w:val="24"/>
        </w:rPr>
      </w:pPr>
      <w:r w:rsidRPr="006D76C4">
        <w:rPr>
          <w:rFonts w:asciiTheme="majorHAnsi" w:hAnsiTheme="majorHAnsi"/>
          <w:b/>
          <w:sz w:val="24"/>
          <w:szCs w:val="24"/>
        </w:rPr>
        <w:t>1. §</w:t>
      </w:r>
      <w:r w:rsidRPr="006D76C4">
        <w:rPr>
          <w:rFonts w:asciiTheme="majorHAnsi" w:hAnsiTheme="majorHAnsi"/>
          <w:sz w:val="24"/>
          <w:szCs w:val="24"/>
        </w:rPr>
        <w:t xml:space="preserve"> A helyi népszavazás kezdeményezésére, a teljes népszavazási eljárás lefolytatására </w:t>
      </w:r>
    </w:p>
    <w:p w:rsidR="000B5AE2" w:rsidRPr="006D76C4" w:rsidRDefault="000B5AE2" w:rsidP="000B5AE2">
      <w:pPr>
        <w:pStyle w:val="Csakszveg"/>
        <w:rPr>
          <w:rFonts w:asciiTheme="majorHAnsi" w:hAnsiTheme="majorHAnsi"/>
          <w:sz w:val="24"/>
          <w:szCs w:val="24"/>
        </w:rPr>
      </w:pPr>
      <w:proofErr w:type="gramStart"/>
      <w:r w:rsidRPr="006D76C4">
        <w:rPr>
          <w:rFonts w:asciiTheme="majorHAnsi" w:hAnsiTheme="majorHAnsi"/>
          <w:sz w:val="24"/>
          <w:szCs w:val="24"/>
        </w:rPr>
        <w:t>a</w:t>
      </w:r>
      <w:proofErr w:type="gramEnd"/>
      <w:r w:rsidRPr="006D76C4">
        <w:rPr>
          <w:rFonts w:asciiTheme="majorHAnsi" w:hAnsiTheme="majorHAnsi"/>
          <w:sz w:val="24"/>
          <w:szCs w:val="24"/>
        </w:rPr>
        <w:t xml:space="preserve">   népszavazás   kezdeményezéséről,   az   európai   polgári   kezdeményezésről,   valamint   a népszavazási eljárásról szóló 2013. évi CCXXXVIII. törvényben foglaltak az irányadóak. </w:t>
      </w:r>
    </w:p>
    <w:p w:rsidR="000B5AE2" w:rsidRPr="006D76C4" w:rsidRDefault="000B5AE2" w:rsidP="000B5AE2">
      <w:pPr>
        <w:pStyle w:val="Csakszveg"/>
        <w:rPr>
          <w:rFonts w:asciiTheme="majorHAnsi" w:hAnsiTheme="majorHAnsi"/>
          <w:b/>
          <w:sz w:val="24"/>
          <w:szCs w:val="24"/>
        </w:rPr>
      </w:pPr>
    </w:p>
    <w:p w:rsidR="000B5AE2" w:rsidRPr="006D76C4" w:rsidRDefault="000B5AE2" w:rsidP="000B5AE2">
      <w:pPr>
        <w:pStyle w:val="Csakszveg"/>
        <w:rPr>
          <w:rFonts w:asciiTheme="majorHAnsi" w:hAnsiTheme="majorHAnsi"/>
          <w:sz w:val="24"/>
          <w:szCs w:val="24"/>
        </w:rPr>
      </w:pPr>
      <w:r w:rsidRPr="006D76C4">
        <w:rPr>
          <w:rFonts w:asciiTheme="majorHAnsi" w:hAnsiTheme="majorHAnsi"/>
          <w:b/>
          <w:sz w:val="24"/>
          <w:szCs w:val="24"/>
        </w:rPr>
        <w:t>2.  §</w:t>
      </w:r>
      <w:r w:rsidRPr="006D76C4">
        <w:rPr>
          <w:rFonts w:asciiTheme="majorHAnsi" w:hAnsiTheme="majorHAnsi"/>
          <w:sz w:val="24"/>
          <w:szCs w:val="24"/>
        </w:rPr>
        <w:t xml:space="preserve">  </w:t>
      </w:r>
      <w:proofErr w:type="gramStart"/>
      <w:r w:rsidRPr="006D76C4">
        <w:rPr>
          <w:rFonts w:asciiTheme="majorHAnsi" w:hAnsiTheme="majorHAnsi"/>
          <w:sz w:val="24"/>
          <w:szCs w:val="24"/>
        </w:rPr>
        <w:t>A  képviselő-testület</w:t>
      </w:r>
      <w:proofErr w:type="gramEnd"/>
      <w:r w:rsidRPr="006D76C4">
        <w:rPr>
          <w:rFonts w:asciiTheme="majorHAnsi" w:hAnsiTheme="majorHAnsi"/>
          <w:sz w:val="24"/>
          <w:szCs w:val="24"/>
        </w:rPr>
        <w:t xml:space="preserve">  helyi  népszavazást  köteles  elrendelni,  ha  azt  a  település</w:t>
      </w:r>
    </w:p>
    <w:p w:rsidR="000B5AE2" w:rsidRPr="006D76C4" w:rsidRDefault="000B5AE2" w:rsidP="000B5AE2">
      <w:pPr>
        <w:pStyle w:val="Csakszveg"/>
        <w:rPr>
          <w:rFonts w:asciiTheme="majorHAnsi" w:hAnsiTheme="majorHAnsi"/>
          <w:sz w:val="24"/>
          <w:szCs w:val="24"/>
        </w:rPr>
      </w:pPr>
      <w:proofErr w:type="gramStart"/>
      <w:r w:rsidRPr="006D76C4">
        <w:rPr>
          <w:rFonts w:asciiTheme="majorHAnsi" w:hAnsiTheme="majorHAnsi"/>
          <w:sz w:val="24"/>
          <w:szCs w:val="24"/>
        </w:rPr>
        <w:t>választópolgárainak</w:t>
      </w:r>
      <w:proofErr w:type="gramEnd"/>
      <w:r w:rsidRPr="006D76C4">
        <w:rPr>
          <w:rFonts w:asciiTheme="majorHAnsi" w:hAnsiTheme="majorHAnsi"/>
          <w:sz w:val="24"/>
          <w:szCs w:val="24"/>
        </w:rPr>
        <w:t xml:space="preserve"> huszonöt százaléka kezdeményezte.</w:t>
      </w:r>
    </w:p>
    <w:p w:rsidR="000B5AE2" w:rsidRPr="006D76C4" w:rsidRDefault="000B5AE2" w:rsidP="000B5AE2">
      <w:pPr>
        <w:pStyle w:val="Csakszveg"/>
        <w:rPr>
          <w:rFonts w:asciiTheme="majorHAnsi" w:hAnsiTheme="majorHAnsi"/>
          <w:sz w:val="24"/>
          <w:szCs w:val="24"/>
        </w:rPr>
      </w:pPr>
    </w:p>
    <w:p w:rsidR="000B5AE2" w:rsidRPr="006D76C4" w:rsidRDefault="000B5AE2" w:rsidP="000B5AE2">
      <w:pPr>
        <w:pStyle w:val="Csakszveg"/>
        <w:rPr>
          <w:rFonts w:asciiTheme="majorHAnsi" w:hAnsiTheme="majorHAnsi"/>
          <w:sz w:val="24"/>
          <w:szCs w:val="24"/>
        </w:rPr>
      </w:pPr>
      <w:r w:rsidRPr="006D76C4">
        <w:rPr>
          <w:rFonts w:asciiTheme="majorHAnsi" w:hAnsiTheme="majorHAnsi"/>
          <w:b/>
          <w:sz w:val="24"/>
          <w:szCs w:val="24"/>
        </w:rPr>
        <w:t>3.  §</w:t>
      </w:r>
      <w:r w:rsidRPr="006D76C4">
        <w:rPr>
          <w:rFonts w:asciiTheme="majorHAnsi" w:hAnsiTheme="majorHAnsi"/>
          <w:sz w:val="24"/>
          <w:szCs w:val="24"/>
        </w:rPr>
        <w:t xml:space="preserve">  </w:t>
      </w:r>
      <w:proofErr w:type="gramStart"/>
      <w:r w:rsidRPr="006D76C4">
        <w:rPr>
          <w:rFonts w:asciiTheme="majorHAnsi" w:hAnsiTheme="majorHAnsi"/>
          <w:sz w:val="24"/>
          <w:szCs w:val="24"/>
        </w:rPr>
        <w:t>A  helyi</w:t>
      </w:r>
      <w:proofErr w:type="gramEnd"/>
      <w:r w:rsidRPr="006D76C4">
        <w:rPr>
          <w:rFonts w:asciiTheme="majorHAnsi" w:hAnsiTheme="majorHAnsi"/>
          <w:sz w:val="24"/>
          <w:szCs w:val="24"/>
        </w:rPr>
        <w:t xml:space="preserve">  népszavazás  lebonyolítása  esetén  a  választási  szervek  és  a  hozzájuk </w:t>
      </w:r>
    </w:p>
    <w:p w:rsidR="000B5AE2" w:rsidRPr="006D76C4" w:rsidRDefault="000B5AE2" w:rsidP="000B5AE2">
      <w:pPr>
        <w:pStyle w:val="Csakszveg"/>
        <w:rPr>
          <w:rFonts w:asciiTheme="majorHAnsi" w:hAnsiTheme="majorHAnsi"/>
          <w:sz w:val="24"/>
          <w:szCs w:val="24"/>
        </w:rPr>
      </w:pPr>
      <w:proofErr w:type="gramStart"/>
      <w:r w:rsidRPr="006D76C4">
        <w:rPr>
          <w:rFonts w:asciiTheme="majorHAnsi" w:hAnsiTheme="majorHAnsi"/>
          <w:sz w:val="24"/>
          <w:szCs w:val="24"/>
        </w:rPr>
        <w:t>beosztott</w:t>
      </w:r>
      <w:proofErr w:type="gramEnd"/>
      <w:r w:rsidRPr="006D76C4">
        <w:rPr>
          <w:rFonts w:asciiTheme="majorHAnsi" w:hAnsiTheme="majorHAnsi"/>
          <w:sz w:val="24"/>
          <w:szCs w:val="24"/>
        </w:rPr>
        <w:t xml:space="preserve">  helyi  választási  iroda  vezetője  és  tagjai  -  az  esetleges  pártdelegáltak  kivételével  - díjazásban részesülnek. Ennek mértékéről a polgármester javaslatára a képviselő-testület dönt. </w:t>
      </w:r>
    </w:p>
    <w:p w:rsidR="000B5AE2" w:rsidRPr="006D76C4" w:rsidRDefault="000B5AE2" w:rsidP="000B5AE2">
      <w:pPr>
        <w:pStyle w:val="Csakszveg"/>
        <w:rPr>
          <w:rFonts w:asciiTheme="majorHAnsi" w:hAnsiTheme="majorHAnsi"/>
          <w:sz w:val="24"/>
          <w:szCs w:val="24"/>
        </w:rPr>
      </w:pPr>
    </w:p>
    <w:p w:rsidR="000B5AE2" w:rsidRPr="006D76C4" w:rsidRDefault="000B5AE2" w:rsidP="000B5AE2">
      <w:pPr>
        <w:pStyle w:val="Csakszveg"/>
        <w:rPr>
          <w:rFonts w:asciiTheme="majorHAnsi" w:hAnsiTheme="majorHAnsi"/>
          <w:sz w:val="24"/>
          <w:szCs w:val="24"/>
        </w:rPr>
      </w:pPr>
      <w:r w:rsidRPr="006D76C4">
        <w:rPr>
          <w:rFonts w:asciiTheme="majorHAnsi" w:hAnsiTheme="majorHAnsi"/>
          <w:b/>
          <w:sz w:val="24"/>
          <w:szCs w:val="24"/>
        </w:rPr>
        <w:t>4. §</w:t>
      </w:r>
      <w:r w:rsidRPr="006D76C4">
        <w:rPr>
          <w:rFonts w:asciiTheme="majorHAnsi" w:hAnsiTheme="majorHAnsi"/>
          <w:sz w:val="24"/>
          <w:szCs w:val="24"/>
        </w:rPr>
        <w:t xml:space="preserve">  E rendelet a kihirdetését követő napon lép hatályba</w:t>
      </w:r>
      <w:r>
        <w:rPr>
          <w:rFonts w:asciiTheme="majorHAnsi" w:hAnsiTheme="majorHAnsi"/>
          <w:sz w:val="24"/>
          <w:szCs w:val="24"/>
        </w:rPr>
        <w:t>.</w:t>
      </w:r>
    </w:p>
    <w:p w:rsidR="000B5AE2" w:rsidRPr="006D76C4" w:rsidRDefault="000B5AE2" w:rsidP="000B5AE2">
      <w:pPr>
        <w:pStyle w:val="Csakszveg"/>
        <w:rPr>
          <w:rFonts w:asciiTheme="majorHAnsi" w:hAnsiTheme="majorHAnsi"/>
          <w:sz w:val="24"/>
          <w:szCs w:val="24"/>
        </w:rPr>
      </w:pPr>
      <w:r w:rsidRPr="006D76C4">
        <w:rPr>
          <w:rFonts w:asciiTheme="majorHAnsi" w:hAnsiTheme="majorHAnsi"/>
          <w:sz w:val="24"/>
          <w:szCs w:val="24"/>
        </w:rPr>
        <w:t xml:space="preserve"> </w:t>
      </w:r>
    </w:p>
    <w:p w:rsidR="000B5AE2" w:rsidRPr="006D76C4" w:rsidRDefault="000B5AE2" w:rsidP="000B5AE2">
      <w:pPr>
        <w:pStyle w:val="Csakszveg"/>
        <w:rPr>
          <w:rFonts w:asciiTheme="majorHAnsi" w:hAnsiTheme="majorHAnsi"/>
          <w:sz w:val="24"/>
          <w:szCs w:val="24"/>
        </w:rPr>
      </w:pPr>
      <w:r w:rsidRPr="006D76C4">
        <w:rPr>
          <w:rFonts w:asciiTheme="majorHAnsi" w:hAnsiTheme="majorHAnsi"/>
          <w:sz w:val="24"/>
          <w:szCs w:val="24"/>
        </w:rPr>
        <w:t xml:space="preserve"> </w:t>
      </w:r>
    </w:p>
    <w:p w:rsidR="000B5AE2" w:rsidRPr="006D76C4" w:rsidRDefault="000B5AE2" w:rsidP="000B5AE2">
      <w:pPr>
        <w:pStyle w:val="Csakszveg"/>
        <w:rPr>
          <w:rFonts w:asciiTheme="majorHAnsi" w:hAnsiTheme="majorHAnsi"/>
          <w:sz w:val="24"/>
          <w:szCs w:val="24"/>
        </w:rPr>
      </w:pPr>
      <w:r w:rsidRPr="006D76C4">
        <w:rPr>
          <w:rFonts w:asciiTheme="majorHAnsi" w:hAnsiTheme="majorHAnsi"/>
          <w:sz w:val="24"/>
          <w:szCs w:val="24"/>
        </w:rPr>
        <w:t xml:space="preserve"> </w:t>
      </w:r>
    </w:p>
    <w:p w:rsidR="000B5AE2" w:rsidRPr="006D76C4" w:rsidRDefault="000B5AE2" w:rsidP="000B5AE2">
      <w:pPr>
        <w:pStyle w:val="Csakszveg"/>
        <w:rPr>
          <w:rFonts w:asciiTheme="majorHAnsi" w:hAnsiTheme="majorHAnsi"/>
          <w:sz w:val="24"/>
          <w:szCs w:val="24"/>
        </w:rPr>
      </w:pPr>
      <w:r w:rsidRPr="006D76C4">
        <w:rPr>
          <w:rFonts w:asciiTheme="majorHAnsi" w:hAnsiTheme="majorHAnsi"/>
          <w:sz w:val="24"/>
          <w:szCs w:val="24"/>
        </w:rPr>
        <w:t xml:space="preserve"> </w:t>
      </w:r>
    </w:p>
    <w:p w:rsidR="000B5AE2" w:rsidRPr="006D76C4" w:rsidRDefault="000B5AE2" w:rsidP="000B5AE2">
      <w:pPr>
        <w:pStyle w:val="Csakszveg"/>
        <w:rPr>
          <w:rFonts w:asciiTheme="majorHAnsi" w:hAnsiTheme="majorHAnsi"/>
          <w:b/>
          <w:sz w:val="24"/>
          <w:szCs w:val="24"/>
        </w:rPr>
      </w:pPr>
      <w:r w:rsidRPr="006D76C4">
        <w:rPr>
          <w:rFonts w:asciiTheme="majorHAnsi" w:hAnsiTheme="majorHAnsi"/>
          <w:b/>
          <w:sz w:val="24"/>
          <w:szCs w:val="24"/>
        </w:rPr>
        <w:t xml:space="preserve">Vassné Szűcs Róza </w:t>
      </w:r>
      <w:r w:rsidRPr="006D76C4">
        <w:rPr>
          <w:rFonts w:asciiTheme="majorHAnsi" w:hAnsiTheme="majorHAnsi"/>
          <w:b/>
          <w:sz w:val="24"/>
          <w:szCs w:val="24"/>
        </w:rPr>
        <w:tab/>
      </w:r>
      <w:r w:rsidRPr="006D76C4">
        <w:rPr>
          <w:rFonts w:asciiTheme="majorHAnsi" w:hAnsiTheme="majorHAnsi"/>
          <w:b/>
          <w:sz w:val="24"/>
          <w:szCs w:val="24"/>
        </w:rPr>
        <w:tab/>
      </w:r>
      <w:r w:rsidRPr="006D76C4">
        <w:rPr>
          <w:rFonts w:asciiTheme="majorHAnsi" w:hAnsiTheme="majorHAnsi"/>
          <w:b/>
          <w:sz w:val="24"/>
          <w:szCs w:val="24"/>
        </w:rPr>
        <w:tab/>
      </w:r>
      <w:r w:rsidRPr="006D76C4">
        <w:rPr>
          <w:rFonts w:asciiTheme="majorHAnsi" w:hAnsiTheme="majorHAnsi"/>
          <w:b/>
          <w:sz w:val="24"/>
          <w:szCs w:val="24"/>
        </w:rPr>
        <w:tab/>
      </w:r>
      <w:r w:rsidRPr="006D76C4">
        <w:rPr>
          <w:rFonts w:asciiTheme="majorHAnsi" w:hAnsiTheme="majorHAnsi"/>
          <w:b/>
          <w:sz w:val="24"/>
          <w:szCs w:val="24"/>
        </w:rPr>
        <w:tab/>
      </w:r>
      <w:r w:rsidRPr="006D76C4">
        <w:rPr>
          <w:rFonts w:asciiTheme="majorHAnsi" w:hAnsiTheme="majorHAnsi"/>
          <w:b/>
          <w:sz w:val="24"/>
          <w:szCs w:val="24"/>
        </w:rPr>
        <w:tab/>
      </w:r>
      <w:r w:rsidRPr="006D76C4">
        <w:rPr>
          <w:rFonts w:asciiTheme="majorHAnsi" w:hAnsiTheme="majorHAnsi"/>
          <w:b/>
          <w:sz w:val="24"/>
          <w:szCs w:val="24"/>
        </w:rPr>
        <w:tab/>
        <w:t xml:space="preserve">Ujvári Judit </w:t>
      </w:r>
    </w:p>
    <w:p w:rsidR="000B5AE2" w:rsidRPr="006D76C4" w:rsidRDefault="000B5AE2" w:rsidP="000B5AE2">
      <w:pPr>
        <w:pStyle w:val="Csakszveg"/>
        <w:rPr>
          <w:rFonts w:asciiTheme="majorHAnsi" w:hAnsiTheme="majorHAnsi"/>
          <w:b/>
          <w:sz w:val="24"/>
          <w:szCs w:val="24"/>
        </w:rPr>
      </w:pPr>
      <w:r w:rsidRPr="006D76C4">
        <w:rPr>
          <w:rFonts w:asciiTheme="majorHAnsi" w:hAnsiTheme="majorHAnsi"/>
          <w:b/>
          <w:sz w:val="24"/>
          <w:szCs w:val="24"/>
        </w:rPr>
        <w:t xml:space="preserve">     </w:t>
      </w:r>
      <w:r>
        <w:rPr>
          <w:rFonts w:asciiTheme="majorHAnsi" w:hAnsiTheme="majorHAnsi"/>
          <w:b/>
          <w:sz w:val="24"/>
          <w:szCs w:val="24"/>
        </w:rPr>
        <w:t xml:space="preserve">       jegyző </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Pr="006D76C4">
        <w:rPr>
          <w:rFonts w:asciiTheme="majorHAnsi" w:hAnsiTheme="majorHAnsi"/>
          <w:b/>
          <w:sz w:val="24"/>
          <w:szCs w:val="24"/>
        </w:rPr>
        <w:t xml:space="preserve">polgármester </w:t>
      </w:r>
    </w:p>
    <w:p w:rsidR="000B5AE2" w:rsidRPr="006D76C4" w:rsidRDefault="000B5AE2" w:rsidP="000B5AE2">
      <w:pPr>
        <w:pStyle w:val="Csakszveg"/>
        <w:rPr>
          <w:rFonts w:asciiTheme="majorHAnsi" w:hAnsiTheme="majorHAnsi"/>
          <w:b/>
          <w:sz w:val="24"/>
          <w:szCs w:val="24"/>
        </w:rPr>
      </w:pPr>
      <w:r w:rsidRPr="006D76C4">
        <w:rPr>
          <w:rFonts w:asciiTheme="majorHAnsi" w:hAnsiTheme="majorHAnsi"/>
          <w:b/>
          <w:sz w:val="24"/>
          <w:szCs w:val="24"/>
        </w:rPr>
        <w:t xml:space="preserve"> </w:t>
      </w:r>
    </w:p>
    <w:p w:rsidR="000B5AE2" w:rsidRPr="006D76C4" w:rsidRDefault="000B5AE2" w:rsidP="000B5AE2">
      <w:pPr>
        <w:pStyle w:val="Csakszveg"/>
        <w:jc w:val="center"/>
        <w:rPr>
          <w:rFonts w:asciiTheme="majorHAnsi" w:hAnsiTheme="majorHAnsi"/>
          <w:b/>
          <w:sz w:val="24"/>
          <w:szCs w:val="24"/>
        </w:rPr>
      </w:pPr>
    </w:p>
    <w:p w:rsidR="000B5AE2" w:rsidRPr="006D76C4" w:rsidRDefault="000B5AE2" w:rsidP="000B5AE2">
      <w:pPr>
        <w:pStyle w:val="Csakszveg"/>
        <w:rPr>
          <w:rFonts w:asciiTheme="majorHAnsi" w:hAnsiTheme="majorHAnsi"/>
          <w:b/>
          <w:sz w:val="24"/>
          <w:szCs w:val="24"/>
        </w:rPr>
      </w:pPr>
    </w:p>
    <w:p w:rsidR="000B5AE2" w:rsidRPr="006D76C4" w:rsidRDefault="000B5AE2" w:rsidP="000B5AE2">
      <w:pPr>
        <w:pStyle w:val="Csakszveg"/>
        <w:rPr>
          <w:rFonts w:asciiTheme="majorHAnsi" w:hAnsiTheme="majorHAnsi"/>
          <w:sz w:val="24"/>
          <w:szCs w:val="24"/>
        </w:rPr>
      </w:pPr>
    </w:p>
    <w:p w:rsidR="00336DA8" w:rsidRDefault="00336DA8"/>
    <w:sectPr w:rsidR="00336D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B5AE2"/>
    <w:rsid w:val="000B5AE2"/>
    <w:rsid w:val="00336DA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unhideWhenUsed/>
    <w:rsid w:val="000B5AE2"/>
    <w:pPr>
      <w:spacing w:after="0" w:line="240" w:lineRule="auto"/>
    </w:pPr>
    <w:rPr>
      <w:rFonts w:ascii="Consolas" w:eastAsia="Calibri" w:hAnsi="Consolas" w:cs="Times New Roman"/>
      <w:sz w:val="21"/>
      <w:szCs w:val="21"/>
      <w:lang w:eastAsia="en-US"/>
    </w:rPr>
  </w:style>
  <w:style w:type="character" w:customStyle="1" w:styleId="CsakszvegChar">
    <w:name w:val="Csak szöveg Char"/>
    <w:basedOn w:val="Bekezdsalapbettpusa"/>
    <w:link w:val="Csakszveg"/>
    <w:uiPriority w:val="99"/>
    <w:rsid w:val="000B5AE2"/>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1488</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Mónika</dc:creator>
  <cp:lastModifiedBy>Mónika</cp:lastModifiedBy>
  <cp:revision>2</cp:revision>
  <dcterms:created xsi:type="dcterms:W3CDTF">2017-06-29T09:21:00Z</dcterms:created>
  <dcterms:modified xsi:type="dcterms:W3CDTF">2017-06-29T09:21:00Z</dcterms:modified>
</cp:coreProperties>
</file>