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EB" w:rsidRPr="00C212EB" w:rsidRDefault="00C212EB" w:rsidP="00C212EB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12EB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C212EB" w:rsidRPr="00C212EB" w:rsidRDefault="00C212EB" w:rsidP="00C212EB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C212EB" w:rsidRPr="00C212EB" w:rsidRDefault="00C212EB" w:rsidP="00C212EB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212EB" w:rsidRPr="00C212EB" w:rsidRDefault="00C212EB" w:rsidP="00C212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Hajdúsámson Város Önkormányzata Képviselő-testületének</w:t>
      </w:r>
    </w:p>
    <w:p w:rsidR="00C212EB" w:rsidRPr="00C212EB" w:rsidRDefault="00C212EB" w:rsidP="00C212EB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C212EB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az</w:t>
      </w:r>
      <w:proofErr w:type="gramEnd"/>
      <w:r w:rsidRPr="00C212EB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önkormányzat tulajdonában álló lakások, és helyiségek bérletének, elidegenítésének és elidegenítésük feltételeinek, valamint a lakások elidegenítéséből származó bevételek felhasználásának szabályairól szóló 12/2019. (VII. 18.) önkormányzati rendelet módosításáról</w:t>
      </w: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szóló 1</w:t>
      </w: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/2020. (V.</w:t>
      </w: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29</w:t>
      </w: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.)</w:t>
      </w:r>
    </w:p>
    <w:p w:rsidR="00C212EB" w:rsidRPr="00C212EB" w:rsidRDefault="00C212EB" w:rsidP="00C212E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C212EB" w:rsidRPr="00671B10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1B10">
        <w:rPr>
          <w:rFonts w:ascii="Arial" w:hAnsi="Arial" w:cs="Arial"/>
          <w:b/>
          <w:sz w:val="20"/>
          <w:szCs w:val="20"/>
        </w:rPr>
        <w:t>Általános indokolás</w:t>
      </w:r>
    </w:p>
    <w:p w:rsidR="00C212EB" w:rsidRPr="00671B10" w:rsidRDefault="00C212EB" w:rsidP="00C212EB">
      <w:pPr>
        <w:spacing w:after="0" w:line="240" w:lineRule="auto"/>
        <w:ind w:right="28"/>
        <w:jc w:val="both"/>
        <w:rPr>
          <w:rFonts w:ascii="Arial" w:hAnsi="Arial" w:cs="Arial"/>
          <w:sz w:val="20"/>
          <w:szCs w:val="20"/>
        </w:rPr>
      </w:pPr>
    </w:p>
    <w:p w:rsidR="00C212EB" w:rsidRPr="00AD42BC" w:rsidRDefault="00C212EB" w:rsidP="00C212EB">
      <w:pPr>
        <w:widowControl w:val="0"/>
        <w:spacing w:after="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671B10">
        <w:rPr>
          <w:rFonts w:ascii="Arial" w:eastAsia="Cambria" w:hAnsi="Arial" w:cs="Arial"/>
          <w:sz w:val="20"/>
          <w:szCs w:val="20"/>
          <w:lang w:val="x-none"/>
        </w:rPr>
        <w:t>Hajdúsámson Város Önkormányzat</w:t>
      </w:r>
      <w:r>
        <w:rPr>
          <w:rFonts w:ascii="Arial" w:eastAsia="Cambria" w:hAnsi="Arial" w:cs="Arial"/>
          <w:sz w:val="20"/>
          <w:szCs w:val="20"/>
        </w:rPr>
        <w:t>a</w:t>
      </w:r>
      <w:r>
        <w:rPr>
          <w:rFonts w:ascii="Arial" w:eastAsia="Cambria" w:hAnsi="Arial" w:cs="Arial"/>
          <w:sz w:val="20"/>
          <w:szCs w:val="20"/>
          <w:lang w:val="x-none"/>
        </w:rPr>
        <w:t xml:space="preserve"> Képviselő-testületének </w:t>
      </w:r>
      <w:r w:rsidRPr="00AD42BC">
        <w:rPr>
          <w:rFonts w:ascii="Arial" w:eastAsia="Cambria" w:hAnsi="Arial" w:cs="Arial"/>
          <w:sz w:val="20"/>
          <w:szCs w:val="20"/>
          <w:lang w:val="x-none"/>
        </w:rPr>
        <w:t>az önkormányzat tulajdonában álló lakások, és helyiségek bérletének, elidegenítésének és elidegenítésük feltételeinek, valamint a lakások elidegenítéséből származó bevételek felh</w:t>
      </w:r>
      <w:r>
        <w:rPr>
          <w:rFonts w:ascii="Arial" w:eastAsia="Cambria" w:hAnsi="Arial" w:cs="Arial"/>
          <w:sz w:val="20"/>
          <w:szCs w:val="20"/>
          <w:lang w:val="x-none"/>
        </w:rPr>
        <w:t>asználásának szabályairól szóló</w:t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AD42BC">
        <w:rPr>
          <w:rFonts w:ascii="Arial" w:eastAsia="Cambria" w:hAnsi="Arial" w:cs="Arial"/>
          <w:sz w:val="20"/>
          <w:szCs w:val="20"/>
          <w:lang w:val="x-none"/>
        </w:rPr>
        <w:t>12/2019. (VII.18.) önkormányzati rendelet</w:t>
      </w:r>
      <w:r>
        <w:rPr>
          <w:rFonts w:ascii="Arial" w:eastAsia="Cambria" w:hAnsi="Arial" w:cs="Arial"/>
          <w:sz w:val="20"/>
          <w:szCs w:val="20"/>
        </w:rPr>
        <w:t xml:space="preserve">e módosításának indoka, hogy az üresen álló, önkormányzati tulajdonú lakóingatlanok értékesítésekor a jogszabályban megjelölt árverés sikertelen lefolytatása esetén – képviselő-testületi döntés alapján – lehetősége legyen az önkormányzatnak a megjelölt ingatlanok piaci alapon történő értékesítésére, további árverési eljárás lefolytatása nélkül, azzal, hogy a legalacsonyabb ár a vagyonrendelet által meghatározott ingatlanforgalmi szakértői véleményben megadott minimum-ár kell, hogy legyen. </w:t>
      </w:r>
    </w:p>
    <w:p w:rsidR="00C212EB" w:rsidRPr="00671B10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12EB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12EB" w:rsidRPr="00671B10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1B10">
        <w:rPr>
          <w:rFonts w:ascii="Arial" w:hAnsi="Arial" w:cs="Arial"/>
          <w:b/>
          <w:sz w:val="20"/>
          <w:szCs w:val="20"/>
        </w:rPr>
        <w:t>Részletes indokolás</w:t>
      </w:r>
    </w:p>
    <w:p w:rsidR="00C212EB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12EB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1-3. §</w:t>
      </w:r>
      <w:proofErr w:type="spellStart"/>
      <w:r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C212EB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12EB" w:rsidRDefault="00C212EB" w:rsidP="00C21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Kiegészítő rendelkezést tartalmaz az árverés lefolytatásának mellőzése érdekében, meghatározva az árverés nélkül lefolytatható eljárás részlet-szabályait. </w:t>
      </w:r>
    </w:p>
    <w:p w:rsidR="00C212EB" w:rsidRDefault="00C212EB" w:rsidP="00C212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12EB" w:rsidRPr="00C94835" w:rsidRDefault="00C212EB" w:rsidP="00C21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4835">
        <w:rPr>
          <w:rFonts w:ascii="Arial" w:hAnsi="Arial" w:cs="Arial"/>
          <w:b/>
          <w:sz w:val="20"/>
          <w:szCs w:val="20"/>
        </w:rPr>
        <w:t>A 2. §</w:t>
      </w:r>
      <w:proofErr w:type="spellStart"/>
      <w:r w:rsidRPr="00C94835">
        <w:rPr>
          <w:rFonts w:ascii="Arial" w:hAnsi="Arial" w:cs="Arial"/>
          <w:b/>
          <w:sz w:val="20"/>
          <w:szCs w:val="20"/>
        </w:rPr>
        <w:t>-hoz</w:t>
      </w:r>
      <w:proofErr w:type="spellEnd"/>
      <w:r w:rsidRPr="00C94835">
        <w:rPr>
          <w:rFonts w:ascii="Arial" w:hAnsi="Arial" w:cs="Arial"/>
          <w:b/>
          <w:sz w:val="20"/>
          <w:szCs w:val="20"/>
        </w:rPr>
        <w:t xml:space="preserve"> </w:t>
      </w:r>
    </w:p>
    <w:p w:rsidR="00C212EB" w:rsidRDefault="00C212EB" w:rsidP="00C21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12EB" w:rsidRPr="00671B10" w:rsidRDefault="00C212EB" w:rsidP="00C212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C212EB" w:rsidRDefault="00C212EB" w:rsidP="00C212E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12EB" w:rsidRDefault="00C212EB" w:rsidP="00C212EB"/>
    <w:p w:rsidR="00D74B8A" w:rsidRDefault="00D74B8A"/>
    <w:sectPr w:rsidR="00D74B8A" w:rsidSect="00C212EB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EB"/>
    <w:rsid w:val="005B2BE6"/>
    <w:rsid w:val="00C212EB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2020-06-02T08:23:00Z</dcterms:created>
  <dcterms:modified xsi:type="dcterms:W3CDTF">2020-06-02T08:42:00Z</dcterms:modified>
</cp:coreProperties>
</file>