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443" w:rsidRPr="00066443" w:rsidRDefault="00066443" w:rsidP="00066443">
      <w:pPr>
        <w:spacing w:after="0" w:line="240" w:lineRule="auto"/>
        <w:jc w:val="right"/>
        <w:rPr>
          <w:rFonts w:ascii="Arial" w:hAnsi="Arial" w:cs="Arial"/>
          <w:iCs/>
        </w:rPr>
      </w:pPr>
      <w:r w:rsidRPr="00066443">
        <w:rPr>
          <w:rFonts w:ascii="Arial" w:hAnsi="Arial" w:cs="Arial"/>
          <w:b/>
          <w:bCs/>
          <w:iCs/>
        </w:rPr>
        <w:t>2. melléklet</w:t>
      </w:r>
      <w:r w:rsidRPr="00066443">
        <w:rPr>
          <w:rFonts w:ascii="Arial" w:hAnsi="Arial" w:cs="Arial"/>
          <w:iCs/>
        </w:rPr>
        <w:t xml:space="preserve"> Ecséd Községi Önkormányzat Képviselő-testületének 13/2019. (X.24.) önkormányzati rendelete a képviselő-testület szervezeti és működési szabályzatához</w:t>
      </w:r>
    </w:p>
    <w:p w:rsidR="00066443" w:rsidRPr="00066443" w:rsidRDefault="00066443" w:rsidP="00066443">
      <w:pPr>
        <w:spacing w:after="0" w:line="240" w:lineRule="auto"/>
        <w:jc w:val="right"/>
        <w:rPr>
          <w:rFonts w:ascii="Arial" w:hAnsi="Arial" w:cs="Arial"/>
          <w:i/>
        </w:rPr>
      </w:pPr>
    </w:p>
    <w:p w:rsidR="00066443" w:rsidRPr="00066443" w:rsidRDefault="00066443" w:rsidP="00066443">
      <w:pPr>
        <w:spacing w:after="0" w:line="240" w:lineRule="auto"/>
        <w:jc w:val="both"/>
        <w:rPr>
          <w:rFonts w:ascii="Arial" w:hAnsi="Arial" w:cs="Arial"/>
          <w:i/>
        </w:rPr>
      </w:pPr>
    </w:p>
    <w:p w:rsidR="00066443" w:rsidRPr="00066443" w:rsidRDefault="00066443" w:rsidP="00066443">
      <w:pPr>
        <w:spacing w:after="0" w:line="240" w:lineRule="auto"/>
        <w:jc w:val="both"/>
        <w:rPr>
          <w:rFonts w:ascii="Arial" w:hAnsi="Arial" w:cs="Arial"/>
          <w:i/>
        </w:rPr>
      </w:pPr>
    </w:p>
    <w:p w:rsidR="00066443" w:rsidRPr="00066443" w:rsidRDefault="00066443" w:rsidP="00066443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066443">
        <w:rPr>
          <w:rFonts w:ascii="Arial" w:hAnsi="Arial" w:cs="Arial"/>
          <w:b/>
          <w:iCs/>
        </w:rPr>
        <w:t>A Képviselő-testület által a Polgármesterre átruházott feladat- és hatáskörök</w:t>
      </w:r>
    </w:p>
    <w:p w:rsidR="00066443" w:rsidRPr="00066443" w:rsidRDefault="00066443" w:rsidP="00066443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066443" w:rsidRPr="00066443" w:rsidRDefault="00066443" w:rsidP="00066443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066443" w:rsidRPr="00066443" w:rsidRDefault="00066443" w:rsidP="00066443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>Az önkormányzati rendelet keretei között egyedileg megállapítja a szociális igazgatásról és a szociális ellátásokról szóló 1993. évi III. törvény szerinti települési támogatásokat és ellátásokat. Adott esetben intézkedik köztemetés elrendeléséről.</w:t>
      </w: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>A vonatkozó önkormányzati rendelet alapján a képviselő-testület nevében átadja a helyi kitüntetéseket és díjakat.</w:t>
      </w: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>Gyakorolja az önkormányzat vagyonáról és vagyongazdálkodás szabályairól szóló helyi rendelet szerinti vagyonhasznosítással kapcsolatos jogköreit.</w:t>
      </w: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 xml:space="preserve">Kezdeményezheti a települési képviselők tiszteletdíj megvonását, mérséklését. </w:t>
      </w: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>A közbeszerzési értékhatár alatt kötelezettségvállalásra jogosult, a kötelezettségvállalást megelőző eljárás rendjére vonatkozó belső szabályzat szerint.</w:t>
      </w: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>Értékhatár nélkül jogosult kötelezettséget vállalni élet-, balesetveszély elhárítást, illetőleg azonnali intézkedést igénylő műszaki jellegű ügyekben.</w:t>
      </w: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>Jogosult megkötni, módosítani az önkormányzat és a közüzemi szolgáltatók közötti szerződéseket, továbbá azokat a szerződéseket, amelyekre a képviselő-testület felhatalmazta.</w:t>
      </w: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>A közterület használatáról szóló önkormányzati rendeletben meghatározott ügyekben.</w:t>
      </w: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>a Környezetvédelmi Alap felhasználása tárgyában</w:t>
      </w: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>A helyi önkormányzati utak tekintetében közútkezelői és tulajdonosi hozzájárulások kiadása ügyekben.</w:t>
      </w:r>
    </w:p>
    <w:p w:rsidR="00066443" w:rsidRPr="00066443" w:rsidRDefault="00066443" w:rsidP="000664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066443">
        <w:rPr>
          <w:rFonts w:ascii="Arial" w:hAnsi="Arial" w:cs="Arial"/>
          <w:bCs/>
          <w:iCs/>
        </w:rPr>
        <w:t>Dönt az Önkormányzat jelképei használatának engedélyezéséről.</w:t>
      </w:r>
    </w:p>
    <w:p w:rsidR="00066443" w:rsidRPr="00066443" w:rsidRDefault="00066443" w:rsidP="00066443">
      <w:pPr>
        <w:spacing w:after="0" w:line="240" w:lineRule="auto"/>
        <w:jc w:val="both"/>
        <w:rPr>
          <w:rFonts w:ascii="Arial" w:hAnsi="Arial" w:cs="Arial"/>
        </w:rPr>
      </w:pPr>
      <w:r w:rsidRPr="00066443">
        <w:rPr>
          <w:rFonts w:ascii="Arial" w:hAnsi="Arial" w:cs="Arial"/>
          <w:vertAlign w:val="superscript"/>
        </w:rPr>
        <w:footnoteReference w:id="1"/>
      </w:r>
      <w:r w:rsidRPr="00066443">
        <w:rPr>
          <w:rFonts w:ascii="Arial" w:hAnsi="Arial" w:cs="Arial"/>
          <w:i/>
        </w:rPr>
        <w:t>12. Dönt és eljár az önkormányzati tulajdonban lévő lakások és helyiségek bérletéről, valamint az elidegenítésükre vonatkozó szabályokról szóló Ecséd Községi Önkormányzat Képviselő-testületének 16/2019. (XI.27.) rendeletében a polgármester feladatkörébe utalt ügyekben</w:t>
      </w:r>
    </w:p>
    <w:p w:rsidR="00066443" w:rsidRPr="00066443" w:rsidRDefault="00066443" w:rsidP="00066443">
      <w:pPr>
        <w:spacing w:after="0" w:line="240" w:lineRule="auto"/>
        <w:jc w:val="both"/>
        <w:rPr>
          <w:rFonts w:ascii="Arial" w:hAnsi="Arial" w:cs="Arial"/>
        </w:rPr>
      </w:pPr>
    </w:p>
    <w:p w:rsidR="001F4CB6" w:rsidRDefault="001F4CB6"/>
    <w:sectPr w:rsidR="001F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D06" w:rsidRDefault="004E6D06" w:rsidP="00066443">
      <w:pPr>
        <w:spacing w:after="0" w:line="240" w:lineRule="auto"/>
      </w:pPr>
      <w:r>
        <w:separator/>
      </w:r>
    </w:p>
  </w:endnote>
  <w:endnote w:type="continuationSeparator" w:id="0">
    <w:p w:rsidR="004E6D06" w:rsidRDefault="004E6D06" w:rsidP="0006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D06" w:rsidRDefault="004E6D06" w:rsidP="00066443">
      <w:pPr>
        <w:spacing w:after="0" w:line="240" w:lineRule="auto"/>
      </w:pPr>
      <w:r>
        <w:separator/>
      </w:r>
    </w:p>
  </w:footnote>
  <w:footnote w:type="continuationSeparator" w:id="0">
    <w:p w:rsidR="004E6D06" w:rsidRDefault="004E6D06" w:rsidP="00066443">
      <w:pPr>
        <w:spacing w:after="0" w:line="240" w:lineRule="auto"/>
      </w:pPr>
      <w:r>
        <w:continuationSeparator/>
      </w:r>
    </w:p>
  </w:footnote>
  <w:footnote w:id="1">
    <w:p w:rsidR="00066443" w:rsidRDefault="00066443" w:rsidP="000664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308F">
        <w:t xml:space="preserve">Módosította a 4/2020. (VII.1.) önkormányzati rendelet </w:t>
      </w:r>
      <w:r>
        <w:t>4</w:t>
      </w:r>
      <w:r w:rsidRPr="0003308F">
        <w:t>.§-a. Hatályos 2020. július 2-től.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F43EA"/>
    <w:multiLevelType w:val="hybridMultilevel"/>
    <w:tmpl w:val="92F085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43"/>
    <w:rsid w:val="00066443"/>
    <w:rsid w:val="001F4CB6"/>
    <w:rsid w:val="004E6D06"/>
    <w:rsid w:val="005E4502"/>
    <w:rsid w:val="005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4662-44B0-4B2E-B91E-B06F0608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6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64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6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1</cp:revision>
  <dcterms:created xsi:type="dcterms:W3CDTF">2020-07-08T06:12:00Z</dcterms:created>
  <dcterms:modified xsi:type="dcterms:W3CDTF">2020-07-08T06:13:00Z</dcterms:modified>
</cp:coreProperties>
</file>