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2CD">
        <w:rPr>
          <w:rFonts w:ascii="Times New Roman" w:hAnsi="Times New Roman" w:cs="Times New Roman"/>
          <w:b/>
          <w:bCs/>
          <w:sz w:val="24"/>
          <w:szCs w:val="24"/>
        </w:rPr>
        <w:t>CSANÁDPALOTA VÁROS ÖNKORMÁNYZAT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2CD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53A2C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21/2018. (XI.05</w:t>
      </w:r>
      <w:r w:rsidR="009102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02CD" w:rsidRPr="009102C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102CD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gramEnd"/>
      <w:r w:rsidRPr="009102CD"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102CD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gramEnd"/>
      <w:r w:rsidRPr="009102CD">
        <w:rPr>
          <w:rFonts w:ascii="Times New Roman" w:hAnsi="Times New Roman" w:cs="Times New Roman"/>
          <w:b/>
          <w:bCs/>
          <w:sz w:val="24"/>
          <w:szCs w:val="24"/>
        </w:rPr>
        <w:t xml:space="preserve"> önkormányzat vagyonáról és a vagyongazdálkodás szabályairól szóló 29/2011. (XII.22.) önkormányzati rendelet módosításáról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b/>
          <w:bCs/>
          <w:sz w:val="24"/>
          <w:szCs w:val="24"/>
        </w:rPr>
        <w:t>Záradék: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A rendelet megalkotás napja: 2018. </w:t>
      </w:r>
      <w:r>
        <w:rPr>
          <w:rFonts w:ascii="Times New Roman" w:hAnsi="Times New Roman" w:cs="Times New Roman"/>
          <w:sz w:val="24"/>
          <w:szCs w:val="24"/>
        </w:rPr>
        <w:t>október 31.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A rendelet kihirdetve: 2018. </w:t>
      </w:r>
      <w:r w:rsidR="00FD1A96">
        <w:rPr>
          <w:rFonts w:ascii="Times New Roman" w:hAnsi="Times New Roman" w:cs="Times New Roman"/>
          <w:sz w:val="24"/>
          <w:szCs w:val="24"/>
        </w:rPr>
        <w:t>november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A rendelet hatályba lép: 2018. </w:t>
      </w:r>
      <w:r w:rsidR="00FD1A96">
        <w:rPr>
          <w:rFonts w:ascii="Times New Roman" w:hAnsi="Times New Roman" w:cs="Times New Roman"/>
          <w:sz w:val="24"/>
          <w:szCs w:val="24"/>
        </w:rPr>
        <w:t>november 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Juhász László</w:t>
      </w: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Alaprtelmezett"/>
        <w:tabs>
          <w:tab w:val="left" w:pos="3435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pStyle w:val="Alaprtelmezett"/>
        <w:tabs>
          <w:tab w:val="left" w:leader="dot" w:pos="2552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lastRenderedPageBreak/>
        <w:t>Csanádpalota Város Önkormányzatának Képviselő-testülete a Magyarország helyi önkormányzatairól szóló 2011. évi CLXXXIX. törvény 109. §. (4) bekezdés i) pontjában és 143. §</w:t>
      </w:r>
      <w:r w:rsidRPr="009102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02CD">
        <w:rPr>
          <w:rFonts w:ascii="Times New Roman" w:hAnsi="Times New Roman" w:cs="Times New Roman"/>
          <w:sz w:val="24"/>
          <w:szCs w:val="24"/>
        </w:rPr>
        <w:t xml:space="preserve">(4) bekezdésében, a nemzeti vagyonról szóló 2011. évi CXCVI. törvény 5. § (2) bekezdés b) </w:t>
      </w:r>
      <w:proofErr w:type="spellStart"/>
      <w:r w:rsidRPr="009102CD">
        <w:rPr>
          <w:rFonts w:ascii="Times New Roman" w:hAnsi="Times New Roman" w:cs="Times New Roman"/>
          <w:sz w:val="24"/>
          <w:szCs w:val="24"/>
        </w:rPr>
        <w:t>-c</w:t>
      </w:r>
      <w:proofErr w:type="spellEnd"/>
      <w:r w:rsidRPr="009102CD">
        <w:rPr>
          <w:rFonts w:ascii="Times New Roman" w:hAnsi="Times New Roman" w:cs="Times New Roman"/>
          <w:sz w:val="24"/>
          <w:szCs w:val="24"/>
        </w:rPr>
        <w:t>) pontjában, valamint az államháztartásról szóló 2011. évi CXCV. törvény 97. § (2) bekezdésében kapott felhatalmazás alapján a Magyarország helyi önkormányzatairól szóló 2011. évi CLXXXIX. törvény 107. §</w:t>
      </w:r>
      <w:proofErr w:type="spellStart"/>
      <w:r w:rsidRPr="009102CD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9102CD">
        <w:rPr>
          <w:rFonts w:ascii="Times New Roman" w:hAnsi="Times New Roman" w:cs="Times New Roman"/>
          <w:sz w:val="24"/>
          <w:szCs w:val="24"/>
        </w:rPr>
        <w:t>, a nemzeti vagyonról szóló 2011. évi CXCVI. törvény 9. §</w:t>
      </w:r>
      <w:proofErr w:type="spellStart"/>
      <w:r w:rsidRPr="009102CD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9102CD">
        <w:rPr>
          <w:rFonts w:ascii="Times New Roman" w:hAnsi="Times New Roman" w:cs="Times New Roman"/>
          <w:sz w:val="24"/>
          <w:szCs w:val="24"/>
        </w:rPr>
        <w:t>, és 18.§ (1) és (12) bekezdésében meghatározott feladatkörében eljárva az alábbi rendeletet alkotja meg az önkormányzat vagyonáról.</w:t>
      </w:r>
    </w:p>
    <w:p w:rsidR="009102CD" w:rsidRPr="009102CD" w:rsidRDefault="009102CD" w:rsidP="009102CD">
      <w:pPr>
        <w:ind w:left="1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102CD" w:rsidRPr="009102CD" w:rsidRDefault="009102CD" w:rsidP="009102CD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b/>
          <w:bCs/>
          <w:sz w:val="24"/>
          <w:szCs w:val="24"/>
        </w:rPr>
        <w:t xml:space="preserve">1. § </w:t>
      </w:r>
      <w:r w:rsidRPr="009102CD">
        <w:rPr>
          <w:rFonts w:ascii="Times New Roman" w:hAnsi="Times New Roman" w:cs="Times New Roman"/>
          <w:bCs/>
          <w:sz w:val="24"/>
          <w:szCs w:val="24"/>
        </w:rPr>
        <w:t>A rendelet 1. melléklete hatályát veszti, helyébe e rendelet 1. sz. melléklete lép.</w:t>
      </w:r>
    </w:p>
    <w:p w:rsidR="009102CD" w:rsidRPr="00FD1A96" w:rsidRDefault="009102CD" w:rsidP="00FD1A96">
      <w:pPr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b/>
          <w:bCs/>
          <w:sz w:val="24"/>
          <w:szCs w:val="24"/>
        </w:rPr>
        <w:t xml:space="preserve">2. § </w:t>
      </w:r>
      <w:r w:rsidRPr="009102CD">
        <w:rPr>
          <w:rFonts w:ascii="Times New Roman" w:hAnsi="Times New Roman" w:cs="Times New Roman"/>
          <w:bCs/>
          <w:sz w:val="24"/>
          <w:szCs w:val="24"/>
        </w:rPr>
        <w:t xml:space="preserve">A rendelet 2. melléklete hatályát veszti, helyébe e rendelet 2. sz. melléklete lép. </w:t>
      </w:r>
    </w:p>
    <w:p w:rsidR="009102CD" w:rsidRPr="009102CD" w:rsidRDefault="009102CD" w:rsidP="009102CD">
      <w:pPr>
        <w:ind w:left="720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b/>
          <w:bCs/>
          <w:sz w:val="24"/>
          <w:szCs w:val="24"/>
        </w:rPr>
        <w:t xml:space="preserve">3. § </w:t>
      </w:r>
      <w:r w:rsidRPr="009102CD">
        <w:rPr>
          <w:rFonts w:ascii="Times New Roman" w:hAnsi="Times New Roman" w:cs="Times New Roman"/>
          <w:bCs/>
          <w:sz w:val="24"/>
          <w:szCs w:val="24"/>
        </w:rPr>
        <w:t xml:space="preserve">A rendelet 3. melléklete hatályát veszti, helyébe e rendelet 3. sz. melléklete lép. </w:t>
      </w:r>
    </w:p>
    <w:p w:rsidR="009102CD" w:rsidRPr="009102CD" w:rsidRDefault="009102CD" w:rsidP="009102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2CD" w:rsidRPr="009102CD" w:rsidRDefault="009102CD" w:rsidP="009102CD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b/>
          <w:sz w:val="24"/>
          <w:szCs w:val="24"/>
        </w:rPr>
        <w:t>4. §</w:t>
      </w:r>
      <w:r w:rsidRPr="009102CD">
        <w:rPr>
          <w:rFonts w:ascii="Times New Roman" w:hAnsi="Times New Roman" w:cs="Times New Roman"/>
          <w:sz w:val="24"/>
          <w:szCs w:val="24"/>
        </w:rPr>
        <w:t xml:space="preserve"> </w:t>
      </w:r>
      <w:r w:rsidRPr="009102CD">
        <w:rPr>
          <w:rFonts w:ascii="Times New Roman" w:hAnsi="Times New Roman" w:cs="Times New Roman"/>
          <w:bCs/>
          <w:sz w:val="24"/>
          <w:szCs w:val="24"/>
        </w:rPr>
        <w:t xml:space="preserve">A rendelet 4. melléklete hatályát veszti. </w:t>
      </w:r>
    </w:p>
    <w:p w:rsidR="009102CD" w:rsidRPr="009102CD" w:rsidRDefault="009102CD" w:rsidP="009102CD">
      <w:pPr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2CD" w:rsidRPr="009102CD" w:rsidRDefault="009102CD" w:rsidP="009102CD">
      <w:pPr>
        <w:ind w:left="480" w:hanging="4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b/>
          <w:sz w:val="24"/>
          <w:szCs w:val="24"/>
        </w:rPr>
        <w:t xml:space="preserve">5. § </w:t>
      </w:r>
      <w:r w:rsidR="00FD1A96">
        <w:rPr>
          <w:rFonts w:ascii="Times New Roman" w:hAnsi="Times New Roman" w:cs="Times New Roman"/>
          <w:sz w:val="24"/>
          <w:szCs w:val="24"/>
        </w:rPr>
        <w:t>A</w:t>
      </w:r>
      <w:r w:rsidRPr="009102CD">
        <w:rPr>
          <w:rFonts w:ascii="Times New Roman" w:hAnsi="Times New Roman" w:cs="Times New Roman"/>
          <w:sz w:val="24"/>
          <w:szCs w:val="24"/>
        </w:rPr>
        <w:t xml:space="preserve"> rendelet </w:t>
      </w:r>
      <w:r w:rsidR="00FD1A96">
        <w:rPr>
          <w:rFonts w:ascii="Times New Roman" w:hAnsi="Times New Roman" w:cs="Times New Roman"/>
          <w:sz w:val="24"/>
          <w:szCs w:val="24"/>
        </w:rPr>
        <w:t>a kihirdetését követő napo</w:t>
      </w:r>
      <w:r w:rsidRPr="009102CD">
        <w:rPr>
          <w:rFonts w:ascii="Times New Roman" w:hAnsi="Times New Roman" w:cs="Times New Roman"/>
          <w:sz w:val="24"/>
          <w:szCs w:val="24"/>
        </w:rPr>
        <w:t xml:space="preserve">n lép hatályba. </w:t>
      </w:r>
    </w:p>
    <w:p w:rsidR="009102CD" w:rsidRPr="009102CD" w:rsidRDefault="009102CD" w:rsidP="009102CD">
      <w:pPr>
        <w:ind w:left="48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Csanádpalota, 2018. október </w:t>
      </w:r>
      <w:r w:rsidR="003339E5">
        <w:rPr>
          <w:rFonts w:ascii="Times New Roman" w:hAnsi="Times New Roman" w:cs="Times New Roman"/>
          <w:sz w:val="24"/>
          <w:szCs w:val="24"/>
        </w:rPr>
        <w:t>31</w:t>
      </w:r>
      <w:r w:rsidRPr="009102CD">
        <w:rPr>
          <w:rFonts w:ascii="Times New Roman" w:hAnsi="Times New Roman" w:cs="Times New Roman"/>
          <w:sz w:val="24"/>
          <w:szCs w:val="24"/>
        </w:rPr>
        <w:t>.</w:t>
      </w:r>
    </w:p>
    <w:p w:rsidR="009102CD" w:rsidRPr="009102CD" w:rsidRDefault="009102CD" w:rsidP="009102CD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….……………………………………….</w:t>
      </w:r>
    </w:p>
    <w:p w:rsidR="009102CD" w:rsidRPr="009102CD" w:rsidRDefault="009102CD" w:rsidP="009102CD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Nyergesné Kovács 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Erzsébet</w:t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      dr.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Juhász László</w:t>
      </w:r>
    </w:p>
    <w:p w:rsidR="009102CD" w:rsidRPr="009102CD" w:rsidRDefault="009102CD" w:rsidP="009102C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:rsidR="009102CD" w:rsidRPr="009102CD" w:rsidRDefault="009102CD" w:rsidP="009102C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</w:p>
    <w:p w:rsidR="009102CD" w:rsidRPr="009102CD" w:rsidRDefault="009102CD" w:rsidP="009102CD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2CD">
        <w:rPr>
          <w:rFonts w:ascii="Times New Roman" w:hAnsi="Times New Roman" w:cs="Times New Roman"/>
          <w:b/>
          <w:sz w:val="24"/>
          <w:szCs w:val="24"/>
          <w:u w:val="single"/>
        </w:rPr>
        <w:t>Záradék:</w:t>
      </w:r>
    </w:p>
    <w:p w:rsidR="009102CD" w:rsidRPr="009102CD" w:rsidRDefault="009102CD" w:rsidP="009102C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9102CD">
        <w:rPr>
          <w:rFonts w:ascii="Times New Roman" w:hAnsi="Times New Roman" w:cs="Times New Roman"/>
          <w:b/>
          <w:sz w:val="24"/>
          <w:szCs w:val="24"/>
        </w:rPr>
        <w:tab/>
      </w:r>
      <w:r w:rsidRPr="009102CD">
        <w:rPr>
          <w:rFonts w:ascii="Times New Roman" w:hAnsi="Times New Roman" w:cs="Times New Roman"/>
          <w:b/>
          <w:sz w:val="24"/>
          <w:szCs w:val="24"/>
        </w:rPr>
        <w:tab/>
      </w:r>
      <w:r w:rsidRPr="009102CD">
        <w:rPr>
          <w:rFonts w:ascii="Times New Roman" w:hAnsi="Times New Roman" w:cs="Times New Roman"/>
          <w:b/>
          <w:sz w:val="24"/>
          <w:szCs w:val="24"/>
        </w:rPr>
        <w:tab/>
      </w:r>
      <w:r w:rsidRPr="009102CD">
        <w:rPr>
          <w:rFonts w:ascii="Times New Roman" w:hAnsi="Times New Roman" w:cs="Times New Roman"/>
          <w:b/>
          <w:sz w:val="24"/>
          <w:szCs w:val="24"/>
        </w:rPr>
        <w:tab/>
      </w:r>
      <w:r w:rsidRPr="009102CD">
        <w:rPr>
          <w:rFonts w:ascii="Times New Roman" w:hAnsi="Times New Roman" w:cs="Times New Roman"/>
          <w:b/>
          <w:sz w:val="24"/>
          <w:szCs w:val="24"/>
        </w:rPr>
        <w:tab/>
      </w:r>
    </w:p>
    <w:p w:rsidR="009102CD" w:rsidRPr="009102CD" w:rsidRDefault="009102CD" w:rsidP="009102CD">
      <w:pPr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A rendelet kihirdetésének napja: 2018. </w:t>
      </w:r>
      <w:r w:rsidR="00FD1A96">
        <w:rPr>
          <w:rFonts w:ascii="Times New Roman" w:hAnsi="Times New Roman" w:cs="Times New Roman"/>
          <w:sz w:val="24"/>
          <w:szCs w:val="24"/>
        </w:rPr>
        <w:t>november 5.</w:t>
      </w:r>
    </w:p>
    <w:p w:rsidR="009102CD" w:rsidRPr="009102CD" w:rsidRDefault="009102CD" w:rsidP="009102CD">
      <w:pPr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….……………………………………….</w:t>
      </w:r>
    </w:p>
    <w:p w:rsidR="009102CD" w:rsidRPr="009102CD" w:rsidRDefault="009102CD" w:rsidP="009102CD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Juhász László</w:t>
      </w:r>
    </w:p>
    <w:p w:rsidR="009102CD" w:rsidRPr="009102CD" w:rsidRDefault="009102CD" w:rsidP="009102C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 w:line="100" w:lineRule="atLeas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b/>
          <w:bCs/>
          <w:sz w:val="24"/>
          <w:szCs w:val="24"/>
        </w:rPr>
        <w:lastRenderedPageBreak/>
        <w:t>I N D O K O L Á S</w:t>
      </w:r>
    </w:p>
    <w:p w:rsidR="009102CD" w:rsidRPr="009102CD" w:rsidRDefault="009102CD" w:rsidP="009102CD">
      <w:pPr>
        <w:pStyle w:val="Alaprtelmezett"/>
        <w:spacing w:after="0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Alaprtelmezet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02C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102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102CD">
        <w:rPr>
          <w:rFonts w:ascii="Times New Roman" w:hAnsi="Times New Roman" w:cs="Times New Roman"/>
          <w:b/>
          <w:sz w:val="24"/>
          <w:szCs w:val="24"/>
        </w:rPr>
        <w:t>/2018. (</w:t>
      </w:r>
      <w:r>
        <w:rPr>
          <w:rFonts w:ascii="Times New Roman" w:hAnsi="Times New Roman" w:cs="Times New Roman"/>
          <w:b/>
          <w:sz w:val="24"/>
          <w:szCs w:val="24"/>
        </w:rPr>
        <w:t>XI.01.</w:t>
      </w:r>
      <w:r w:rsidRPr="009102CD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9102CD" w:rsidRPr="009102CD" w:rsidRDefault="009102CD" w:rsidP="009102CD">
      <w:pPr>
        <w:pStyle w:val="Alaprtelmezett"/>
        <w:spacing w:after="0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Alaprtelmezet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A rendeletmódosítást az alábbiakban felsorolt ingatlanvagyont érintő változások átvezetése indokolta:</w:t>
      </w:r>
    </w:p>
    <w:p w:rsidR="009102CD" w:rsidRPr="009102CD" w:rsidRDefault="009102CD" w:rsidP="009102CD">
      <w:pPr>
        <w:pStyle w:val="Alaprtelmezet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i/>
          <w:sz w:val="24"/>
          <w:szCs w:val="24"/>
        </w:rPr>
        <w:tab/>
      </w:r>
      <w:r w:rsidRPr="009102CD">
        <w:rPr>
          <w:rFonts w:ascii="Times New Roman" w:hAnsi="Times New Roman" w:cs="Times New Roman"/>
          <w:sz w:val="24"/>
          <w:szCs w:val="24"/>
        </w:rPr>
        <w:t>1./ A forgalomképtelen vagyon (1. sz. melléklet) esetében</w:t>
      </w:r>
    </w:p>
    <w:p w:rsidR="009102CD" w:rsidRPr="009102CD" w:rsidRDefault="009102CD" w:rsidP="009102CD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>.) A Rendelet 1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mellékletében helyrajzi szám kisajátításból eredő megosztás miatt a 0201/12 helyrajzi szám törlésre kerül. </w:t>
      </w:r>
    </w:p>
    <w:p w:rsidR="009102CD" w:rsidRPr="009102CD" w:rsidRDefault="009102CD" w:rsidP="009102CD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b.) A Rendelet 1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mellékletében helyrajzi szám megosztás miatt (0201/12 hrsz.) a 0201/25 helyrajzi szám és a 0201/27 helyrajzi szám újként bevitelre kerül.</w:t>
      </w:r>
    </w:p>
    <w:p w:rsidR="009102CD" w:rsidRPr="009102CD" w:rsidRDefault="009102CD" w:rsidP="009102CD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CD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>) A Rendelet 1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mellékletében helyrajzi szám kisajátításból eredő megosztás miatt a 0201/11 helyrajzi szám törlésre kerül. </w:t>
      </w:r>
    </w:p>
    <w:p w:rsidR="009102CD" w:rsidRDefault="009102CD" w:rsidP="009102CD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d.) A Rendelet 1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mellékletében helyrajzi szám megosztás miatt (0201/11 hrsz.) a 0201/29 helyrajzi szám újként bevitelre kerül.</w:t>
      </w:r>
    </w:p>
    <w:p w:rsidR="009102CD" w:rsidRPr="009102CD" w:rsidRDefault="009102CD" w:rsidP="009102CD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2./ Az önkormányzati ingatlanok helyrajzi szám szerinti egyeztetése: a Földhivatali nyilvántartásból nyert kimutatás és a kataszteri nyilvántartás alapján az alábbi eltérések miatt kell módosítani a rendeletet, a nyilvántartásokat:</w:t>
      </w: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D1A96" w:rsidRDefault="00FD1A96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79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674"/>
        <w:gridCol w:w="1161"/>
        <w:gridCol w:w="1560"/>
        <w:gridCol w:w="1354"/>
        <w:gridCol w:w="1354"/>
        <w:gridCol w:w="2409"/>
      </w:tblGrid>
      <w:tr w:rsidR="009102CD" w:rsidRPr="009102CD" w:rsidTr="00C45296">
        <w:trPr>
          <w:trHeight w:val="288"/>
        </w:trPr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FORGALOMKÉPTELEN INGATLANVAGYON</w:t>
            </w:r>
          </w:p>
        </w:tc>
      </w:tr>
      <w:tr w:rsidR="009102CD" w:rsidRPr="009102CD" w:rsidTr="00C45296">
        <w:trPr>
          <w:trHeight w:val="86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Sorsz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Kataszteri terület nagyság m2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Földhivatali terület nagyság 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Eltérés= Földhivatali - Kataszteri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Megjegyzés</w:t>
            </w:r>
          </w:p>
        </w:tc>
      </w:tr>
      <w:tr w:rsidR="009102CD" w:rsidRPr="009102CD" w:rsidTr="00C45296">
        <w:trPr>
          <w:trHeight w:val="144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0201/ 11/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20775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Kisajátítás miatti helyrajzi szám megosztás alapján az ingatlant törölni kell.</w:t>
            </w:r>
          </w:p>
        </w:tc>
      </w:tr>
      <w:tr w:rsidR="009102CD" w:rsidRPr="009102CD" w:rsidTr="00C45296">
        <w:trPr>
          <w:trHeight w:val="1440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0201/29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Kisajátítás miatti helyrajzi szám megosztás alapján keletkező új ingatlant be kell vezetni a nyilvántartásba.</w:t>
            </w:r>
          </w:p>
        </w:tc>
      </w:tr>
      <w:tr w:rsidR="009102CD" w:rsidRPr="009102CD" w:rsidTr="00C45296">
        <w:trPr>
          <w:trHeight w:val="128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0254/   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23 576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eltérés:1305 m2 mellyel a kataszteri nyilvántartást csökkenteni kell</w:t>
            </w:r>
          </w:p>
        </w:tc>
      </w:tr>
      <w:tr w:rsidR="009102CD" w:rsidRPr="009102CD" w:rsidTr="00C45296">
        <w:trPr>
          <w:trHeight w:val="112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075/   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6 m2, mellyel a kataszteri nyilvántartást csökkenteni kell</w:t>
            </w:r>
          </w:p>
        </w:tc>
      </w:tr>
      <w:tr w:rsidR="009102CD" w:rsidRPr="009102CD" w:rsidTr="00C45296">
        <w:trPr>
          <w:trHeight w:val="1176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477/ 5/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4 156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1 m2, mellyel a kataszteri nyilvántartást csökkenteni kell</w:t>
            </w:r>
          </w:p>
        </w:tc>
      </w:tr>
      <w:tr w:rsidR="009102CD" w:rsidRPr="009102CD" w:rsidTr="00C45296">
        <w:trPr>
          <w:trHeight w:val="151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0201/ 12/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Kisajátítás miatti telek megosztás alapján törölni kell.</w:t>
            </w:r>
          </w:p>
        </w:tc>
      </w:tr>
      <w:tr w:rsidR="009102CD" w:rsidRPr="009102CD" w:rsidTr="00C45296">
        <w:trPr>
          <w:trHeight w:val="106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0201/25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Kisajátítás miatti helyrajzi szám megosztás alapján keletkező új ingatlant be kell vezetni a nyilvántartásba.</w:t>
            </w:r>
          </w:p>
        </w:tc>
      </w:tr>
      <w:tr w:rsidR="009102CD" w:rsidRPr="009102CD" w:rsidTr="00C45296">
        <w:trPr>
          <w:trHeight w:val="106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0201/27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Kisajátítás miatti helyrajzi szám megosztás alapján keletkező új ingatlant be kell vezetni a nyilvántartásba.</w:t>
            </w:r>
          </w:p>
        </w:tc>
      </w:tr>
      <w:tr w:rsidR="009102CD" w:rsidRPr="009102CD" w:rsidTr="00C45296">
        <w:trPr>
          <w:trHeight w:val="106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0244/ 1/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3 696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273 m2, mellyel a kataszteri nyilvántartást csökkenteni kell</w:t>
            </w:r>
          </w:p>
        </w:tc>
      </w:tr>
      <w:tr w:rsidR="009102CD" w:rsidRPr="009102CD" w:rsidTr="00C45296">
        <w:trPr>
          <w:trHeight w:val="8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0202/   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90 m2, mellyel a kataszteri nyilvántartást csökkenteni kell</w:t>
            </w:r>
          </w:p>
        </w:tc>
      </w:tr>
      <w:tr w:rsidR="009102CD" w:rsidRPr="009102CD" w:rsidTr="00C45296">
        <w:trPr>
          <w:trHeight w:val="888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0245/34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sz w:val="24"/>
                <w:szCs w:val="24"/>
              </w:rPr>
              <w:t xml:space="preserve">A Földhivatal 32822/2014.05.15. bejegyző határozata alapján: a 0245/24 hrsz. </w:t>
            </w:r>
            <w:proofErr w:type="spellStart"/>
            <w:r w:rsidRPr="009102CD">
              <w:rPr>
                <w:rFonts w:ascii="Times New Roman" w:hAnsi="Times New Roman" w:cs="Times New Roman"/>
                <w:sz w:val="24"/>
                <w:szCs w:val="24"/>
              </w:rPr>
              <w:t>-ú</w:t>
            </w:r>
            <w:proofErr w:type="spellEnd"/>
            <w:r w:rsidRPr="009102CD">
              <w:rPr>
                <w:rFonts w:ascii="Times New Roman" w:hAnsi="Times New Roman" w:cs="Times New Roman"/>
                <w:sz w:val="24"/>
                <w:szCs w:val="24"/>
              </w:rPr>
              <w:t xml:space="preserve"> osztatlan közös tulajdonból önálló földrészlet kialakítása, a földrészletek megközelíthetőségére kitűzött utak a törvény alapján (1993. évi </w:t>
            </w:r>
            <w:proofErr w:type="spellStart"/>
            <w:r w:rsidRPr="009102CD">
              <w:rPr>
                <w:rFonts w:ascii="Times New Roman" w:hAnsi="Times New Roman" w:cs="Times New Roman"/>
                <w:sz w:val="24"/>
                <w:szCs w:val="24"/>
              </w:rPr>
              <w:t>II.tv</w:t>
            </w:r>
            <w:proofErr w:type="spellEnd"/>
            <w:r w:rsidRPr="009102CD">
              <w:rPr>
                <w:rFonts w:ascii="Times New Roman" w:hAnsi="Times New Roman" w:cs="Times New Roman"/>
                <w:sz w:val="24"/>
                <w:szCs w:val="24"/>
              </w:rPr>
              <w:t xml:space="preserve">. 12§. (4) </w:t>
            </w:r>
            <w:proofErr w:type="spellStart"/>
            <w:r w:rsidRPr="009102CD">
              <w:rPr>
                <w:rFonts w:ascii="Times New Roman" w:hAnsi="Times New Roman" w:cs="Times New Roman"/>
                <w:sz w:val="24"/>
                <w:szCs w:val="24"/>
              </w:rPr>
              <w:t>bek</w:t>
            </w:r>
            <w:proofErr w:type="spellEnd"/>
            <w:r w:rsidRPr="009102CD">
              <w:rPr>
                <w:rFonts w:ascii="Times New Roman" w:hAnsi="Times New Roman" w:cs="Times New Roman"/>
                <w:sz w:val="24"/>
                <w:szCs w:val="24"/>
              </w:rPr>
              <w:t xml:space="preserve">.) a települési önkormányzat tulajdonába kerül. </w:t>
            </w:r>
          </w:p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02CD" w:rsidRPr="009102CD" w:rsidTr="00C45296">
        <w:trPr>
          <w:trHeight w:val="288"/>
        </w:trPr>
        <w:tc>
          <w:tcPr>
            <w:tcW w:w="8079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P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102CD" w:rsidRP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KORLÁTOZOTTAN FORGALOMKÉPES</w:t>
            </w:r>
          </w:p>
        </w:tc>
      </w:tr>
      <w:tr w:rsidR="009102CD" w:rsidRPr="009102CD" w:rsidTr="00C45296">
        <w:trPr>
          <w:trHeight w:val="87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Sorsz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Kataszteri terület nagyság m2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Földhivatali terület nagyság m2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Eltérés= Földhivatali - Kataszteri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Megjegyzés</w:t>
            </w:r>
          </w:p>
        </w:tc>
      </w:tr>
      <w:tr w:rsidR="009102CD" w:rsidRPr="009102CD" w:rsidTr="00C45296">
        <w:trPr>
          <w:trHeight w:val="1152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418/ 2/ /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3682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200 m2, mellyel a kataszteri nyilvántartást csökkenteni kell</w:t>
            </w:r>
          </w:p>
        </w:tc>
      </w:tr>
      <w:tr w:rsidR="009102CD" w:rsidRPr="009102CD" w:rsidTr="00C45296">
        <w:trPr>
          <w:trHeight w:val="115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1806/   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1982 m2, mellyel a kataszteri nyilvántartást csökkenteni kell</w:t>
            </w:r>
          </w:p>
        </w:tc>
      </w:tr>
      <w:tr w:rsidR="009102CD" w:rsidRPr="009102CD" w:rsidTr="00C45296">
        <w:trPr>
          <w:trHeight w:val="115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Földhivatali nyilvántartással egyezően</w:t>
            </w:r>
          </w:p>
        </w:tc>
      </w:tr>
      <w:tr w:rsidR="009102CD" w:rsidRPr="009102CD" w:rsidTr="00C45296">
        <w:trPr>
          <w:trHeight w:val="115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4026/ 2/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6 495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Eltérés:6495 m2, mellyel a kataszteri nyilvántartást csökkenteni kell.</w:t>
            </w:r>
          </w:p>
        </w:tc>
      </w:tr>
      <w:tr w:rsidR="009102CD" w:rsidRPr="009102CD" w:rsidTr="00C45296">
        <w:trPr>
          <w:trHeight w:val="288"/>
        </w:trPr>
        <w:tc>
          <w:tcPr>
            <w:tcW w:w="80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ÜZLETI (FORGALOMKÉPES)</w:t>
            </w:r>
          </w:p>
        </w:tc>
      </w:tr>
      <w:tr w:rsidR="009102CD" w:rsidRPr="009102CD" w:rsidTr="00C45296">
        <w:trPr>
          <w:trHeight w:val="86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Sorsz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Kataszteri terület nagyság m2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Földhivatali terület nagyság 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Eltérés= Földhivatali - Kataszteri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Megjegyzés</w:t>
            </w:r>
          </w:p>
        </w:tc>
      </w:tr>
      <w:tr w:rsidR="009102CD" w:rsidRPr="009102CD" w:rsidTr="00C45296">
        <w:trPr>
          <w:trHeight w:val="115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180/   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3798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-1 723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1723 m2, mellyel a kataszteri nyilvántartást növelni kell</w:t>
            </w:r>
          </w:p>
        </w:tc>
      </w:tr>
      <w:tr w:rsidR="009102CD" w:rsidRPr="009102CD" w:rsidTr="00C45296">
        <w:trPr>
          <w:trHeight w:val="115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0252/ 54/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6776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60000 m2, mellyel a kataszteri nyilvántartást csökkenteni kell</w:t>
            </w:r>
          </w:p>
        </w:tc>
      </w:tr>
      <w:tr w:rsidR="009102CD" w:rsidRPr="009102CD" w:rsidTr="00C45296">
        <w:trPr>
          <w:trHeight w:val="1152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181/   /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313 m2, mellyel a kataszteri nyilvántartást csökkenteni kell.</w:t>
            </w:r>
          </w:p>
        </w:tc>
      </w:tr>
      <w:tr w:rsidR="009102CD" w:rsidRPr="009102CD" w:rsidTr="00C45296">
        <w:trPr>
          <w:trHeight w:val="1164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606/ 1/B/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CD" w:rsidRPr="009102CD" w:rsidRDefault="009102CD" w:rsidP="00C4529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02CD" w:rsidRPr="009102CD" w:rsidRDefault="009102CD" w:rsidP="00C452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eltérés: 88 m2, melyet a kataszteri nyilvántartásba be kell venni</w:t>
            </w:r>
          </w:p>
        </w:tc>
      </w:tr>
    </w:tbl>
    <w:p w:rsidR="009102CD" w:rsidRPr="009102CD" w:rsidRDefault="009102CD" w:rsidP="009102CD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A96" w:rsidRDefault="00FD1A96" w:rsidP="009102CD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A96" w:rsidRDefault="00FD1A96" w:rsidP="009102CD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02CD" w:rsidRPr="009102CD" w:rsidRDefault="009102CD" w:rsidP="009102C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color w:val="000000"/>
          <w:sz w:val="24"/>
          <w:szCs w:val="24"/>
        </w:rPr>
        <w:lastRenderedPageBreak/>
        <w:t>3.)</w:t>
      </w:r>
      <w:r w:rsidRPr="00910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) A nyilvántartások összevontan tartalmazták az 1806-os és 1807-es </w:t>
      </w:r>
      <w:proofErr w:type="spellStart"/>
      <w:r w:rsidRPr="009102CD">
        <w:rPr>
          <w:rFonts w:ascii="Times New Roman" w:hAnsi="Times New Roman" w:cs="Times New Roman"/>
          <w:sz w:val="24"/>
          <w:szCs w:val="24"/>
        </w:rPr>
        <w:t>hrsz-ot</w:t>
      </w:r>
      <w:proofErr w:type="spellEnd"/>
      <w:r w:rsidRPr="009102CD">
        <w:rPr>
          <w:rFonts w:ascii="Times New Roman" w:hAnsi="Times New Roman" w:cs="Times New Roman"/>
          <w:sz w:val="24"/>
          <w:szCs w:val="24"/>
        </w:rPr>
        <w:t>. Tekintettel arra, hogy az ingatlanok külön helyrajzi számon szerepelnek a Földhivatali nyilvántartásban indokolt, hogy az önkormányzati nyilvántartásokon is külön szerepeljenek. A Korlátozottan forgalomképes vagyoni kör kerül módosításra a leírtak alapján.</w:t>
      </w:r>
    </w:p>
    <w:p w:rsidR="009102CD" w:rsidRPr="009102CD" w:rsidRDefault="009102CD" w:rsidP="009102CD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2CD">
        <w:rPr>
          <w:rFonts w:ascii="Times New Roman" w:hAnsi="Times New Roman" w:cs="Times New Roman"/>
          <w:color w:val="000000"/>
          <w:sz w:val="24"/>
          <w:szCs w:val="24"/>
        </w:rPr>
        <w:t xml:space="preserve">3.) b.) A 0245/34 hrsz.-ú, 1078 m2 alapterületű ingatlan a Földhivatal kimutatása alapján önkormányzati tulajdon. A Földhivatal 32822/2014.05.15. bejegyző határozata szerint: a 0245/24 hrsz.-ú, osztatlan közös tulajdonból önálló földrészlet kialakítása miatt, a földrészletek megközelíthetőségére kitűzött utak a törvény alapján (1993. évi </w:t>
      </w:r>
      <w:proofErr w:type="spellStart"/>
      <w:r w:rsidRPr="009102CD">
        <w:rPr>
          <w:rFonts w:ascii="Times New Roman" w:hAnsi="Times New Roman" w:cs="Times New Roman"/>
          <w:color w:val="000000"/>
          <w:sz w:val="24"/>
          <w:szCs w:val="24"/>
        </w:rPr>
        <w:t>II.tv</w:t>
      </w:r>
      <w:proofErr w:type="spellEnd"/>
      <w:r w:rsidRPr="009102CD">
        <w:rPr>
          <w:rFonts w:ascii="Times New Roman" w:hAnsi="Times New Roman" w:cs="Times New Roman"/>
          <w:color w:val="000000"/>
          <w:sz w:val="24"/>
          <w:szCs w:val="24"/>
        </w:rPr>
        <w:t xml:space="preserve">. 12§. (4) </w:t>
      </w:r>
      <w:proofErr w:type="spellStart"/>
      <w:r w:rsidRPr="009102CD">
        <w:rPr>
          <w:rFonts w:ascii="Times New Roman" w:hAnsi="Times New Roman" w:cs="Times New Roman"/>
          <w:color w:val="000000"/>
          <w:sz w:val="24"/>
          <w:szCs w:val="24"/>
        </w:rPr>
        <w:t>bek</w:t>
      </w:r>
      <w:proofErr w:type="spellEnd"/>
      <w:r w:rsidRPr="009102CD">
        <w:rPr>
          <w:rFonts w:ascii="Times New Roman" w:hAnsi="Times New Roman" w:cs="Times New Roman"/>
          <w:color w:val="000000"/>
          <w:sz w:val="24"/>
          <w:szCs w:val="24"/>
        </w:rPr>
        <w:t xml:space="preserve">.) a települési önkormányzat tulajdonába kerül. A </w:t>
      </w:r>
      <w:proofErr w:type="spellStart"/>
      <w:r w:rsidRPr="009102CD">
        <w:rPr>
          <w:rFonts w:ascii="Times New Roman" w:hAnsi="Times New Roman" w:cs="Times New Roman"/>
          <w:color w:val="000000"/>
          <w:sz w:val="24"/>
          <w:szCs w:val="24"/>
        </w:rPr>
        <w:t>Takarnetből</w:t>
      </w:r>
      <w:proofErr w:type="spellEnd"/>
      <w:r w:rsidRPr="009102CD">
        <w:rPr>
          <w:rFonts w:ascii="Times New Roman" w:hAnsi="Times New Roman" w:cs="Times New Roman"/>
          <w:color w:val="000000"/>
          <w:sz w:val="24"/>
          <w:szCs w:val="24"/>
        </w:rPr>
        <w:t xml:space="preserve"> lekért tulajdoni lap szerint az ingatlan un. kivett út. Indokolt az ingatlan forgalomképtelen vagyoni körben való tartása, tekintettel az ingatlan jellegére. Az ingatlan bruttó nyilvántartási értéke 50.000.-Ft-ban került megállapításra.</w:t>
      </w:r>
    </w:p>
    <w:p w:rsidR="009102CD" w:rsidRPr="009102CD" w:rsidRDefault="009102CD" w:rsidP="009102CD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02CD" w:rsidRPr="009102CD" w:rsidRDefault="009102CD" w:rsidP="009102C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4./ A 3051, a 476 és a 3100 helyrajzi számok esetében – a korábbi Rendelet 2. mellékletéből - az ingatlanok (</w:t>
      </w:r>
      <w:proofErr w:type="spellStart"/>
      <w:r w:rsidRPr="009102CD">
        <w:rPr>
          <w:rFonts w:ascii="Times New Roman" w:hAnsi="Times New Roman" w:cs="Times New Roman"/>
          <w:sz w:val="24"/>
          <w:szCs w:val="24"/>
        </w:rPr>
        <w:t>közfeladatellátási</w:t>
      </w:r>
      <w:proofErr w:type="spellEnd"/>
      <w:r w:rsidRPr="009102CD">
        <w:rPr>
          <w:rFonts w:ascii="Times New Roman" w:hAnsi="Times New Roman" w:cs="Times New Roman"/>
          <w:sz w:val="24"/>
          <w:szCs w:val="24"/>
        </w:rPr>
        <w:t xml:space="preserve"> szerepüknél fogva (temető, Polgármesteri Hivatal)) Korlátozottan forgalomképes kategóriába való sorolása indokolt.</w:t>
      </w:r>
    </w:p>
    <w:p w:rsidR="009102CD" w:rsidRPr="009102CD" w:rsidRDefault="009102CD" w:rsidP="009102C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5./ A 0174/30 helyrajzi számú ingatlan – a korábbi Rendelet 2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.mellékletéből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– esetében javasolt az Üzleti (forgalomképes) vagyoni körbe történő átsorolás.</w:t>
      </w:r>
    </w:p>
    <w:p w:rsidR="009102CD" w:rsidRPr="009102CD" w:rsidRDefault="009102CD" w:rsidP="00910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6./ A bruttó nyilvántartási értékek egyeztetése kapcsán feltárt eltérések miatt az alábbi módosítások átvezetése szükséges:</w:t>
      </w:r>
    </w:p>
    <w:p w:rsidR="009102CD" w:rsidRPr="009102CD" w:rsidRDefault="009102CD" w:rsidP="009102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102CD" w:rsidRPr="009102CD" w:rsidRDefault="009102CD" w:rsidP="009102CD">
      <w:pPr>
        <w:spacing w:line="276" w:lineRule="auto"/>
        <w:ind w:left="11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>.) A Forgalomképtelen vagyoni körben (1. melléklet), a 1437 hrsz.-on (utak) a bruttó nyilvántartási érték 41.175.-Ft-tal kevesebb, mint a tárgyi eszköznyilvántartás. A jelzett hrsz.-on vízhálózat felújítást végeztek - 41.175.- Ft -, melyet a kataszteri nyilvántartáson is át kell vezetni. Ezen összeggel a hrsz. bruttó nyilvántartási értéke nő.</w:t>
      </w:r>
    </w:p>
    <w:p w:rsidR="009102CD" w:rsidRPr="009102CD" w:rsidRDefault="009102CD" w:rsidP="009102CD">
      <w:pPr>
        <w:ind w:left="1104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 xml:space="preserve">b.) A Forgalomképtelen vagyoni körbe (1. melléklet) a II. világháborús emlékmű létesítésével kapcsolatos beruházást, összesen 655.000.-Ft, valamint </w:t>
      </w:r>
      <w:proofErr w:type="spellStart"/>
      <w:r w:rsidRPr="009102CD">
        <w:rPr>
          <w:rFonts w:ascii="Times New Roman" w:hAnsi="Times New Roman" w:cs="Times New Roman"/>
          <w:sz w:val="24"/>
          <w:szCs w:val="24"/>
        </w:rPr>
        <w:t>Székelykapu</w:t>
      </w:r>
      <w:proofErr w:type="spellEnd"/>
      <w:r w:rsidRPr="009102CD">
        <w:rPr>
          <w:rFonts w:ascii="Times New Roman" w:hAnsi="Times New Roman" w:cs="Times New Roman"/>
          <w:sz w:val="24"/>
          <w:szCs w:val="24"/>
        </w:rPr>
        <w:t xml:space="preserve"> állításával és a Trianoni Emlékoszlop, valamint Emléktábla állításával kapcsolatos összesen 1.400.000.-Ft-ot bruttó értéken az 1210/20 hrsz.-on kataszteri nyilvántartásba kell venni.</w:t>
      </w:r>
    </w:p>
    <w:p w:rsidR="009102CD" w:rsidRPr="009102CD" w:rsidRDefault="009102CD" w:rsidP="009102CD">
      <w:pPr>
        <w:ind w:left="11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CD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>) A Korlátozottan forgalomképes vagyoni körben (2</w:t>
      </w:r>
      <w:proofErr w:type="gramStart"/>
      <w:r w:rsidRPr="009102CD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 xml:space="preserve"> melléklet), a 1026/1 hrsz.-on (lakóház) nyilvántartott bruttó értéket növelni kell 78.250.-Ft-tal a kataszteri nyilvántartásban, tekintettel arra, hogy a jelzett hrsz.-on és összegben vízhálózat felújítás történt.</w:t>
      </w:r>
    </w:p>
    <w:p w:rsidR="009102CD" w:rsidRPr="009102CD" w:rsidRDefault="009102CD" w:rsidP="009102CD">
      <w:pPr>
        <w:ind w:left="1104"/>
        <w:jc w:val="both"/>
        <w:rPr>
          <w:rFonts w:ascii="Times New Roman" w:hAnsi="Times New Roman" w:cs="Times New Roman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t>d.) Az Üzleti (forgalomképes) vagyoni körben (3. sz. melléklet) a 0174/30 hrsz.-ú Temető ingatlanhoz kapcsolódó kerítés létesítésével kapcsolatos beruházást, összesen 400.050.-Ft bruttó értéken kataszteri nyilvántartásba kell venni.</w:t>
      </w:r>
    </w:p>
    <w:p w:rsidR="009102CD" w:rsidRPr="009102CD" w:rsidRDefault="009102CD" w:rsidP="009102CD">
      <w:pPr>
        <w:ind w:left="11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2C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102CD">
        <w:rPr>
          <w:rFonts w:ascii="Times New Roman" w:hAnsi="Times New Roman" w:cs="Times New Roman"/>
          <w:sz w:val="24"/>
          <w:szCs w:val="24"/>
        </w:rPr>
        <w:t>.) Az Üzleti (forgalomképes) vagyoni körben (3. sz. melléklet) a 068/2 hrsz. (gyakorló kert) bruttó nyilvántartási értéke kevesebb 3.536.126.-Ft-tal. A jelzett hrsz.-on lévő fólia sátrak fűtéskorszerűsítése kapcsán történt beruházást (2.800.000.-. Ft és 736.126.-Ft) a kataszteri nyilvántartáson is át kell vezetni.</w:t>
      </w:r>
    </w:p>
    <w:p w:rsidR="009102CD" w:rsidRPr="009102CD" w:rsidRDefault="009102CD" w:rsidP="009102CD">
      <w:pPr>
        <w:ind w:left="110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2CD" w:rsidRPr="009102CD" w:rsidRDefault="009102CD" w:rsidP="009102CD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02CD">
        <w:rPr>
          <w:rFonts w:ascii="Times New Roman" w:hAnsi="Times New Roman" w:cs="Times New Roman"/>
          <w:sz w:val="24"/>
          <w:szCs w:val="24"/>
        </w:rPr>
        <w:lastRenderedPageBreak/>
        <w:t>7./</w:t>
      </w:r>
      <w:r w:rsidRPr="009102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02CD">
        <w:rPr>
          <w:rFonts w:ascii="Times New Roman" w:hAnsi="Times New Roman" w:cs="Times New Roman"/>
          <w:sz w:val="24"/>
          <w:szCs w:val="24"/>
        </w:rPr>
        <w:t>A</w:t>
      </w:r>
      <w:r w:rsidRPr="009102CD">
        <w:rPr>
          <w:rFonts w:ascii="Times New Roman" w:hAnsi="Times New Roman" w:cs="Times New Roman"/>
          <w:color w:val="000000"/>
          <w:sz w:val="24"/>
          <w:szCs w:val="24"/>
        </w:rPr>
        <w:t xml:space="preserve"> 0245/34 hrsz.-ú, 1078 m2 alapterületű ingatlan a Földhivatal kimutatása alapján önkormányzati tulajdon. A Földhivatal 32822/2014.05.15. bejegyző határozata alapján: a 0245/24 hrsz.-ú, osztatlan közös tulajdonból önálló földrészlet kialakítása miatt, a földrészletek megközelíthetőségére kitűzött utak a törvény alapján (1993. évi </w:t>
      </w:r>
      <w:proofErr w:type="spellStart"/>
      <w:r w:rsidRPr="009102CD">
        <w:rPr>
          <w:rFonts w:ascii="Times New Roman" w:hAnsi="Times New Roman" w:cs="Times New Roman"/>
          <w:color w:val="000000"/>
          <w:sz w:val="24"/>
          <w:szCs w:val="24"/>
        </w:rPr>
        <w:t>II.tv</w:t>
      </w:r>
      <w:proofErr w:type="spellEnd"/>
      <w:r w:rsidRPr="009102CD">
        <w:rPr>
          <w:rFonts w:ascii="Times New Roman" w:hAnsi="Times New Roman" w:cs="Times New Roman"/>
          <w:color w:val="000000"/>
          <w:sz w:val="24"/>
          <w:szCs w:val="24"/>
        </w:rPr>
        <w:t xml:space="preserve">. 12§. (4) </w:t>
      </w:r>
      <w:proofErr w:type="spellStart"/>
      <w:r w:rsidRPr="009102CD">
        <w:rPr>
          <w:rFonts w:ascii="Times New Roman" w:hAnsi="Times New Roman" w:cs="Times New Roman"/>
          <w:color w:val="000000"/>
          <w:sz w:val="24"/>
          <w:szCs w:val="24"/>
        </w:rPr>
        <w:t>bek</w:t>
      </w:r>
      <w:proofErr w:type="spellEnd"/>
      <w:r w:rsidRPr="009102CD">
        <w:rPr>
          <w:rFonts w:ascii="Times New Roman" w:hAnsi="Times New Roman" w:cs="Times New Roman"/>
          <w:color w:val="000000"/>
          <w:sz w:val="24"/>
          <w:szCs w:val="24"/>
        </w:rPr>
        <w:t xml:space="preserve">.) a települési önkormányzat tulajdonába kerül. A </w:t>
      </w:r>
      <w:proofErr w:type="spellStart"/>
      <w:r w:rsidRPr="009102CD">
        <w:rPr>
          <w:rFonts w:ascii="Times New Roman" w:hAnsi="Times New Roman" w:cs="Times New Roman"/>
          <w:color w:val="000000"/>
          <w:sz w:val="24"/>
          <w:szCs w:val="24"/>
        </w:rPr>
        <w:t>Takarnet-ből</w:t>
      </w:r>
      <w:proofErr w:type="spellEnd"/>
      <w:r w:rsidRPr="009102CD">
        <w:rPr>
          <w:rFonts w:ascii="Times New Roman" w:hAnsi="Times New Roman" w:cs="Times New Roman"/>
          <w:color w:val="000000"/>
          <w:sz w:val="24"/>
          <w:szCs w:val="24"/>
        </w:rPr>
        <w:t xml:space="preserve"> lekért tulajdoni lap alapján az ingatlan un. kivett út. Indokolt az ingatlan forgalomképtelen vagyoni körben való tartása, tekintettel az ingatlan jellegére. Az ingatlan bruttó nyilvántartási értékét javasolt 50.000.-Ft.ban megállapítani.</w:t>
      </w:r>
    </w:p>
    <w:p w:rsidR="009102CD" w:rsidRPr="009102CD" w:rsidRDefault="009102CD" w:rsidP="009102CD">
      <w:pPr>
        <w:pStyle w:val="Normal1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</w:p>
    <w:p w:rsidR="00EC54AE" w:rsidRPr="009102CD" w:rsidRDefault="00EC54AE">
      <w:pPr>
        <w:rPr>
          <w:rFonts w:ascii="Times New Roman" w:hAnsi="Times New Roman" w:cs="Times New Roman"/>
          <w:sz w:val="24"/>
          <w:szCs w:val="24"/>
        </w:rPr>
      </w:pPr>
    </w:p>
    <w:sectPr w:rsidR="00EC54AE" w:rsidRPr="009102CD" w:rsidSect="009102CD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2CD" w:rsidRDefault="009102CD" w:rsidP="009102CD">
      <w:r>
        <w:separator/>
      </w:r>
    </w:p>
  </w:endnote>
  <w:endnote w:type="continuationSeparator" w:id="0">
    <w:p w:rsidR="009102CD" w:rsidRDefault="009102CD" w:rsidP="00910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A8" w:rsidRPr="00611A39" w:rsidRDefault="00093088">
    <w:pPr>
      <w:pStyle w:val="llb"/>
      <w:jc w:val="center"/>
      <w:rPr>
        <w:rFonts w:ascii="Times New Roman" w:hAnsi="Times New Roman" w:cs="Times New Roman"/>
      </w:rPr>
    </w:pPr>
    <w:r w:rsidRPr="00611A39">
      <w:rPr>
        <w:rFonts w:ascii="Times New Roman" w:hAnsi="Times New Roman" w:cs="Times New Roman"/>
      </w:rPr>
      <w:fldChar w:fldCharType="begin"/>
    </w:r>
    <w:r w:rsidR="009102CD" w:rsidRPr="00611A39">
      <w:rPr>
        <w:rFonts w:ascii="Times New Roman" w:hAnsi="Times New Roman" w:cs="Times New Roman"/>
      </w:rPr>
      <w:instrText xml:space="preserve"> PAGE   \* MERGEFORMAT </w:instrText>
    </w:r>
    <w:r w:rsidRPr="00611A39">
      <w:rPr>
        <w:rFonts w:ascii="Times New Roman" w:hAnsi="Times New Roman" w:cs="Times New Roman"/>
      </w:rPr>
      <w:fldChar w:fldCharType="separate"/>
    </w:r>
    <w:r w:rsidR="003339E5">
      <w:rPr>
        <w:rFonts w:ascii="Times New Roman" w:hAnsi="Times New Roman" w:cs="Times New Roman"/>
        <w:noProof/>
      </w:rPr>
      <w:t>2</w:t>
    </w:r>
    <w:r w:rsidRPr="00611A39">
      <w:rPr>
        <w:rFonts w:ascii="Times New Roman" w:hAnsi="Times New Roman" w:cs="Times New Roman"/>
      </w:rPr>
      <w:fldChar w:fldCharType="end"/>
    </w:r>
  </w:p>
  <w:p w:rsidR="006750A8" w:rsidRDefault="003339E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A8" w:rsidRPr="009102CD" w:rsidRDefault="00093088" w:rsidP="009102CD">
    <w:pPr>
      <w:pStyle w:val="llb"/>
      <w:jc w:val="center"/>
      <w:rPr>
        <w:rFonts w:ascii="Times New Roman" w:hAnsi="Times New Roman" w:cs="Times New Roman"/>
      </w:rPr>
    </w:pPr>
    <w:r w:rsidRPr="009102CD">
      <w:rPr>
        <w:rFonts w:ascii="Times New Roman" w:hAnsi="Times New Roman" w:cs="Times New Roman"/>
      </w:rPr>
      <w:fldChar w:fldCharType="begin"/>
    </w:r>
    <w:r w:rsidR="009102CD" w:rsidRPr="009102CD">
      <w:rPr>
        <w:rFonts w:ascii="Times New Roman" w:hAnsi="Times New Roman" w:cs="Times New Roman"/>
      </w:rPr>
      <w:instrText>PAGE   \* MERGEFORMAT</w:instrText>
    </w:r>
    <w:r w:rsidRPr="009102CD">
      <w:rPr>
        <w:rFonts w:ascii="Times New Roman" w:hAnsi="Times New Roman" w:cs="Times New Roman"/>
      </w:rPr>
      <w:fldChar w:fldCharType="separate"/>
    </w:r>
    <w:r w:rsidR="003339E5">
      <w:rPr>
        <w:rFonts w:ascii="Times New Roman" w:hAnsi="Times New Roman" w:cs="Times New Roman"/>
        <w:noProof/>
      </w:rPr>
      <w:t>1</w:t>
    </w:r>
    <w:r w:rsidRPr="009102CD">
      <w:rPr>
        <w:rFonts w:ascii="Times New Roman" w:hAnsi="Times New Roman" w:cs="Times New Roman"/>
      </w:rPr>
      <w:fldChar w:fldCharType="end"/>
    </w:r>
  </w:p>
  <w:p w:rsidR="006750A8" w:rsidRDefault="003339E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2CD" w:rsidRDefault="009102CD" w:rsidP="009102CD">
      <w:r>
        <w:separator/>
      </w:r>
    </w:p>
  </w:footnote>
  <w:footnote w:type="continuationSeparator" w:id="0">
    <w:p w:rsidR="009102CD" w:rsidRDefault="009102CD" w:rsidP="00910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A8" w:rsidRDefault="00093088" w:rsidP="00732FB5">
    <w:pPr>
      <w:pStyle w:val="lfej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 w:rsidR="009102CD"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:rsidR="006750A8" w:rsidRDefault="003339E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A8" w:rsidRDefault="003339E5" w:rsidP="00BF48BE">
    <w:pPr>
      <w:pStyle w:val="lfej"/>
      <w:framePr w:wrap="around" w:vAnchor="text" w:hAnchor="margin" w:xAlign="center" w:y="1"/>
      <w:rPr>
        <w:rStyle w:val="Oldalszm"/>
        <w:rFonts w:eastAsiaTheme="majorEastAsia"/>
      </w:rPr>
    </w:pPr>
  </w:p>
  <w:p w:rsidR="006750A8" w:rsidRDefault="003339E5" w:rsidP="008C4D6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2CD"/>
    <w:rsid w:val="00093088"/>
    <w:rsid w:val="003339E5"/>
    <w:rsid w:val="00863859"/>
    <w:rsid w:val="008E7F50"/>
    <w:rsid w:val="009102CD"/>
    <w:rsid w:val="00953A2C"/>
    <w:rsid w:val="00A66C4D"/>
    <w:rsid w:val="00B31480"/>
    <w:rsid w:val="00BB1084"/>
    <w:rsid w:val="00D256AB"/>
    <w:rsid w:val="00DE2B33"/>
    <w:rsid w:val="00E02049"/>
    <w:rsid w:val="00EC54AE"/>
    <w:rsid w:val="00FD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02CD"/>
    <w:pPr>
      <w:spacing w:after="0" w:line="240" w:lineRule="auto"/>
      <w:ind w:firstLine="0"/>
    </w:pPr>
    <w:rPr>
      <w:rFonts w:ascii="Calibri" w:eastAsia="Times New Roman" w:hAnsi="Calibri" w:cs="Calibri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BB108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108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108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08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08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0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08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08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08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0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B10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B10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styleId="Kiemels2">
    <w:name w:val="Strong"/>
    <w:basedOn w:val="Bekezdsalapbettpusa"/>
    <w:uiPriority w:val="22"/>
    <w:qFormat/>
    <w:rsid w:val="00BB1084"/>
    <w:rPr>
      <w:b/>
      <w:bCs/>
      <w:spacing w:val="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0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B1084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BB1084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BB1084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BB1084"/>
    <w:rPr>
      <w:i/>
      <w:iCs/>
      <w:color w:val="808080" w:themeColor="text1" w:themeTint="7F"/>
      <w:spacing w:val="10"/>
      <w:sz w:val="24"/>
      <w:szCs w:val="24"/>
    </w:rPr>
  </w:style>
  <w:style w:type="character" w:styleId="Kiemels">
    <w:name w:val="Emphasis"/>
    <w:uiPriority w:val="20"/>
    <w:qFormat/>
    <w:rsid w:val="00BB1084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BB1084"/>
    <w:rPr>
      <w:rFonts w:asciiTheme="minorHAnsi" w:eastAsiaTheme="minorHAnsi" w:hAnsiTheme="minorHAnsi" w:cstheme="minorBidi"/>
      <w:lang w:eastAsia="en-US" w:bidi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BB1084"/>
  </w:style>
  <w:style w:type="paragraph" w:styleId="Listaszerbekezds">
    <w:name w:val="List Paragraph"/>
    <w:basedOn w:val="Norml"/>
    <w:uiPriority w:val="34"/>
    <w:qFormat/>
    <w:rsid w:val="00BB1084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BB1084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BB1084"/>
    <w:rPr>
      <w:rFonts w:asciiTheme="minorHAnsi"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08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0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inomkiemels">
    <w:name w:val="Subtle Emphasis"/>
    <w:uiPriority w:val="19"/>
    <w:qFormat/>
    <w:rsid w:val="00BB1084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BB1084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BB1084"/>
    <w:rPr>
      <w:smallCaps/>
    </w:rPr>
  </w:style>
  <w:style w:type="character" w:styleId="Ershivatkozs">
    <w:name w:val="Intense Reference"/>
    <w:uiPriority w:val="32"/>
    <w:qFormat/>
    <w:rsid w:val="00BB1084"/>
    <w:rPr>
      <w:b/>
      <w:bCs/>
      <w:smallCaps/>
      <w:color w:val="auto"/>
    </w:rPr>
  </w:style>
  <w:style w:type="character" w:styleId="Knyvcme">
    <w:name w:val="Book Title"/>
    <w:uiPriority w:val="33"/>
    <w:qFormat/>
    <w:rsid w:val="00BB10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B1084"/>
    <w:pPr>
      <w:outlineLvl w:val="9"/>
    </w:pPr>
  </w:style>
  <w:style w:type="paragraph" w:customStyle="1" w:styleId="Alaprtelmezett">
    <w:name w:val="Alapértelmezett"/>
    <w:uiPriority w:val="99"/>
    <w:rsid w:val="009102CD"/>
    <w:pPr>
      <w:tabs>
        <w:tab w:val="left" w:pos="708"/>
      </w:tabs>
      <w:suppressAutoHyphens/>
      <w:spacing w:after="200" w:line="276" w:lineRule="auto"/>
      <w:ind w:firstLine="0"/>
    </w:pPr>
    <w:rPr>
      <w:rFonts w:ascii="Calibri" w:eastAsia="Times New Roman" w:hAnsi="Calibri" w:cs="Calibri"/>
      <w:lang w:val="hu-HU" w:eastAsia="hu-HU" w:bidi="ar-SA"/>
    </w:rPr>
  </w:style>
  <w:style w:type="paragraph" w:customStyle="1" w:styleId="Normal1">
    <w:name w:val="Normal1"/>
    <w:basedOn w:val="Alaprtelmezett"/>
    <w:uiPriority w:val="99"/>
    <w:rsid w:val="009102CD"/>
    <w:pPr>
      <w:widowControl w:val="0"/>
      <w:spacing w:after="0" w:line="100" w:lineRule="atLeast"/>
    </w:pPr>
    <w:rPr>
      <w:rFonts w:ascii="Nimbus Roman No9 L" w:hAnsi="Nimbus Roman No9 L" w:cs="Nimbus Roman No9 L"/>
      <w:sz w:val="20"/>
      <w:szCs w:val="20"/>
      <w:lang w:val="en-US" w:eastAsia="ar-SA"/>
    </w:rPr>
  </w:style>
  <w:style w:type="paragraph" w:styleId="lfej">
    <w:name w:val="header"/>
    <w:basedOn w:val="Norml"/>
    <w:link w:val="lfejChar"/>
    <w:rsid w:val="009102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102CD"/>
    <w:rPr>
      <w:rFonts w:ascii="Calibri" w:eastAsia="Times New Roman" w:hAnsi="Calibri" w:cs="Calibri"/>
      <w:lang w:val="hu-HU" w:eastAsia="hu-HU" w:bidi="ar-SA"/>
    </w:rPr>
  </w:style>
  <w:style w:type="character" w:styleId="Oldalszm">
    <w:name w:val="page number"/>
    <w:basedOn w:val="Bekezdsalapbettpusa"/>
    <w:rsid w:val="009102CD"/>
  </w:style>
  <w:style w:type="paragraph" w:styleId="llb">
    <w:name w:val="footer"/>
    <w:basedOn w:val="Norml"/>
    <w:link w:val="llbChar"/>
    <w:uiPriority w:val="99"/>
    <w:rsid w:val="009102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02CD"/>
    <w:rPr>
      <w:rFonts w:ascii="Calibri" w:eastAsia="Times New Roman" w:hAnsi="Calibri" w:cs="Calibri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1163</Words>
  <Characters>8032</Characters>
  <Application>Microsoft Office Word</Application>
  <DocSecurity>0</DocSecurity>
  <Lines>66</Lines>
  <Paragraphs>18</Paragraphs>
  <ScaleCrop>false</ScaleCrop>
  <Company>Csanádpalota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</dc:creator>
  <cp:lastModifiedBy>repar</cp:lastModifiedBy>
  <cp:revision>4</cp:revision>
  <cp:lastPrinted>2018-11-08T07:15:00Z</cp:lastPrinted>
  <dcterms:created xsi:type="dcterms:W3CDTF">2018-11-07T14:07:00Z</dcterms:created>
  <dcterms:modified xsi:type="dcterms:W3CDTF">2018-12-01T09:21:00Z</dcterms:modified>
</cp:coreProperties>
</file>