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AE16B" w14:textId="1616E1FF" w:rsidR="00734A9B" w:rsidRDefault="00734A9B" w:rsidP="00734A9B">
      <w:pPr>
        <w:spacing w:after="360" w:line="276" w:lineRule="auto"/>
        <w:jc w:val="center"/>
        <w:rPr>
          <w:szCs w:val="24"/>
        </w:rPr>
      </w:pPr>
      <w:r w:rsidRPr="00BA4571">
        <w:rPr>
          <w:szCs w:val="24"/>
        </w:rPr>
        <w:t>Részletes indokolás</w:t>
      </w:r>
    </w:p>
    <w:p w14:paraId="06E8A8FD" w14:textId="151D3884" w:rsidR="00734A9B" w:rsidRPr="00734A9B" w:rsidRDefault="00734A9B" w:rsidP="00734A9B">
      <w:pPr>
        <w:spacing w:after="480" w:line="276" w:lineRule="auto"/>
        <w:jc w:val="center"/>
        <w:rPr>
          <w:color w:val="0D0D0D"/>
          <w:szCs w:val="24"/>
          <w:lang w:eastAsia="en-US"/>
        </w:rPr>
      </w:pPr>
      <w:r w:rsidRPr="00BA4571">
        <w:rPr>
          <w:color w:val="0D0D0D"/>
          <w:szCs w:val="24"/>
          <w:lang w:eastAsia="en-US"/>
        </w:rPr>
        <w:t xml:space="preserve">az önkormányzat </w:t>
      </w:r>
      <w:r>
        <w:rPr>
          <w:color w:val="0D0D0D"/>
          <w:szCs w:val="24"/>
          <w:lang w:eastAsia="en-US"/>
        </w:rPr>
        <w:t>2020</w:t>
      </w:r>
      <w:r w:rsidRPr="00BA4571">
        <w:rPr>
          <w:color w:val="0D0D0D"/>
          <w:szCs w:val="24"/>
          <w:lang w:eastAsia="en-US"/>
        </w:rPr>
        <w:t>. évi költségvetésének végrehajtásáról</w:t>
      </w:r>
      <w:r>
        <w:rPr>
          <w:color w:val="0D0D0D"/>
          <w:szCs w:val="24"/>
          <w:lang w:eastAsia="en-US"/>
        </w:rPr>
        <w:t xml:space="preserve"> szóló 6/2020. (VII. 25.) számú önkormányzati rendelethez</w:t>
      </w:r>
    </w:p>
    <w:p w14:paraId="5256AACC" w14:textId="77777777" w:rsidR="00734A9B" w:rsidRPr="00BA4571" w:rsidRDefault="00734A9B" w:rsidP="00734A9B">
      <w:pPr>
        <w:numPr>
          <w:ilvl w:val="0"/>
          <w:numId w:val="1"/>
        </w:numPr>
        <w:spacing w:after="240" w:line="276" w:lineRule="auto"/>
        <w:ind w:left="714" w:hanging="357"/>
        <w:jc w:val="left"/>
        <w:rPr>
          <w:szCs w:val="24"/>
          <w:u w:val="single"/>
        </w:rPr>
      </w:pPr>
      <w:r w:rsidRPr="00BA4571">
        <w:rPr>
          <w:szCs w:val="24"/>
          <w:u w:val="single"/>
        </w:rPr>
        <w:t xml:space="preserve">Az önkormányzat összesített </w:t>
      </w:r>
      <w:r>
        <w:rPr>
          <w:szCs w:val="24"/>
          <w:u w:val="single"/>
        </w:rPr>
        <w:t>2019</w:t>
      </w:r>
      <w:r w:rsidRPr="00BA4571">
        <w:rPr>
          <w:szCs w:val="24"/>
          <w:u w:val="single"/>
        </w:rPr>
        <w:t>. évi költségvetésének teljesítése</w:t>
      </w:r>
    </w:p>
    <w:p w14:paraId="61E347A6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rendelet 1.</w:t>
      </w:r>
      <w:r>
        <w:rPr>
          <w:b w:val="0"/>
          <w:szCs w:val="24"/>
        </w:rPr>
        <w:t xml:space="preserve"> </w:t>
      </w:r>
      <w:r w:rsidRPr="00BA4571">
        <w:rPr>
          <w:b w:val="0"/>
          <w:szCs w:val="24"/>
        </w:rPr>
        <w:t>§-a Konyár Község Önkormányzata önkormányzati szintű (önkormányzat és in</w:t>
      </w:r>
      <w:r w:rsidRPr="00EA6777">
        <w:rPr>
          <w:b w:val="0"/>
          <w:szCs w:val="24"/>
        </w:rPr>
        <w:t>tézmények) konszolidált adatait tartalmazza.</w:t>
      </w:r>
    </w:p>
    <w:p w14:paraId="67408897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Az Önkormányzat összesített </w:t>
      </w:r>
      <w:r>
        <w:rPr>
          <w:b w:val="0"/>
          <w:szCs w:val="24"/>
        </w:rPr>
        <w:t>2019</w:t>
      </w:r>
      <w:r w:rsidRPr="00BA4571">
        <w:rPr>
          <w:b w:val="0"/>
          <w:szCs w:val="24"/>
        </w:rPr>
        <w:t>. évi költségvetésének:</w:t>
      </w:r>
    </w:p>
    <w:p w14:paraId="31C4E82A" w14:textId="77777777" w:rsidR="00734A9B" w:rsidRPr="00BA4571" w:rsidRDefault="00734A9B" w:rsidP="00734A9B">
      <w:pPr>
        <w:tabs>
          <w:tab w:val="right" w:pos="5103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kiadási fő összeg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1 505 540</w:t>
      </w:r>
      <w:r w:rsidRPr="00BA4571">
        <w:rPr>
          <w:b w:val="0"/>
          <w:szCs w:val="24"/>
        </w:rPr>
        <w:t xml:space="preserve"> E Ft</w:t>
      </w:r>
    </w:p>
    <w:p w14:paraId="6A0B6EE5" w14:textId="77777777" w:rsidR="00734A9B" w:rsidRDefault="00734A9B" w:rsidP="00734A9B">
      <w:pPr>
        <w:tabs>
          <w:tab w:val="right" w:pos="5103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bevételi fő összeg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1 624 940</w:t>
      </w:r>
      <w:r w:rsidRPr="00BA4571">
        <w:rPr>
          <w:b w:val="0"/>
          <w:szCs w:val="24"/>
        </w:rPr>
        <w:t xml:space="preserve"> E Ft</w:t>
      </w:r>
    </w:p>
    <w:p w14:paraId="53AA26A6" w14:textId="77777777" w:rsidR="00734A9B" w:rsidRPr="00BA4571" w:rsidRDefault="00734A9B" w:rsidP="00734A9B">
      <w:pPr>
        <w:tabs>
          <w:tab w:val="right" w:pos="5103"/>
        </w:tabs>
        <w:spacing w:before="120" w:after="120" w:line="276" w:lineRule="auto"/>
        <w:rPr>
          <w:b w:val="0"/>
          <w:szCs w:val="24"/>
        </w:rPr>
      </w:pPr>
      <w:r>
        <w:rPr>
          <w:b w:val="0"/>
          <w:szCs w:val="24"/>
        </w:rPr>
        <w:t>- pénz maradvány</w:t>
      </w:r>
      <w:r>
        <w:rPr>
          <w:b w:val="0"/>
          <w:szCs w:val="24"/>
        </w:rPr>
        <w:tab/>
        <w:t>119 400 E Ft</w:t>
      </w:r>
    </w:p>
    <w:p w14:paraId="419997E1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módosított előirányzatokhoz viszonyítva </w:t>
      </w:r>
    </w:p>
    <w:p w14:paraId="3C6469F5" w14:textId="77777777" w:rsidR="00734A9B" w:rsidRPr="008F2673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8F2673">
        <w:rPr>
          <w:b w:val="0"/>
          <w:szCs w:val="24"/>
        </w:rPr>
        <w:t>- a kiadások</w:t>
      </w:r>
      <w:r w:rsidRPr="008F2673">
        <w:rPr>
          <w:b w:val="0"/>
          <w:szCs w:val="24"/>
        </w:rPr>
        <w:tab/>
        <w:t>92,41 %-</w:t>
      </w:r>
      <w:proofErr w:type="spellStart"/>
      <w:r w:rsidRPr="008F2673">
        <w:rPr>
          <w:b w:val="0"/>
          <w:szCs w:val="24"/>
        </w:rPr>
        <w:t>ra</w:t>
      </w:r>
      <w:proofErr w:type="spellEnd"/>
      <w:r w:rsidRPr="008F2673">
        <w:rPr>
          <w:b w:val="0"/>
          <w:szCs w:val="24"/>
        </w:rPr>
        <w:t xml:space="preserve">, </w:t>
      </w:r>
    </w:p>
    <w:p w14:paraId="73419FF6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8F2673">
        <w:rPr>
          <w:b w:val="0"/>
          <w:szCs w:val="24"/>
        </w:rPr>
        <w:t>- a bevételek</w:t>
      </w:r>
      <w:r w:rsidRPr="008F2673">
        <w:rPr>
          <w:b w:val="0"/>
          <w:szCs w:val="24"/>
        </w:rPr>
        <w:tab/>
        <w:t>99,73 %-</w:t>
      </w:r>
      <w:proofErr w:type="spellStart"/>
      <w:r w:rsidRPr="008F2673">
        <w:rPr>
          <w:b w:val="0"/>
          <w:szCs w:val="24"/>
        </w:rPr>
        <w:t>ra</w:t>
      </w:r>
      <w:proofErr w:type="spellEnd"/>
      <w:r w:rsidRPr="008F2673">
        <w:rPr>
          <w:b w:val="0"/>
          <w:szCs w:val="24"/>
        </w:rPr>
        <w:t xml:space="preserve"> teljesültek.</w:t>
      </w:r>
    </w:p>
    <w:p w14:paraId="37A296E8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teljesítési %-ok mind a kiadások, mind a bevételek esetében kedvezőnek értékelhető.</w:t>
      </w:r>
    </w:p>
    <w:p w14:paraId="7384038A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és bevételek egymáshoz viszonyított teljesítési szintje összességében szintén kedvező, mert a kiadás nem haladta meg bevételeinket.</w:t>
      </w:r>
    </w:p>
    <w:p w14:paraId="2A88CD5B" w14:textId="77777777" w:rsidR="00734A9B" w:rsidRPr="00BA4571" w:rsidRDefault="00734A9B" w:rsidP="00734A9B">
      <w:pPr>
        <w:numPr>
          <w:ilvl w:val="1"/>
          <w:numId w:val="2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bevételek</w:t>
      </w:r>
    </w:p>
    <w:p w14:paraId="5D3AD839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zárszámadási rendeletnek a költségvetési rendelettel összehasonlító módon kell tartalmaznia az önkormányzat bevételeit.</w:t>
      </w:r>
    </w:p>
    <w:p w14:paraId="3585FD71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bevételek részletezését a rendelettervezet 1. számú melléklete tartalmazza.</w:t>
      </w:r>
    </w:p>
    <w:p w14:paraId="70589FC1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  <w:u w:val="single"/>
        </w:rPr>
      </w:pPr>
      <w:r w:rsidRPr="00BA4571">
        <w:rPr>
          <w:b w:val="0"/>
          <w:szCs w:val="24"/>
          <w:u w:val="single"/>
        </w:rPr>
        <w:t>Az Önkormányzat működési támogatásai bevételek jellemzői:</w:t>
      </w:r>
    </w:p>
    <w:p w14:paraId="12F5A8CD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bevételek eredeti előirányzatai év közben többször módosultak a beérkezett bevételeknek megfelelően. A módosított előirányzat az eredeti előirányzathoz képest növekedett (</w:t>
      </w:r>
      <w:r>
        <w:rPr>
          <w:b w:val="0"/>
          <w:szCs w:val="24"/>
        </w:rPr>
        <w:t>20 608 </w:t>
      </w:r>
      <w:r w:rsidRPr="00BA4571">
        <w:rPr>
          <w:b w:val="0"/>
          <w:szCs w:val="24"/>
        </w:rPr>
        <w:t>E</w:t>
      </w:r>
      <w:r>
        <w:rPr>
          <w:b w:val="0"/>
          <w:szCs w:val="24"/>
        </w:rPr>
        <w:t> </w:t>
      </w:r>
      <w:r w:rsidRPr="00BA4571">
        <w:rPr>
          <w:b w:val="0"/>
          <w:szCs w:val="24"/>
        </w:rPr>
        <w:t>Ft).</w:t>
      </w:r>
    </w:p>
    <w:p w14:paraId="75597359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  <w:u w:val="single"/>
        </w:rPr>
      </w:pPr>
      <w:r w:rsidRPr="00BA4571">
        <w:rPr>
          <w:b w:val="0"/>
          <w:szCs w:val="24"/>
          <w:u w:val="single"/>
        </w:rPr>
        <w:t>A működési célú támogatások államháztartáson belülről és a működési bevételek jogcímen keletkezett bevételek jellemzői:</w:t>
      </w:r>
    </w:p>
    <w:p w14:paraId="03AB03FD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bevétel eredeti előirányzata év közben módosult;</w:t>
      </w:r>
    </w:p>
    <w:p w14:paraId="52C4AEB1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teljesítés százaléka jónak értékelhető, ennek oka: a várt bevételek befolytak.</w:t>
      </w:r>
    </w:p>
    <w:p w14:paraId="5E6E9577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  <w:u w:val="single"/>
        </w:rPr>
      </w:pPr>
      <w:r w:rsidRPr="00BA4571">
        <w:rPr>
          <w:b w:val="0"/>
          <w:szCs w:val="24"/>
          <w:u w:val="single"/>
        </w:rPr>
        <w:t>Az önkormányzat közhatalmi bevételek jogcímen keletkezett bevételek jellemzői:</w:t>
      </w:r>
    </w:p>
    <w:p w14:paraId="5368D5EA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- a bevételek eredeti előirányzata év közben a helyi adók tekintetében jelentősen módosultak; </w:t>
      </w:r>
    </w:p>
    <w:p w14:paraId="77E34A1F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teljesítés százaléka jónak értékelhető, az eredeti előirányzattól jelentősen nagyobb értéken sikerült realizálni.</w:t>
      </w:r>
    </w:p>
    <w:p w14:paraId="659F787A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  <w:u w:val="single"/>
        </w:rPr>
      </w:pPr>
      <w:r w:rsidRPr="00BA4571">
        <w:rPr>
          <w:b w:val="0"/>
          <w:szCs w:val="24"/>
          <w:u w:val="single"/>
        </w:rPr>
        <w:lastRenderedPageBreak/>
        <w:t>Felhalmozási célú támogatások államháztartáson belülről és felhalmozási bevételek jogcímen keletkezett jellemzői:</w:t>
      </w:r>
    </w:p>
    <w:p w14:paraId="31DDCBD8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bevételek eredeti előirányzatai év közben módosultak;</w:t>
      </w:r>
    </w:p>
    <w:p w14:paraId="24E1EA0C" w14:textId="77777777" w:rsidR="00734A9B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teljesítés százaléka megfelel a tervezettnek, ennek oka: önkormányzati ingatlan értékesítése, valamint az Európai Uniós és az elkülönített állami pénzalapok pályázatai.</w:t>
      </w:r>
    </w:p>
    <w:p w14:paraId="09DC9A44" w14:textId="77777777" w:rsidR="00734A9B" w:rsidRPr="00BA4571" w:rsidRDefault="00734A9B" w:rsidP="00734A9B">
      <w:pPr>
        <w:numPr>
          <w:ilvl w:val="1"/>
          <w:numId w:val="2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kiadások</w:t>
      </w:r>
    </w:p>
    <w:p w14:paraId="6F16D640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zárszámadási rendelet a költségvetési rendelettel összehasonlítható módon tartalmazza az önkormányzat működési és finanszírozási kiadási előirányzatait.</w:t>
      </w:r>
    </w:p>
    <w:p w14:paraId="5A265441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kiadások részletezését a rendelettervezet </w:t>
      </w:r>
      <w:bookmarkStart w:id="0" w:name="_Hlk514941557"/>
      <w:r w:rsidRPr="00BA4571">
        <w:rPr>
          <w:b w:val="0"/>
          <w:szCs w:val="24"/>
        </w:rPr>
        <w:t xml:space="preserve">1. számú </w:t>
      </w:r>
      <w:bookmarkEnd w:id="0"/>
      <w:r w:rsidRPr="00BA4571">
        <w:rPr>
          <w:b w:val="0"/>
          <w:szCs w:val="24"/>
        </w:rPr>
        <w:t>melléklete tartalmazza.</w:t>
      </w:r>
    </w:p>
    <w:p w14:paraId="0B7B16F6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beruházási és felújítási kiadásokkal kapcsolatos részletes adatokat a rendelettervezet 6. és 7. számú</w:t>
      </w:r>
      <w:r w:rsidRPr="00BA4571">
        <w:rPr>
          <w:szCs w:val="24"/>
        </w:rPr>
        <w:t xml:space="preserve"> </w:t>
      </w:r>
      <w:r w:rsidRPr="00BA4571">
        <w:rPr>
          <w:b w:val="0"/>
          <w:szCs w:val="24"/>
        </w:rPr>
        <w:t>mellékletei tartalmazzák.</w:t>
      </w:r>
    </w:p>
    <w:p w14:paraId="0C2C8A93" w14:textId="77777777" w:rsidR="00734A9B" w:rsidRPr="00BA4571" w:rsidRDefault="00734A9B" w:rsidP="00734A9B">
      <w:pPr>
        <w:numPr>
          <w:ilvl w:val="1"/>
          <w:numId w:val="2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teljesített költségvetési létszámkeret</w:t>
      </w:r>
    </w:p>
    <w:p w14:paraId="23CCED84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Az önkormányzat teljesített összesített létszámkerete átlagos statisztikai állományi létszámot tekintve 13</w:t>
      </w:r>
      <w:r>
        <w:rPr>
          <w:b w:val="0"/>
          <w:szCs w:val="24"/>
        </w:rPr>
        <w:t>4</w:t>
      </w:r>
      <w:r w:rsidRPr="00BA4571">
        <w:rPr>
          <w:b w:val="0"/>
          <w:szCs w:val="24"/>
        </w:rPr>
        <w:t xml:space="preserve"> fő. </w:t>
      </w:r>
    </w:p>
    <w:p w14:paraId="07C098B4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közfoglalkoztatottak teljesített éves létszáma </w:t>
      </w:r>
      <w:r>
        <w:rPr>
          <w:b w:val="0"/>
          <w:szCs w:val="24"/>
        </w:rPr>
        <w:t>91</w:t>
      </w:r>
      <w:r w:rsidRPr="00BA4571">
        <w:rPr>
          <w:b w:val="0"/>
          <w:szCs w:val="24"/>
        </w:rPr>
        <w:t xml:space="preserve"> fő. </w:t>
      </w:r>
    </w:p>
    <w:p w14:paraId="02AEEA44" w14:textId="77777777" w:rsidR="00734A9B" w:rsidRPr="00BA4571" w:rsidRDefault="00734A9B" w:rsidP="00734A9B">
      <w:pPr>
        <w:numPr>
          <w:ilvl w:val="1"/>
          <w:numId w:val="2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Pénzmaradvány</w:t>
      </w:r>
    </w:p>
    <w:p w14:paraId="0B5DE103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pénzmaradványra vonatkozó adatokat a rendelet tervezet 20. számú melléklete tartalmazza.</w:t>
      </w:r>
    </w:p>
    <w:p w14:paraId="2B8DED4F" w14:textId="77777777" w:rsidR="00734A9B" w:rsidRPr="00BA4571" w:rsidRDefault="00734A9B" w:rsidP="00734A9B">
      <w:pPr>
        <w:tabs>
          <w:tab w:val="right" w:leader="dot" w:pos="9000"/>
        </w:tabs>
        <w:spacing w:before="120" w:after="36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pénzmaradvány tekintetében fontos információ, hogy a </w:t>
      </w:r>
      <w:r>
        <w:rPr>
          <w:b w:val="0"/>
          <w:szCs w:val="24"/>
        </w:rPr>
        <w:t>119 400</w:t>
      </w:r>
      <w:r w:rsidRPr="00BA4571">
        <w:rPr>
          <w:b w:val="0"/>
          <w:szCs w:val="24"/>
        </w:rPr>
        <w:t xml:space="preserve"> E Ft pénzmaradványt a következő kötelezettségek terhelik: előző és tárgyévi számlafizetési kötelezettségek kifizetése, valamint a projektek kiadásai.</w:t>
      </w:r>
    </w:p>
    <w:p w14:paraId="7ED5C986" w14:textId="77777777" w:rsidR="00734A9B" w:rsidRPr="00BA4571" w:rsidRDefault="00734A9B" w:rsidP="00734A9B">
      <w:pPr>
        <w:numPr>
          <w:ilvl w:val="0"/>
          <w:numId w:val="1"/>
        </w:numPr>
        <w:spacing w:after="240" w:line="276" w:lineRule="auto"/>
        <w:ind w:left="714" w:hanging="357"/>
        <w:jc w:val="left"/>
        <w:rPr>
          <w:szCs w:val="24"/>
          <w:u w:val="single"/>
        </w:rPr>
      </w:pPr>
      <w:r w:rsidRPr="00BA4571">
        <w:rPr>
          <w:szCs w:val="24"/>
          <w:u w:val="single"/>
        </w:rPr>
        <w:t xml:space="preserve">Az Önkormányzat </w:t>
      </w:r>
      <w:r>
        <w:rPr>
          <w:szCs w:val="24"/>
          <w:u w:val="single"/>
        </w:rPr>
        <w:t>2019</w:t>
      </w:r>
      <w:r w:rsidRPr="00BA4571">
        <w:rPr>
          <w:szCs w:val="24"/>
          <w:u w:val="single"/>
        </w:rPr>
        <w:t>. évi költségvetésének teljesítése</w:t>
      </w:r>
    </w:p>
    <w:p w14:paraId="6AA128D4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Az Önkormányzat teljesített költségvetésének adatait a rendelettervezet 2. §-a tartalmazza.</w:t>
      </w:r>
    </w:p>
    <w:p w14:paraId="43A83B16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Az Önkormányzat </w:t>
      </w:r>
      <w:r>
        <w:rPr>
          <w:b w:val="0"/>
          <w:szCs w:val="24"/>
        </w:rPr>
        <w:t>2019</w:t>
      </w:r>
      <w:r w:rsidRPr="00BA4571">
        <w:rPr>
          <w:b w:val="0"/>
          <w:szCs w:val="24"/>
        </w:rPr>
        <w:t>. évi költségvetésének:</w:t>
      </w:r>
    </w:p>
    <w:p w14:paraId="27EF8E50" w14:textId="77777777" w:rsidR="00734A9B" w:rsidRPr="00BA4571" w:rsidRDefault="00734A9B" w:rsidP="00734A9B">
      <w:pPr>
        <w:tabs>
          <w:tab w:val="right" w:pos="567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kiadási fő összege</w:t>
      </w:r>
      <w:r w:rsidRPr="00BA4571">
        <w:rPr>
          <w:b w:val="0"/>
          <w:szCs w:val="24"/>
        </w:rPr>
        <w:tab/>
      </w:r>
      <w:bookmarkStart w:id="1" w:name="_Hlk39069554"/>
      <w:r>
        <w:rPr>
          <w:b w:val="0"/>
          <w:szCs w:val="24"/>
        </w:rPr>
        <w:t>1 502 692</w:t>
      </w:r>
      <w:r w:rsidRPr="00BA4571">
        <w:rPr>
          <w:b w:val="0"/>
          <w:szCs w:val="24"/>
        </w:rPr>
        <w:t xml:space="preserve"> </w:t>
      </w:r>
      <w:bookmarkEnd w:id="1"/>
      <w:r w:rsidRPr="00BA4571">
        <w:rPr>
          <w:b w:val="0"/>
          <w:szCs w:val="24"/>
        </w:rPr>
        <w:t>E Ft</w:t>
      </w:r>
    </w:p>
    <w:p w14:paraId="2C336C4E" w14:textId="77777777" w:rsidR="00734A9B" w:rsidRPr="00BA4571" w:rsidRDefault="00734A9B" w:rsidP="00734A9B">
      <w:pPr>
        <w:tabs>
          <w:tab w:val="right" w:pos="567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bevételi fő összege</w:t>
      </w:r>
      <w:r w:rsidRPr="00BA4571">
        <w:rPr>
          <w:b w:val="0"/>
          <w:szCs w:val="24"/>
        </w:rPr>
        <w:tab/>
      </w:r>
      <w:bookmarkStart w:id="2" w:name="_Hlk515006533"/>
      <w:r>
        <w:rPr>
          <w:b w:val="0"/>
          <w:szCs w:val="24"/>
        </w:rPr>
        <w:t>1 619 661</w:t>
      </w:r>
      <w:r w:rsidRPr="00BA4571">
        <w:rPr>
          <w:b w:val="0"/>
          <w:szCs w:val="24"/>
        </w:rPr>
        <w:t xml:space="preserve"> E Ft</w:t>
      </w:r>
      <w:bookmarkEnd w:id="2"/>
    </w:p>
    <w:p w14:paraId="4BCEACA0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módosított előirányzatokhoz viszonyítva </w:t>
      </w:r>
    </w:p>
    <w:p w14:paraId="52C14A1E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kiadások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92,55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, </w:t>
      </w:r>
    </w:p>
    <w:p w14:paraId="5C45527D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bevételek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99,76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 teljesültek.</w:t>
      </w:r>
    </w:p>
    <w:p w14:paraId="6A7A6D55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teljesítési %-ok mind a kiadások, mind a bevételek esetében kedvezőnek értékelhető.</w:t>
      </w:r>
    </w:p>
    <w:p w14:paraId="75C1539B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és bevételek egymáshoz viszonyított teljesítési szintje összességében jó, a kiadás nem haladta meg a bevételt.</w:t>
      </w:r>
    </w:p>
    <w:p w14:paraId="14B15992" w14:textId="77777777" w:rsidR="00734A9B" w:rsidRPr="00BA4571" w:rsidRDefault="00734A9B" w:rsidP="00734A9B">
      <w:pPr>
        <w:numPr>
          <w:ilvl w:val="1"/>
          <w:numId w:val="3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lastRenderedPageBreak/>
        <w:t>A bevételek</w:t>
      </w:r>
    </w:p>
    <w:p w14:paraId="72C5FE0B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bevételek részletezését a rendelettervezet 9. számú melléklete tartalmazza.</w:t>
      </w:r>
    </w:p>
    <w:p w14:paraId="30AFDB31" w14:textId="77777777" w:rsidR="00734A9B" w:rsidRPr="00BA4571" w:rsidRDefault="00734A9B" w:rsidP="00734A9B">
      <w:pPr>
        <w:numPr>
          <w:ilvl w:val="1"/>
          <w:numId w:val="3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kiadások</w:t>
      </w:r>
    </w:p>
    <w:p w14:paraId="6578AF8E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a kiemelt előirányzatok szerint bontását a rendelettervezet 9. számú melléklete tartalmazza.</w:t>
      </w:r>
    </w:p>
    <w:p w14:paraId="61F3C2BC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teljesített kiadások között a legnagyobb arányt a következő kiemelt előirányzatok jelentették:</w:t>
      </w:r>
    </w:p>
    <w:p w14:paraId="5F829291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Működési költségvetés kiadásai</w:t>
      </w:r>
    </w:p>
    <w:p w14:paraId="2F3DB093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Felhalmozási költségvetés kiadásai</w:t>
      </w:r>
    </w:p>
    <w:p w14:paraId="6CABC074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- </w:t>
      </w:r>
      <w:r>
        <w:rPr>
          <w:b w:val="0"/>
          <w:szCs w:val="24"/>
        </w:rPr>
        <w:t>F</w:t>
      </w:r>
      <w:r w:rsidRPr="00BA4571">
        <w:rPr>
          <w:b w:val="0"/>
          <w:szCs w:val="24"/>
        </w:rPr>
        <w:t>inanszírozás kiadásai</w:t>
      </w:r>
    </w:p>
    <w:p w14:paraId="1403262B" w14:textId="77777777" w:rsidR="00734A9B" w:rsidRPr="00BA4571" w:rsidRDefault="00734A9B" w:rsidP="00734A9B">
      <w:pPr>
        <w:numPr>
          <w:ilvl w:val="1"/>
          <w:numId w:val="3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teljesített költségvetési létszámkeret</w:t>
      </w:r>
    </w:p>
    <w:p w14:paraId="57DBF532" w14:textId="77777777" w:rsidR="00734A9B" w:rsidRPr="00BA4571" w:rsidRDefault="00734A9B" w:rsidP="00734A9B">
      <w:pPr>
        <w:tabs>
          <w:tab w:val="right" w:leader="dot" w:pos="9000"/>
        </w:tabs>
        <w:spacing w:before="120" w:after="36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Az Önkormányzat teljesített létszámkerete átlagos statisztikai állományi létszámot tekintve </w:t>
      </w:r>
      <w:r>
        <w:rPr>
          <w:b w:val="0"/>
          <w:szCs w:val="24"/>
        </w:rPr>
        <w:t>111</w:t>
      </w:r>
      <w:r w:rsidRPr="00BA4571">
        <w:rPr>
          <w:b w:val="0"/>
          <w:szCs w:val="24"/>
        </w:rPr>
        <w:t xml:space="preserve"> fő. A közhasznú munkások átlagos statisztikai állománya </w:t>
      </w:r>
      <w:r>
        <w:rPr>
          <w:b w:val="0"/>
          <w:szCs w:val="24"/>
        </w:rPr>
        <w:t>91</w:t>
      </w:r>
      <w:r w:rsidRPr="00BA4571">
        <w:rPr>
          <w:b w:val="0"/>
          <w:szCs w:val="24"/>
        </w:rPr>
        <w:t xml:space="preserve"> fő.</w:t>
      </w:r>
    </w:p>
    <w:p w14:paraId="2C5A5422" w14:textId="77777777" w:rsidR="00734A9B" w:rsidRPr="00BA4571" w:rsidRDefault="00734A9B" w:rsidP="00734A9B">
      <w:pPr>
        <w:numPr>
          <w:ilvl w:val="0"/>
          <w:numId w:val="1"/>
        </w:numPr>
        <w:spacing w:after="240" w:line="276" w:lineRule="auto"/>
        <w:ind w:left="714" w:hanging="357"/>
        <w:jc w:val="left"/>
        <w:rPr>
          <w:szCs w:val="24"/>
          <w:u w:val="single"/>
        </w:rPr>
      </w:pPr>
      <w:r w:rsidRPr="00BA4571">
        <w:rPr>
          <w:szCs w:val="24"/>
          <w:u w:val="single"/>
        </w:rPr>
        <w:t xml:space="preserve">A polgármesteri hivatal </w:t>
      </w:r>
      <w:r>
        <w:rPr>
          <w:szCs w:val="24"/>
          <w:u w:val="single"/>
        </w:rPr>
        <w:t>2019</w:t>
      </w:r>
      <w:r w:rsidRPr="00BA4571">
        <w:rPr>
          <w:szCs w:val="24"/>
          <w:u w:val="single"/>
        </w:rPr>
        <w:t>. évi költségvetésének teljesítése</w:t>
      </w:r>
    </w:p>
    <w:p w14:paraId="205A7572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polgármesteri hivatal teljesített költségvetésének adatait a rendelettervezet 3.§-a tartalmazza.</w:t>
      </w:r>
    </w:p>
    <w:p w14:paraId="495848C4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polgármesteri hivatal </w:t>
      </w:r>
      <w:r>
        <w:rPr>
          <w:b w:val="0"/>
          <w:szCs w:val="24"/>
        </w:rPr>
        <w:t>2019</w:t>
      </w:r>
      <w:r w:rsidRPr="00BA4571">
        <w:rPr>
          <w:b w:val="0"/>
          <w:szCs w:val="24"/>
        </w:rPr>
        <w:t>. évi költségvetésének:</w:t>
      </w:r>
    </w:p>
    <w:p w14:paraId="5AEC6370" w14:textId="77777777" w:rsidR="00734A9B" w:rsidRPr="00BA4571" w:rsidRDefault="00734A9B" w:rsidP="00734A9B">
      <w:pPr>
        <w:tabs>
          <w:tab w:val="left" w:pos="3402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kiadási fő összege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42 497</w:t>
      </w:r>
      <w:r w:rsidRPr="00BA4571">
        <w:rPr>
          <w:b w:val="0"/>
          <w:szCs w:val="24"/>
        </w:rPr>
        <w:t xml:space="preserve"> E Ft, </w:t>
      </w:r>
    </w:p>
    <w:p w14:paraId="39AFB088" w14:textId="77777777" w:rsidR="00734A9B" w:rsidRPr="00BA4571" w:rsidRDefault="00734A9B" w:rsidP="00734A9B">
      <w:pPr>
        <w:tabs>
          <w:tab w:val="left" w:pos="3402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bevételi fő összege</w:t>
      </w:r>
      <w:r w:rsidRPr="00BA4571">
        <w:rPr>
          <w:b w:val="0"/>
          <w:szCs w:val="24"/>
        </w:rPr>
        <w:tab/>
        <w:t xml:space="preserve">43 </w:t>
      </w:r>
      <w:r>
        <w:rPr>
          <w:b w:val="0"/>
          <w:szCs w:val="24"/>
        </w:rPr>
        <w:t>666</w:t>
      </w:r>
      <w:r w:rsidRPr="00BA4571">
        <w:rPr>
          <w:b w:val="0"/>
          <w:szCs w:val="24"/>
        </w:rPr>
        <w:t xml:space="preserve"> E Ft.</w:t>
      </w:r>
    </w:p>
    <w:p w14:paraId="24141A04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módosított előirányzatokhoz viszonyítva </w:t>
      </w:r>
    </w:p>
    <w:p w14:paraId="3236BF4E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kiadások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91,68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, </w:t>
      </w:r>
    </w:p>
    <w:p w14:paraId="7955E17C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bevételek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94,20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 teljesültek.</w:t>
      </w:r>
    </w:p>
    <w:p w14:paraId="2D10776A" w14:textId="24BF5F4A" w:rsidR="00734A9B" w:rsidRDefault="00734A9B" w:rsidP="006B4A33">
      <w:pPr>
        <w:spacing w:before="120" w:after="120" w:line="276" w:lineRule="auto"/>
        <w:rPr>
          <w:b w:val="0"/>
          <w:szCs w:val="24"/>
        </w:rPr>
      </w:pPr>
      <w:bookmarkStart w:id="3" w:name="_Hlk514951876"/>
      <w:r w:rsidRPr="00BA4571">
        <w:rPr>
          <w:b w:val="0"/>
          <w:szCs w:val="24"/>
        </w:rPr>
        <w:t>A teljesítési %-ok mind a kiadások, mind a bevételek esetében kedvezőnek értékelhető.</w:t>
      </w:r>
      <w:r w:rsidR="006B4A33">
        <w:rPr>
          <w:b w:val="0"/>
          <w:szCs w:val="24"/>
        </w:rPr>
        <w:t xml:space="preserve"> </w:t>
      </w:r>
      <w:r w:rsidRPr="00BA4571">
        <w:rPr>
          <w:b w:val="0"/>
          <w:szCs w:val="24"/>
        </w:rPr>
        <w:t>A kiadások és bevételek egymáshoz viszonyított teljesítési szintje összességében jó, a kiadás nem haladta meg a bevételt.</w:t>
      </w:r>
    </w:p>
    <w:bookmarkEnd w:id="3"/>
    <w:p w14:paraId="6BC1E5A9" w14:textId="77777777" w:rsidR="00734A9B" w:rsidRPr="00BA4571" w:rsidRDefault="00734A9B" w:rsidP="00734A9B">
      <w:pPr>
        <w:numPr>
          <w:ilvl w:val="1"/>
          <w:numId w:val="4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bevételek</w:t>
      </w:r>
    </w:p>
    <w:p w14:paraId="08948187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bevételek részletezését a rendelettervezet 10.</w:t>
      </w:r>
      <w:r w:rsidRPr="00BA4571">
        <w:t xml:space="preserve"> </w:t>
      </w:r>
      <w:r w:rsidRPr="00BA4571">
        <w:rPr>
          <w:b w:val="0"/>
          <w:szCs w:val="24"/>
        </w:rPr>
        <w:t>számú melléklete tartalmazza.</w:t>
      </w:r>
    </w:p>
    <w:p w14:paraId="4439D8B5" w14:textId="77777777" w:rsidR="00734A9B" w:rsidRPr="00BA4571" w:rsidRDefault="00734A9B" w:rsidP="00734A9B">
      <w:pPr>
        <w:numPr>
          <w:ilvl w:val="1"/>
          <w:numId w:val="4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kiadások</w:t>
      </w:r>
    </w:p>
    <w:p w14:paraId="7A3B6839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a kiemelt előirányzatok szerint bontását a rendelettervezet 10. számú melléklete tartalmazza.</w:t>
      </w:r>
    </w:p>
    <w:p w14:paraId="541A560E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teljesített kiadások között a legnagyobb arányt a következő kiemelt előirányzatok jelentették:</w:t>
      </w:r>
    </w:p>
    <w:p w14:paraId="116440F6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bookmarkStart w:id="4" w:name="_Hlk514952049"/>
      <w:r w:rsidRPr="00BA4571">
        <w:rPr>
          <w:b w:val="0"/>
          <w:szCs w:val="24"/>
        </w:rPr>
        <w:t>- Személyi kiadások és munkaadókat terhelő járulékok</w:t>
      </w:r>
    </w:p>
    <w:p w14:paraId="4E1CEA18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lastRenderedPageBreak/>
        <w:t>- Dologi kiadások</w:t>
      </w:r>
    </w:p>
    <w:bookmarkEnd w:id="4"/>
    <w:p w14:paraId="464D748F" w14:textId="77777777" w:rsidR="00734A9B" w:rsidRPr="00BA4571" w:rsidRDefault="00734A9B" w:rsidP="00734A9B">
      <w:pPr>
        <w:numPr>
          <w:ilvl w:val="1"/>
          <w:numId w:val="4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teljesített költségvetési létszámkeret</w:t>
      </w:r>
    </w:p>
    <w:p w14:paraId="247D63A0" w14:textId="77777777" w:rsidR="00734A9B" w:rsidRPr="00BA4571" w:rsidRDefault="00734A9B" w:rsidP="00734A9B">
      <w:pPr>
        <w:tabs>
          <w:tab w:val="right" w:leader="dot" w:pos="9000"/>
        </w:tabs>
        <w:spacing w:before="120" w:after="36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polgármesteri hivatal teljesített létszámkerete átlagos statisztikai állományi létszámot tekintve 7 fő. Ez a létszám a tervezett költségvetési létszám-előirányzathoz képest nem változott.</w:t>
      </w:r>
    </w:p>
    <w:p w14:paraId="7963A426" w14:textId="77777777" w:rsidR="00734A9B" w:rsidRPr="00BA4571" w:rsidRDefault="00734A9B" w:rsidP="00734A9B">
      <w:pPr>
        <w:numPr>
          <w:ilvl w:val="0"/>
          <w:numId w:val="1"/>
        </w:numPr>
        <w:spacing w:after="240" w:line="276" w:lineRule="auto"/>
        <w:ind w:left="714" w:hanging="357"/>
        <w:jc w:val="left"/>
        <w:rPr>
          <w:szCs w:val="24"/>
          <w:u w:val="single"/>
        </w:rPr>
      </w:pPr>
      <w:bookmarkStart w:id="5" w:name="_Hlk514951821"/>
      <w:r w:rsidRPr="00BA4571">
        <w:rPr>
          <w:szCs w:val="24"/>
          <w:u w:val="single"/>
        </w:rPr>
        <w:t>Művelődési</w:t>
      </w:r>
      <w:r>
        <w:rPr>
          <w:szCs w:val="24"/>
          <w:u w:val="single"/>
        </w:rPr>
        <w:t>-</w:t>
      </w:r>
      <w:r w:rsidRPr="00BA4571">
        <w:rPr>
          <w:szCs w:val="24"/>
          <w:u w:val="single"/>
        </w:rPr>
        <w:t xml:space="preserve"> </w:t>
      </w:r>
      <w:r>
        <w:rPr>
          <w:szCs w:val="24"/>
          <w:u w:val="single"/>
        </w:rPr>
        <w:t>é</w:t>
      </w:r>
      <w:r w:rsidRPr="00BA4571">
        <w:rPr>
          <w:szCs w:val="24"/>
          <w:u w:val="single"/>
        </w:rPr>
        <w:t>s Ifjúsági Ház, Könyvtár Kurucz Albert Falumúzeum</w:t>
      </w:r>
      <w:bookmarkEnd w:id="5"/>
      <w:r w:rsidRPr="00BA4571">
        <w:rPr>
          <w:szCs w:val="24"/>
          <w:u w:val="single"/>
        </w:rPr>
        <w:t xml:space="preserve"> </w:t>
      </w:r>
      <w:r>
        <w:rPr>
          <w:szCs w:val="24"/>
          <w:u w:val="single"/>
        </w:rPr>
        <w:t>2019</w:t>
      </w:r>
      <w:r w:rsidRPr="00BA4571">
        <w:rPr>
          <w:szCs w:val="24"/>
          <w:u w:val="single"/>
        </w:rPr>
        <w:t>. évi költségvetésének teljesítése</w:t>
      </w:r>
    </w:p>
    <w:p w14:paraId="7E9D3A64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Művelődési És Ifjúsági Ház, Könyvtár, Kurucz Albert Falumúzeum költségvetési szerv</w:t>
      </w:r>
      <w:r w:rsidRPr="00BA4571">
        <w:rPr>
          <w:szCs w:val="24"/>
        </w:rPr>
        <w:t xml:space="preserve"> </w:t>
      </w:r>
      <w:r w:rsidRPr="00BA4571">
        <w:rPr>
          <w:b w:val="0"/>
          <w:szCs w:val="24"/>
        </w:rPr>
        <w:t>teljesített költségvetésének adatait a rendelettervezet 4.§-a tartalmazza.</w:t>
      </w:r>
    </w:p>
    <w:p w14:paraId="70D60071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Könyvtár </w:t>
      </w:r>
      <w:r>
        <w:rPr>
          <w:b w:val="0"/>
          <w:szCs w:val="24"/>
        </w:rPr>
        <w:t>2019</w:t>
      </w:r>
      <w:r w:rsidRPr="00BA4571">
        <w:rPr>
          <w:b w:val="0"/>
          <w:szCs w:val="24"/>
        </w:rPr>
        <w:t>. évi költségvetésének:</w:t>
      </w:r>
    </w:p>
    <w:p w14:paraId="5CDBE177" w14:textId="77777777" w:rsidR="00734A9B" w:rsidRPr="00BA4571" w:rsidRDefault="00734A9B" w:rsidP="00734A9B">
      <w:pPr>
        <w:tabs>
          <w:tab w:val="left" w:pos="3402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kiadási fő összege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19 876</w:t>
      </w:r>
      <w:r w:rsidRPr="00BA4571">
        <w:rPr>
          <w:b w:val="0"/>
          <w:szCs w:val="24"/>
        </w:rPr>
        <w:t xml:space="preserve"> E Ft, </w:t>
      </w:r>
    </w:p>
    <w:p w14:paraId="7A657A27" w14:textId="77777777" w:rsidR="00734A9B" w:rsidRPr="00BA4571" w:rsidRDefault="00734A9B" w:rsidP="00734A9B">
      <w:pPr>
        <w:tabs>
          <w:tab w:val="left" w:pos="3402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bevételi fő összege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20 695</w:t>
      </w:r>
      <w:r w:rsidRPr="00BA4571">
        <w:rPr>
          <w:b w:val="0"/>
          <w:szCs w:val="24"/>
        </w:rPr>
        <w:t xml:space="preserve"> E Ft.</w:t>
      </w:r>
    </w:p>
    <w:p w14:paraId="220C27E6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módosított előirányzatokhoz viszonyítva </w:t>
      </w:r>
    </w:p>
    <w:p w14:paraId="4763749A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kiadások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82,85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, </w:t>
      </w:r>
    </w:p>
    <w:p w14:paraId="4D7D0DD0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bevételek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86,26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 teljesültek.</w:t>
      </w:r>
    </w:p>
    <w:p w14:paraId="5187C48B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teljesítési %-ok mind a kiadások, mind a bevételek esetében kedvezőnek értékelhető.</w:t>
      </w:r>
    </w:p>
    <w:p w14:paraId="608BFC7C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és bevételek egymáshoz viszonyított teljesítési szintje összességében jó, a kiadás nem haladta meg a bevételt.</w:t>
      </w:r>
    </w:p>
    <w:p w14:paraId="756201C7" w14:textId="77777777" w:rsidR="00734A9B" w:rsidRPr="00BA4571" w:rsidRDefault="00734A9B" w:rsidP="00734A9B">
      <w:pPr>
        <w:numPr>
          <w:ilvl w:val="1"/>
          <w:numId w:val="5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bevételek</w:t>
      </w:r>
    </w:p>
    <w:p w14:paraId="4BEB1C3D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bevételek részletezését a rendelettervezet 11. számú melléklete tartalmazza.</w:t>
      </w:r>
    </w:p>
    <w:p w14:paraId="15A72E33" w14:textId="77777777" w:rsidR="00734A9B" w:rsidRPr="00BA4571" w:rsidRDefault="00734A9B" w:rsidP="00734A9B">
      <w:pPr>
        <w:numPr>
          <w:ilvl w:val="1"/>
          <w:numId w:val="5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kiadások</w:t>
      </w:r>
    </w:p>
    <w:p w14:paraId="49A40C6E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részletezését a rendelettervezet 11. számú melléklete tartalmazza.</w:t>
      </w:r>
    </w:p>
    <w:p w14:paraId="357DB0C0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kiadások a kiemelt előirányzatok szerint alakultak. </w:t>
      </w:r>
    </w:p>
    <w:p w14:paraId="31F298F5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fentiek alapján a teljesített kiadások között a legnagyobb arányt a következő kiemelt előirányzatok jelentették:</w:t>
      </w:r>
    </w:p>
    <w:p w14:paraId="42E2B55D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Személyi kiadások és munkaadókat terhelő járulékok</w:t>
      </w:r>
    </w:p>
    <w:p w14:paraId="0E5479C5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Dologi kiadások</w:t>
      </w:r>
    </w:p>
    <w:p w14:paraId="59D02AE5" w14:textId="77777777" w:rsidR="00734A9B" w:rsidRPr="00BA4571" w:rsidRDefault="00734A9B" w:rsidP="00734A9B">
      <w:pPr>
        <w:numPr>
          <w:ilvl w:val="1"/>
          <w:numId w:val="5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teljesített költségvetési létszámkeret</w:t>
      </w:r>
    </w:p>
    <w:p w14:paraId="220A731A" w14:textId="77777777" w:rsidR="00734A9B" w:rsidRPr="00BA4571" w:rsidRDefault="00734A9B" w:rsidP="00734A9B">
      <w:pPr>
        <w:tabs>
          <w:tab w:val="right" w:leader="dot" w:pos="9000"/>
        </w:tabs>
        <w:spacing w:before="120" w:after="36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Művelődési És Ifjúsági Ház, Könyvtár, Kurucz Albert Falumúzeum költségvetési szerv teljesített létszámkerete átlagos statisztikai állományi létszámot tekintve </w:t>
      </w:r>
      <w:r>
        <w:rPr>
          <w:b w:val="0"/>
          <w:szCs w:val="24"/>
        </w:rPr>
        <w:t>3</w:t>
      </w:r>
      <w:r w:rsidRPr="00BA4571">
        <w:rPr>
          <w:b w:val="0"/>
          <w:szCs w:val="24"/>
        </w:rPr>
        <w:t xml:space="preserve"> fő. </w:t>
      </w:r>
    </w:p>
    <w:p w14:paraId="05EE731B" w14:textId="77777777" w:rsidR="00734A9B" w:rsidRPr="00BA4571" w:rsidRDefault="00734A9B" w:rsidP="00734A9B">
      <w:pPr>
        <w:numPr>
          <w:ilvl w:val="0"/>
          <w:numId w:val="1"/>
        </w:numPr>
        <w:spacing w:after="240" w:line="276" w:lineRule="auto"/>
        <w:ind w:left="714" w:hanging="357"/>
        <w:jc w:val="left"/>
        <w:rPr>
          <w:szCs w:val="24"/>
          <w:u w:val="single"/>
        </w:rPr>
      </w:pPr>
      <w:r w:rsidRPr="00BA4571">
        <w:rPr>
          <w:szCs w:val="24"/>
          <w:u w:val="single"/>
        </w:rPr>
        <w:lastRenderedPageBreak/>
        <w:t xml:space="preserve">Konyári Óvoda </w:t>
      </w:r>
      <w:r>
        <w:rPr>
          <w:szCs w:val="24"/>
          <w:u w:val="single"/>
        </w:rPr>
        <w:t>2019</w:t>
      </w:r>
      <w:r w:rsidRPr="00BA4571">
        <w:rPr>
          <w:szCs w:val="24"/>
          <w:u w:val="single"/>
        </w:rPr>
        <w:t>. évi költségvetésének teljesítése</w:t>
      </w:r>
    </w:p>
    <w:p w14:paraId="27C2914D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Konyári Óvoda költségvetési szerv</w:t>
      </w:r>
      <w:r w:rsidRPr="00BA4571">
        <w:rPr>
          <w:szCs w:val="24"/>
        </w:rPr>
        <w:t xml:space="preserve"> </w:t>
      </w:r>
      <w:r w:rsidRPr="00BA4571">
        <w:rPr>
          <w:b w:val="0"/>
          <w:szCs w:val="24"/>
        </w:rPr>
        <w:t>teljesített költségvetésének adatait a rendelettervezet 5.§-a tartalmazza.</w:t>
      </w:r>
    </w:p>
    <w:p w14:paraId="6E4CFD2E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Konyári Óvoda költségvetési szerv</w:t>
      </w:r>
      <w:r w:rsidRPr="00BA4571">
        <w:rPr>
          <w:szCs w:val="24"/>
        </w:rPr>
        <w:t xml:space="preserve"> </w:t>
      </w:r>
      <w:r>
        <w:rPr>
          <w:b w:val="0"/>
          <w:szCs w:val="24"/>
        </w:rPr>
        <w:t>2019</w:t>
      </w:r>
      <w:r w:rsidRPr="00BA4571">
        <w:rPr>
          <w:b w:val="0"/>
          <w:szCs w:val="24"/>
        </w:rPr>
        <w:t>. évi költségvetésének:</w:t>
      </w:r>
    </w:p>
    <w:p w14:paraId="1A99AF1F" w14:textId="77777777" w:rsidR="00734A9B" w:rsidRPr="00BA4571" w:rsidRDefault="00734A9B" w:rsidP="00734A9B">
      <w:pPr>
        <w:tabs>
          <w:tab w:val="left" w:pos="3402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kiadási fő összege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57 332</w:t>
      </w:r>
      <w:r w:rsidRPr="00BA4571">
        <w:rPr>
          <w:b w:val="0"/>
          <w:szCs w:val="24"/>
        </w:rPr>
        <w:t xml:space="preserve"> E Ft, </w:t>
      </w:r>
    </w:p>
    <w:p w14:paraId="14DFF0D6" w14:textId="77777777" w:rsidR="00734A9B" w:rsidRPr="00BA4571" w:rsidRDefault="00734A9B" w:rsidP="00734A9B">
      <w:pPr>
        <w:tabs>
          <w:tab w:val="left" w:pos="3402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teljesített bevételi fő összege</w:t>
      </w:r>
      <w:r w:rsidRPr="00BA4571">
        <w:rPr>
          <w:b w:val="0"/>
          <w:szCs w:val="24"/>
        </w:rPr>
        <w:tab/>
        <w:t>57 7</w:t>
      </w:r>
      <w:r>
        <w:rPr>
          <w:b w:val="0"/>
          <w:szCs w:val="24"/>
        </w:rPr>
        <w:t>76</w:t>
      </w:r>
      <w:r w:rsidRPr="00BA4571">
        <w:rPr>
          <w:b w:val="0"/>
          <w:szCs w:val="24"/>
        </w:rPr>
        <w:t xml:space="preserve"> E Ft.</w:t>
      </w:r>
    </w:p>
    <w:p w14:paraId="6E26FA89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 xml:space="preserve">A módosított előirányzatokhoz viszonyítva </w:t>
      </w:r>
    </w:p>
    <w:p w14:paraId="68664DD5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kiadások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87,84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, </w:t>
      </w:r>
    </w:p>
    <w:p w14:paraId="37C4CC28" w14:textId="77777777" w:rsidR="00734A9B" w:rsidRPr="00BA4571" w:rsidRDefault="00734A9B" w:rsidP="00734A9B">
      <w:pPr>
        <w:tabs>
          <w:tab w:val="left" w:pos="2268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a bevételek</w:t>
      </w:r>
      <w:r w:rsidRPr="00BA4571">
        <w:rPr>
          <w:b w:val="0"/>
          <w:szCs w:val="24"/>
        </w:rPr>
        <w:tab/>
      </w:r>
      <w:r>
        <w:rPr>
          <w:b w:val="0"/>
          <w:szCs w:val="24"/>
        </w:rPr>
        <w:t>88,52</w:t>
      </w:r>
      <w:r w:rsidRPr="00BA4571">
        <w:rPr>
          <w:b w:val="0"/>
          <w:szCs w:val="24"/>
        </w:rPr>
        <w:t xml:space="preserve"> %-</w:t>
      </w:r>
      <w:proofErr w:type="spellStart"/>
      <w:r w:rsidRPr="00BA4571">
        <w:rPr>
          <w:b w:val="0"/>
          <w:szCs w:val="24"/>
        </w:rPr>
        <w:t>ra</w:t>
      </w:r>
      <w:proofErr w:type="spellEnd"/>
      <w:r w:rsidRPr="00BA4571">
        <w:rPr>
          <w:b w:val="0"/>
          <w:szCs w:val="24"/>
        </w:rPr>
        <w:t xml:space="preserve"> teljesültek.</w:t>
      </w:r>
    </w:p>
    <w:p w14:paraId="13D8E3F7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teljesítési %-ok mind a kiadások, mind a bevételek esetében kedvezőnek, értékelhető.</w:t>
      </w:r>
    </w:p>
    <w:p w14:paraId="02AE2E83" w14:textId="77777777" w:rsidR="00734A9B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és bevételek egymáshoz viszonyított teljesítési szintje összességében jó.</w:t>
      </w:r>
    </w:p>
    <w:p w14:paraId="6F3AF868" w14:textId="77777777" w:rsidR="00734A9B" w:rsidRPr="00BA4571" w:rsidRDefault="00734A9B" w:rsidP="00734A9B">
      <w:pPr>
        <w:numPr>
          <w:ilvl w:val="1"/>
          <w:numId w:val="6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bevételek</w:t>
      </w:r>
    </w:p>
    <w:p w14:paraId="44589D0D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bevételek részletezését a rendelettervezet 12. számú melléklete tartalmazza.</w:t>
      </w:r>
    </w:p>
    <w:p w14:paraId="168DE274" w14:textId="77777777" w:rsidR="00734A9B" w:rsidRPr="00BA4571" w:rsidRDefault="00734A9B" w:rsidP="00734A9B">
      <w:pPr>
        <w:numPr>
          <w:ilvl w:val="1"/>
          <w:numId w:val="6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kiadások</w:t>
      </w:r>
    </w:p>
    <w:p w14:paraId="5C3530BD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részletezését a rendelettervezet 12. számú melléklete tartalmazza.</w:t>
      </w:r>
    </w:p>
    <w:p w14:paraId="7F9BB020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kiadások a kiemelt előirányzatok szerint a következők szerint alakultak.</w:t>
      </w:r>
    </w:p>
    <w:p w14:paraId="12C0CA4B" w14:textId="77777777" w:rsidR="00734A9B" w:rsidRPr="00BA4571" w:rsidRDefault="00734A9B" w:rsidP="00734A9B">
      <w:pPr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fentiek alapján a teljesített kiadások között a legnagyobb arányt a következő kiemelt előirányzatok jelentették:</w:t>
      </w:r>
    </w:p>
    <w:p w14:paraId="091D4CBB" w14:textId="77777777" w:rsidR="00734A9B" w:rsidRPr="00BA4571" w:rsidRDefault="00734A9B" w:rsidP="00734A9B">
      <w:pPr>
        <w:tabs>
          <w:tab w:val="right" w:leader="dot" w:pos="9000"/>
        </w:tabs>
        <w:spacing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- személyi juttatások és munkaadói járulékok</w:t>
      </w:r>
    </w:p>
    <w:p w14:paraId="44155F3A" w14:textId="77777777" w:rsidR="00734A9B" w:rsidRPr="00BA4571" w:rsidRDefault="00734A9B" w:rsidP="00734A9B">
      <w:pPr>
        <w:numPr>
          <w:ilvl w:val="1"/>
          <w:numId w:val="6"/>
        </w:numPr>
        <w:spacing w:before="360" w:after="120" w:line="276" w:lineRule="auto"/>
        <w:ind w:left="788" w:hanging="431"/>
        <w:rPr>
          <w:szCs w:val="24"/>
        </w:rPr>
      </w:pPr>
      <w:r w:rsidRPr="00BA4571">
        <w:rPr>
          <w:szCs w:val="24"/>
        </w:rPr>
        <w:t>A teljesített költségvetési létszámkeret</w:t>
      </w:r>
    </w:p>
    <w:p w14:paraId="02F2FDE1" w14:textId="77777777" w:rsidR="00734A9B" w:rsidRPr="00BA4571" w:rsidRDefault="00734A9B" w:rsidP="00734A9B">
      <w:pPr>
        <w:tabs>
          <w:tab w:val="right" w:leader="dot" w:pos="9000"/>
        </w:tabs>
        <w:spacing w:before="120" w:after="12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Konyári Óvoda költségvetési szerv</w:t>
      </w:r>
      <w:r w:rsidRPr="00BA4571">
        <w:rPr>
          <w:szCs w:val="24"/>
        </w:rPr>
        <w:t xml:space="preserve"> </w:t>
      </w:r>
      <w:r w:rsidRPr="00BA4571">
        <w:rPr>
          <w:b w:val="0"/>
          <w:szCs w:val="24"/>
        </w:rPr>
        <w:t xml:space="preserve">teljesített létszámkerete átlagos statisztikai állományi létszámot tekintve 13 fő. Ez a létszám a tervezett költségvetési létszám-előirányzathoz képest nem változott. </w:t>
      </w:r>
    </w:p>
    <w:p w14:paraId="3F0250FE" w14:textId="77777777" w:rsidR="00734A9B" w:rsidRPr="00BA4571" w:rsidRDefault="00734A9B" w:rsidP="00734A9B">
      <w:pPr>
        <w:tabs>
          <w:tab w:val="right" w:leader="dot" w:pos="9000"/>
        </w:tabs>
        <w:spacing w:before="480" w:after="480" w:line="276" w:lineRule="auto"/>
        <w:rPr>
          <w:b w:val="0"/>
          <w:szCs w:val="24"/>
        </w:rPr>
      </w:pPr>
      <w:r w:rsidRPr="00BA4571">
        <w:rPr>
          <w:b w:val="0"/>
          <w:szCs w:val="24"/>
        </w:rPr>
        <w:t>A rendelettervezet 6.§-a hatályba léptető rendelkezés tartalmaz.</w:t>
      </w:r>
    </w:p>
    <w:p w14:paraId="56E9F937" w14:textId="77777777" w:rsidR="00734A9B" w:rsidRPr="00BA4571" w:rsidRDefault="00734A9B" w:rsidP="006B4A33">
      <w:pPr>
        <w:rPr>
          <w:b w:val="0"/>
          <w:szCs w:val="24"/>
        </w:rPr>
      </w:pPr>
      <w:r w:rsidRPr="000F3BD1">
        <w:rPr>
          <w:b w:val="0"/>
          <w:szCs w:val="24"/>
        </w:rPr>
        <w:t>Kérem a tisztelt képviselő-testületet, hogy az előterjesztés alapján a rendelettervezetet tárgyalja meg, majd döntsön a 2019. évi zárszámadás tárgyában.</w:t>
      </w:r>
    </w:p>
    <w:p w14:paraId="690A94C2" w14:textId="77777777" w:rsidR="00734A9B" w:rsidRPr="00BA4571" w:rsidRDefault="00734A9B" w:rsidP="006B4A33">
      <w:pPr>
        <w:tabs>
          <w:tab w:val="left" w:pos="2899"/>
        </w:tabs>
        <w:rPr>
          <w:b w:val="0"/>
          <w:szCs w:val="24"/>
        </w:rPr>
      </w:pPr>
      <w:r w:rsidRPr="00BA4571">
        <w:rPr>
          <w:b w:val="0"/>
          <w:szCs w:val="24"/>
        </w:rPr>
        <w:t xml:space="preserve">Konyár, </w:t>
      </w:r>
      <w:r>
        <w:rPr>
          <w:b w:val="0"/>
          <w:szCs w:val="24"/>
        </w:rPr>
        <w:t>2020</w:t>
      </w:r>
      <w:r w:rsidRPr="00BA4571">
        <w:rPr>
          <w:b w:val="0"/>
          <w:szCs w:val="24"/>
        </w:rPr>
        <w:t xml:space="preserve">. </w:t>
      </w:r>
      <w:r>
        <w:rPr>
          <w:b w:val="0"/>
          <w:szCs w:val="24"/>
        </w:rPr>
        <w:t>június</w:t>
      </w:r>
      <w:r w:rsidRPr="00BA4571">
        <w:rPr>
          <w:b w:val="0"/>
          <w:szCs w:val="24"/>
        </w:rPr>
        <w:t xml:space="preserve"> </w:t>
      </w:r>
      <w:r>
        <w:rPr>
          <w:b w:val="0"/>
          <w:szCs w:val="24"/>
        </w:rPr>
        <w:t>22.</w:t>
      </w:r>
    </w:p>
    <w:p w14:paraId="55F9D840" w14:textId="77777777" w:rsidR="00734A9B" w:rsidRPr="00BA4571" w:rsidRDefault="00734A9B" w:rsidP="006B4A33">
      <w:pPr>
        <w:spacing w:line="276" w:lineRule="auto"/>
        <w:jc w:val="center"/>
        <w:rPr>
          <w:b w:val="0"/>
          <w:szCs w:val="24"/>
        </w:rPr>
      </w:pPr>
      <w:r w:rsidRPr="00BA4571">
        <w:rPr>
          <w:b w:val="0"/>
          <w:szCs w:val="24"/>
        </w:rPr>
        <w:t>Tisztelettel,</w:t>
      </w:r>
    </w:p>
    <w:p w14:paraId="6CEA002A" w14:textId="77777777" w:rsidR="00734A9B" w:rsidRPr="00BA4571" w:rsidRDefault="00734A9B" w:rsidP="00734A9B">
      <w:pPr>
        <w:tabs>
          <w:tab w:val="center" w:pos="7655"/>
        </w:tabs>
        <w:spacing w:line="276" w:lineRule="auto"/>
        <w:jc w:val="left"/>
        <w:rPr>
          <w:b w:val="0"/>
          <w:szCs w:val="24"/>
        </w:rPr>
      </w:pPr>
      <w:r w:rsidRPr="00BA4571">
        <w:rPr>
          <w:b w:val="0"/>
          <w:szCs w:val="24"/>
        </w:rPr>
        <w:tab/>
      </w:r>
      <w:proofErr w:type="spellStart"/>
      <w:r w:rsidRPr="00BA4571">
        <w:rPr>
          <w:b w:val="0"/>
          <w:szCs w:val="24"/>
        </w:rPr>
        <w:t>V</w:t>
      </w:r>
      <w:r>
        <w:rPr>
          <w:b w:val="0"/>
          <w:szCs w:val="24"/>
        </w:rPr>
        <w:t>i</w:t>
      </w:r>
      <w:r w:rsidRPr="00BA4571">
        <w:rPr>
          <w:b w:val="0"/>
          <w:szCs w:val="24"/>
        </w:rPr>
        <w:t>g</w:t>
      </w:r>
      <w:proofErr w:type="spellEnd"/>
      <w:r w:rsidRPr="00BA4571">
        <w:rPr>
          <w:b w:val="0"/>
          <w:szCs w:val="24"/>
        </w:rPr>
        <w:t xml:space="preserve"> Szilárd</w:t>
      </w:r>
    </w:p>
    <w:p w14:paraId="68154131" w14:textId="77777777" w:rsidR="00734A9B" w:rsidRPr="00BA4571" w:rsidRDefault="00734A9B" w:rsidP="00734A9B">
      <w:pPr>
        <w:tabs>
          <w:tab w:val="center" w:pos="7655"/>
        </w:tabs>
        <w:spacing w:line="276" w:lineRule="auto"/>
        <w:jc w:val="left"/>
        <w:rPr>
          <w:b w:val="0"/>
          <w:szCs w:val="24"/>
        </w:rPr>
      </w:pPr>
      <w:r w:rsidRPr="00BA4571">
        <w:rPr>
          <w:b w:val="0"/>
          <w:szCs w:val="24"/>
        </w:rPr>
        <w:tab/>
        <w:t>polgármester</w:t>
      </w:r>
    </w:p>
    <w:p w14:paraId="1908E752" w14:textId="7D95FC3B" w:rsidR="000C05DE" w:rsidRDefault="000C05DE" w:rsidP="00734A9B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74D9B"/>
    <w:multiLevelType w:val="multilevel"/>
    <w:tmpl w:val="179284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7754C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077AFC"/>
    <w:multiLevelType w:val="multilevel"/>
    <w:tmpl w:val="E4669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97748B"/>
    <w:multiLevelType w:val="multilevel"/>
    <w:tmpl w:val="DEECA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344EEB"/>
    <w:multiLevelType w:val="multilevel"/>
    <w:tmpl w:val="40DCC9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EC5B2D"/>
    <w:multiLevelType w:val="multilevel"/>
    <w:tmpl w:val="C64C07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3D"/>
    <w:rsid w:val="000C05DE"/>
    <w:rsid w:val="006B4A33"/>
    <w:rsid w:val="00717BC7"/>
    <w:rsid w:val="00734A9B"/>
    <w:rsid w:val="009E403D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0CFC"/>
  <w15:chartTrackingRefBased/>
  <w15:docId w15:val="{17F1E22A-AF68-4947-A328-ACFCC16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4A9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7355</Characters>
  <Application>Microsoft Office Word</Application>
  <DocSecurity>0</DocSecurity>
  <Lines>61</Lines>
  <Paragraphs>16</Paragraphs>
  <ScaleCrop>false</ScaleCrop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2020-07-03T06:40:00Z</dcterms:created>
  <dcterms:modified xsi:type="dcterms:W3CDTF">2020-07-03T06:42:00Z</dcterms:modified>
</cp:coreProperties>
</file>