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023" w:rsidRPr="00F23935" w:rsidRDefault="001B3023" w:rsidP="001B3023">
      <w:pPr>
        <w:pStyle w:val="Listaszerbekezds"/>
        <w:jc w:val="center"/>
      </w:pPr>
      <w:proofErr w:type="gramStart"/>
      <w:r w:rsidRPr="00F23935">
        <w:rPr>
          <w:b/>
        </w:rPr>
        <w:t>„ 1.</w:t>
      </w:r>
      <w:proofErr w:type="gramEnd"/>
      <w:r w:rsidRPr="00F23935">
        <w:rPr>
          <w:b/>
        </w:rPr>
        <w:t xml:space="preserve"> melléklet a 8/2019.(X.7.) önkormányzati rendelethez</w:t>
      </w:r>
      <w:r w:rsidRPr="00F23935">
        <w:t xml:space="preserve"> </w:t>
      </w:r>
    </w:p>
    <w:p w:rsidR="001B3023" w:rsidRPr="00F23935" w:rsidRDefault="001B3023" w:rsidP="001B3023">
      <w:pPr>
        <w:ind w:left="2520"/>
        <w:jc w:val="right"/>
        <w:rPr>
          <w:sz w:val="24"/>
          <w:szCs w:val="24"/>
        </w:rPr>
      </w:pPr>
      <w:r w:rsidRPr="00F23935">
        <w:rPr>
          <w:sz w:val="24"/>
          <w:szCs w:val="24"/>
        </w:rPr>
        <w:t xml:space="preserve"> </w:t>
      </w:r>
    </w:p>
    <w:p w:rsidR="001B3023" w:rsidRPr="00F23935" w:rsidRDefault="001B3023" w:rsidP="001B3023">
      <w:pPr>
        <w:ind w:left="2520"/>
        <w:jc w:val="right"/>
        <w:rPr>
          <w:sz w:val="24"/>
          <w:szCs w:val="24"/>
        </w:rPr>
      </w:pPr>
      <w:r w:rsidRPr="00F23935">
        <w:rPr>
          <w:sz w:val="24"/>
          <w:szCs w:val="24"/>
        </w:rPr>
        <w:t>(1. melléklet a 13/2018.(XII.27.) önkormányzati rendelethez)</w:t>
      </w:r>
    </w:p>
    <w:p w:rsidR="001B3023" w:rsidRPr="00F23935" w:rsidRDefault="001B3023" w:rsidP="001B3023">
      <w:pPr>
        <w:ind w:left="2520"/>
        <w:jc w:val="right"/>
        <w:rPr>
          <w:sz w:val="24"/>
          <w:szCs w:val="24"/>
        </w:rPr>
      </w:pPr>
    </w:p>
    <w:p w:rsidR="001B3023" w:rsidRPr="00F23935" w:rsidRDefault="001B3023" w:rsidP="001B3023">
      <w:pPr>
        <w:ind w:left="2520"/>
        <w:jc w:val="right"/>
        <w:rPr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  <w:r w:rsidRPr="00F23935">
        <w:rPr>
          <w:b/>
          <w:sz w:val="24"/>
          <w:szCs w:val="24"/>
        </w:rPr>
        <w:t>Az Állandó Bizottságok részletes feladata és hatásköre</w:t>
      </w:r>
    </w:p>
    <w:p w:rsidR="001B3023" w:rsidRPr="00F23935" w:rsidRDefault="001B3023" w:rsidP="001B3023">
      <w:pPr>
        <w:jc w:val="both"/>
        <w:rPr>
          <w:sz w:val="24"/>
          <w:szCs w:val="24"/>
        </w:rPr>
      </w:pPr>
    </w:p>
    <w:p w:rsidR="001B3023" w:rsidRPr="00F23935" w:rsidRDefault="001B3023" w:rsidP="001B3023">
      <w:pPr>
        <w:tabs>
          <w:tab w:val="left" w:pos="3828"/>
        </w:tabs>
        <w:jc w:val="center"/>
        <w:rPr>
          <w:b/>
          <w:sz w:val="24"/>
          <w:szCs w:val="24"/>
        </w:rPr>
      </w:pPr>
      <w:r w:rsidRPr="00F23935">
        <w:rPr>
          <w:b/>
          <w:sz w:val="24"/>
          <w:szCs w:val="24"/>
        </w:rPr>
        <w:t>A</w:t>
      </w:r>
    </w:p>
    <w:p w:rsidR="001B3023" w:rsidRPr="00F23935" w:rsidRDefault="001B3023" w:rsidP="001B3023">
      <w:pPr>
        <w:rPr>
          <w:b/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sz w:val="24"/>
          <w:szCs w:val="24"/>
          <w:u w:val="single"/>
        </w:rPr>
      </w:pPr>
      <w:r w:rsidRPr="00F23935">
        <w:rPr>
          <w:b/>
          <w:sz w:val="24"/>
          <w:szCs w:val="24"/>
          <w:u w:val="single"/>
        </w:rPr>
        <w:t xml:space="preserve">ÜGYRENDI BIZOTTSÁG </w:t>
      </w:r>
    </w:p>
    <w:p w:rsidR="001B3023" w:rsidRPr="00F23935" w:rsidRDefault="001B3023" w:rsidP="001B3023">
      <w:pPr>
        <w:jc w:val="center"/>
        <w:rPr>
          <w:b/>
          <w:sz w:val="24"/>
          <w:szCs w:val="24"/>
          <w:u w:val="single"/>
        </w:rPr>
      </w:pP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  <w:r w:rsidRPr="00F23935">
        <w:rPr>
          <w:b/>
          <w:sz w:val="24"/>
          <w:szCs w:val="24"/>
        </w:rPr>
        <w:t>I.</w:t>
      </w: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  <w:r w:rsidRPr="00F23935">
        <w:rPr>
          <w:b/>
          <w:sz w:val="24"/>
          <w:szCs w:val="24"/>
        </w:rPr>
        <w:t>Feladat- és hatásköre</w:t>
      </w: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</w:p>
    <w:p w:rsidR="001B3023" w:rsidRPr="00F23935" w:rsidRDefault="001B3023" w:rsidP="001B3023">
      <w:pPr>
        <w:pStyle w:val="Listaszerbekezds"/>
        <w:numPr>
          <w:ilvl w:val="0"/>
          <w:numId w:val="1"/>
        </w:numPr>
        <w:jc w:val="both"/>
      </w:pPr>
      <w:r w:rsidRPr="00F23935">
        <w:t xml:space="preserve">dönt a hatáskörébe utalt ügyekben, </w:t>
      </w:r>
    </w:p>
    <w:p w:rsidR="001B3023" w:rsidRPr="00F23935" w:rsidRDefault="001B3023" w:rsidP="001B3023">
      <w:pPr>
        <w:numPr>
          <w:ilvl w:val="0"/>
          <w:numId w:val="1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 xml:space="preserve">a Képviselő-testület döntéseinek előkészítése érdekében megvitatja, és állást foglal a feladatkörébe tartozó ügyekben, </w:t>
      </w:r>
    </w:p>
    <w:p w:rsidR="001B3023" w:rsidRPr="00F23935" w:rsidRDefault="001B3023" w:rsidP="001B3023">
      <w:pPr>
        <w:numPr>
          <w:ilvl w:val="0"/>
          <w:numId w:val="1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 xml:space="preserve">benyújtja az üléstervben meghatározott, a feladatkörébe tartozó előterjesztéseket, </w:t>
      </w:r>
    </w:p>
    <w:p w:rsidR="001B3023" w:rsidRPr="00F23935" w:rsidRDefault="001B3023" w:rsidP="001B3023">
      <w:pPr>
        <w:numPr>
          <w:ilvl w:val="0"/>
          <w:numId w:val="1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>állást foglal a feladatkörébe tartozó előterjesztésekkel kapcsolatosan,</w:t>
      </w:r>
    </w:p>
    <w:p w:rsidR="001B3023" w:rsidRPr="00F23935" w:rsidRDefault="001B3023" w:rsidP="001B3023">
      <w:pPr>
        <w:numPr>
          <w:ilvl w:val="0"/>
          <w:numId w:val="1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 xml:space="preserve">közreműködik az önkormányzati rendeletek és határozatok előkészítésében, </w:t>
      </w:r>
    </w:p>
    <w:p w:rsidR="001B3023" w:rsidRPr="00F23935" w:rsidRDefault="001B3023" w:rsidP="001B3023">
      <w:pPr>
        <w:numPr>
          <w:ilvl w:val="0"/>
          <w:numId w:val="1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>javaslatot tesz a Képviselő-testület hatáskörébe tartozó, és a bizottság feladatkörét érintő személyi kérdésekben.</w:t>
      </w:r>
    </w:p>
    <w:p w:rsidR="001B3023" w:rsidRPr="00F23935" w:rsidRDefault="001B3023" w:rsidP="001B3023">
      <w:pPr>
        <w:pStyle w:val="Listaszerbekezds"/>
        <w:numPr>
          <w:ilvl w:val="0"/>
          <w:numId w:val="1"/>
        </w:numPr>
        <w:jc w:val="both"/>
      </w:pPr>
      <w:r w:rsidRPr="00F23935">
        <w:t xml:space="preserve">Vizsgálja a Képviselő-testület tagjai megbízatásának törvényességét, összeférhetetlenségi, méltatlansági ügyeit. </w:t>
      </w:r>
    </w:p>
    <w:p w:rsidR="001B3023" w:rsidRPr="00F23935" w:rsidRDefault="001B3023" w:rsidP="001B3023">
      <w:pPr>
        <w:pStyle w:val="Listaszerbekezds"/>
        <w:numPr>
          <w:ilvl w:val="0"/>
          <w:numId w:val="1"/>
        </w:numPr>
        <w:jc w:val="both"/>
      </w:pPr>
      <w:r w:rsidRPr="00F23935">
        <w:t xml:space="preserve"> Ellátja a Képviselő-testület működésénél a titkos szavazás lebonyolítását.</w:t>
      </w:r>
    </w:p>
    <w:p w:rsidR="001B3023" w:rsidRPr="00F23935" w:rsidRDefault="001B3023" w:rsidP="001B3023">
      <w:pPr>
        <w:pStyle w:val="Listaszerbekezds"/>
        <w:numPr>
          <w:ilvl w:val="0"/>
          <w:numId w:val="1"/>
        </w:numPr>
        <w:jc w:val="both"/>
      </w:pPr>
      <w:r w:rsidRPr="00F23935">
        <w:t xml:space="preserve">Kezdeményezheti a fegyelmi eljárás lefolytatását a polgármester ellen. </w:t>
      </w:r>
    </w:p>
    <w:p w:rsidR="001B3023" w:rsidRPr="00F23935" w:rsidRDefault="001B3023" w:rsidP="001B3023">
      <w:pPr>
        <w:ind w:left="2520"/>
        <w:jc w:val="right"/>
        <w:rPr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bCs/>
          <w:sz w:val="24"/>
          <w:szCs w:val="24"/>
        </w:rPr>
      </w:pPr>
      <w:r w:rsidRPr="00F23935">
        <w:rPr>
          <w:b/>
          <w:bCs/>
          <w:sz w:val="24"/>
          <w:szCs w:val="24"/>
        </w:rPr>
        <w:t>II.</w:t>
      </w:r>
    </w:p>
    <w:p w:rsidR="001B3023" w:rsidRPr="00F23935" w:rsidRDefault="001B3023" w:rsidP="001B3023">
      <w:pPr>
        <w:ind w:left="2520"/>
        <w:jc w:val="center"/>
        <w:rPr>
          <w:b/>
          <w:bCs/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bCs/>
          <w:sz w:val="24"/>
          <w:szCs w:val="24"/>
        </w:rPr>
      </w:pPr>
      <w:r w:rsidRPr="00F23935">
        <w:rPr>
          <w:b/>
          <w:bCs/>
          <w:sz w:val="24"/>
          <w:szCs w:val="24"/>
        </w:rPr>
        <w:t>Az Ügyrendi Bizottság által/ a bizottság állásfoglalásával benyújtható előterjesztések</w:t>
      </w:r>
    </w:p>
    <w:p w:rsidR="001B3023" w:rsidRPr="00F23935" w:rsidRDefault="001B3023" w:rsidP="001B3023">
      <w:pPr>
        <w:pStyle w:val="NormlWeb"/>
      </w:pPr>
      <w:r w:rsidRPr="00F23935">
        <w:rPr>
          <w:rStyle w:val="Kiemels2"/>
        </w:rPr>
        <w:t xml:space="preserve">     1.) </w:t>
      </w:r>
      <w:r w:rsidRPr="00F23935">
        <w:t>Az Ügyrendi Bizottság benyújtja:</w:t>
      </w:r>
    </w:p>
    <w:p w:rsidR="001B3023" w:rsidRPr="00F23935" w:rsidRDefault="001B3023" w:rsidP="001B3023">
      <w:pPr>
        <w:pStyle w:val="NormlWeb"/>
        <w:ind w:left="725"/>
        <w:jc w:val="both"/>
      </w:pPr>
      <w:r w:rsidRPr="00F23935">
        <w:t>a) a Szabolcs-Szatmár-Bereg Megyei Kormányhivatal, valamint egyéb, az önkormányzatok törvényes működése tekintetében hatáskörrel rendelkező szerv által jelzett, a Képviselő-testület és bizottságai jogszabálysértő döntésére vonatkozó felhívását, észrevételét tartalmazó előterjesztéseket,</w:t>
      </w:r>
    </w:p>
    <w:p w:rsidR="001B3023" w:rsidRPr="00F23935" w:rsidRDefault="001B3023" w:rsidP="001B3023">
      <w:pPr>
        <w:pStyle w:val="NormlWeb"/>
        <w:ind w:left="708"/>
        <w:jc w:val="both"/>
      </w:pPr>
      <w:r w:rsidRPr="00F23935">
        <w:t>b) az összeférhetetlenség megállapítására irányuló kezdeményezés kivizsgálását követően amennyiben szükséges, az összeférhetetlenségről szóló Képviselő-testületi döntés-tervezetét tartalmazó előterjesztéseket,</w:t>
      </w:r>
    </w:p>
    <w:p w:rsidR="001B3023" w:rsidRPr="00F23935" w:rsidRDefault="001B3023" w:rsidP="001B3023">
      <w:pPr>
        <w:pStyle w:val="NormlWeb"/>
        <w:ind w:left="708"/>
        <w:jc w:val="both"/>
      </w:pPr>
      <w:r w:rsidRPr="00F23935">
        <w:t xml:space="preserve">c) a méltatlanság megállapítására irányuló kezdeményezés kivizsgálását követően amennyiben szükséges, a </w:t>
      </w:r>
      <w:proofErr w:type="spellStart"/>
      <w:r w:rsidRPr="00F23935">
        <w:t>méltatlanságról</w:t>
      </w:r>
      <w:proofErr w:type="spellEnd"/>
      <w:r w:rsidRPr="00F23935">
        <w:t xml:space="preserve"> szóló Képviselő-testületi döntés-tervezetét tartalmazó előterjesztéseket,</w:t>
      </w:r>
    </w:p>
    <w:p w:rsidR="001B3023" w:rsidRPr="00F23935" w:rsidRDefault="001B3023" w:rsidP="001B3023">
      <w:pPr>
        <w:pStyle w:val="NormlWeb"/>
        <w:ind w:left="725"/>
        <w:jc w:val="both"/>
      </w:pPr>
    </w:p>
    <w:p w:rsidR="001B3023" w:rsidRPr="00F23935" w:rsidRDefault="001B3023" w:rsidP="001B3023">
      <w:pPr>
        <w:pStyle w:val="NormlWeb"/>
      </w:pPr>
      <w:r w:rsidRPr="00F23935">
        <w:rPr>
          <w:rStyle w:val="Kiemels2"/>
        </w:rPr>
        <w:t xml:space="preserve">     2.) </w:t>
      </w:r>
      <w:r w:rsidRPr="00F23935">
        <w:t>Az Ügyrendi Bizottság véleményt nyilvánít, illetőleg állást foglal:</w:t>
      </w:r>
    </w:p>
    <w:p w:rsidR="001B3023" w:rsidRPr="00F23935" w:rsidRDefault="001B3023" w:rsidP="001B3023">
      <w:pPr>
        <w:pStyle w:val="NormlWeb"/>
        <w:ind w:left="725"/>
        <w:jc w:val="both"/>
      </w:pPr>
      <w:r w:rsidRPr="00F23935">
        <w:lastRenderedPageBreak/>
        <w:t>a) érdekképviseleti szervezethez való csatlakozás tárgyú előterjesztésekkel kapcsolatosan,</w:t>
      </w:r>
    </w:p>
    <w:p w:rsidR="001B3023" w:rsidRPr="00F23935" w:rsidRDefault="001B3023" w:rsidP="001B3023">
      <w:pPr>
        <w:pStyle w:val="NormlWeb"/>
        <w:ind w:left="725"/>
        <w:jc w:val="both"/>
      </w:pPr>
      <w:r w:rsidRPr="00F23935">
        <w:t>b) a rendőrkapitány Képviselő-testület elé kerülő beszámolója tárgyú előterjesztésekkel kapcsolatosan,</w:t>
      </w:r>
    </w:p>
    <w:p w:rsidR="001B3023" w:rsidRPr="00F23935" w:rsidRDefault="001B3023" w:rsidP="001B3023">
      <w:pPr>
        <w:pStyle w:val="NormlWeb"/>
        <w:ind w:left="725"/>
        <w:jc w:val="both"/>
      </w:pPr>
      <w:r w:rsidRPr="00F23935">
        <w:t>c) a Jegyző Közös Önkormányzati Hivatal működéséről szóló, a Képviselő-testület elé kerülő beszámolója tárgyú előterjesztésekkel kapcsolatosan,</w:t>
      </w:r>
    </w:p>
    <w:p w:rsidR="001B3023" w:rsidRPr="00F23935" w:rsidRDefault="001B3023" w:rsidP="001B3023">
      <w:pPr>
        <w:pStyle w:val="NormlWeb"/>
        <w:ind w:left="725"/>
        <w:jc w:val="both"/>
      </w:pPr>
      <w:r w:rsidRPr="00F23935">
        <w:t>d) egyéb személyi kérdéseket érintő Képviselő-testületi előterjesztésekkel kapcsolatosan,</w:t>
      </w:r>
    </w:p>
    <w:p w:rsidR="001B3023" w:rsidRPr="00F23935" w:rsidRDefault="001B3023" w:rsidP="001B3023">
      <w:pPr>
        <w:pStyle w:val="NormlWeb"/>
        <w:ind w:left="725"/>
        <w:jc w:val="both"/>
      </w:pPr>
      <w:r w:rsidRPr="00F23935">
        <w:t>e) az önkormányzat nemzetközi külkapcsolatait, testvérközségi kapcsolatait, nemzetközi szervezetekben való részvételét érintő Képviselő-testületi előterjesztésekkel kapcsolatosan,</w:t>
      </w:r>
    </w:p>
    <w:p w:rsidR="001B3023" w:rsidRPr="00F23935" w:rsidRDefault="001B3023" w:rsidP="001B3023">
      <w:pPr>
        <w:rPr>
          <w:sz w:val="24"/>
          <w:szCs w:val="24"/>
        </w:rPr>
      </w:pPr>
    </w:p>
    <w:p w:rsidR="001B3023" w:rsidRPr="00F23935" w:rsidRDefault="001B3023" w:rsidP="001B3023">
      <w:pPr>
        <w:rPr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  <w:r w:rsidRPr="00F23935">
        <w:rPr>
          <w:b/>
          <w:sz w:val="24"/>
          <w:szCs w:val="24"/>
        </w:rPr>
        <w:t>B</w:t>
      </w: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caps/>
          <w:sz w:val="24"/>
          <w:szCs w:val="24"/>
          <w:u w:val="single"/>
        </w:rPr>
      </w:pPr>
      <w:r w:rsidRPr="00F23935">
        <w:rPr>
          <w:b/>
          <w:caps/>
          <w:sz w:val="24"/>
          <w:szCs w:val="24"/>
          <w:u w:val="single"/>
        </w:rPr>
        <w:t>Vagyonnyilatkozatokat Vizsgáló Bizottság</w:t>
      </w: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  <w:r w:rsidRPr="00F23935">
        <w:rPr>
          <w:b/>
          <w:sz w:val="24"/>
          <w:szCs w:val="24"/>
        </w:rPr>
        <w:t>I.</w:t>
      </w: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  <w:r w:rsidRPr="00F23935">
        <w:rPr>
          <w:b/>
          <w:sz w:val="24"/>
          <w:szCs w:val="24"/>
        </w:rPr>
        <w:t>Alapvető feladatai</w:t>
      </w: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</w:p>
    <w:p w:rsidR="001B3023" w:rsidRPr="00F23935" w:rsidRDefault="001B3023" w:rsidP="001B3023">
      <w:pPr>
        <w:jc w:val="both"/>
        <w:rPr>
          <w:sz w:val="24"/>
          <w:szCs w:val="24"/>
        </w:rPr>
      </w:pPr>
      <w:r w:rsidRPr="00F23935">
        <w:rPr>
          <w:sz w:val="24"/>
          <w:szCs w:val="24"/>
        </w:rPr>
        <w:t xml:space="preserve">a) Nyilvántartja, kezeli és ellenőrzi a Képviselő-testületi tagok és a hozzátartozóik vagyonnyilatkozatait, lefolytatja a vagyonnyilatkozattal kapcsolatos eljárást az </w:t>
      </w:r>
      <w:proofErr w:type="spellStart"/>
      <w:proofErr w:type="gramStart"/>
      <w:r w:rsidRPr="00F23935">
        <w:rPr>
          <w:sz w:val="24"/>
          <w:szCs w:val="24"/>
        </w:rPr>
        <w:t>Mötv</w:t>
      </w:r>
      <w:proofErr w:type="spellEnd"/>
      <w:r w:rsidRPr="00F23935">
        <w:rPr>
          <w:sz w:val="24"/>
          <w:szCs w:val="24"/>
        </w:rPr>
        <w:t>.-</w:t>
      </w:r>
      <w:proofErr w:type="gramEnd"/>
      <w:r w:rsidRPr="00F23935">
        <w:rPr>
          <w:sz w:val="24"/>
          <w:szCs w:val="24"/>
        </w:rPr>
        <w:t>ben és e rendeletben foglalt szabályok alapján.</w:t>
      </w:r>
    </w:p>
    <w:p w:rsidR="001B3023" w:rsidRPr="00F23935" w:rsidRDefault="001B3023" w:rsidP="001B3023">
      <w:pPr>
        <w:jc w:val="both"/>
        <w:rPr>
          <w:sz w:val="24"/>
          <w:szCs w:val="24"/>
        </w:rPr>
      </w:pPr>
      <w:r w:rsidRPr="00F23935">
        <w:rPr>
          <w:sz w:val="24"/>
          <w:szCs w:val="24"/>
        </w:rPr>
        <w:t xml:space="preserve"> </w:t>
      </w:r>
    </w:p>
    <w:p w:rsidR="001B3023" w:rsidRPr="00F23935" w:rsidRDefault="001B3023" w:rsidP="001B3023">
      <w:pPr>
        <w:jc w:val="both"/>
        <w:rPr>
          <w:sz w:val="24"/>
          <w:szCs w:val="24"/>
        </w:rPr>
      </w:pPr>
      <w:r w:rsidRPr="00F23935">
        <w:rPr>
          <w:sz w:val="24"/>
          <w:szCs w:val="24"/>
        </w:rPr>
        <w:t>b) Kivizsgálja a vagyonnyilatkozattal kapcsolatos bejelentéseket.</w:t>
      </w:r>
    </w:p>
    <w:p w:rsidR="001B3023" w:rsidRPr="00F23935" w:rsidRDefault="001B3023" w:rsidP="001B3023">
      <w:pPr>
        <w:jc w:val="both"/>
        <w:rPr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bCs/>
          <w:sz w:val="24"/>
          <w:szCs w:val="24"/>
        </w:rPr>
      </w:pPr>
      <w:r w:rsidRPr="00F23935">
        <w:rPr>
          <w:b/>
          <w:bCs/>
          <w:sz w:val="24"/>
          <w:szCs w:val="24"/>
        </w:rPr>
        <w:t>II.</w:t>
      </w:r>
    </w:p>
    <w:p w:rsidR="001B3023" w:rsidRPr="00F23935" w:rsidRDefault="001B3023" w:rsidP="001B3023">
      <w:pPr>
        <w:ind w:left="2520"/>
        <w:jc w:val="center"/>
        <w:rPr>
          <w:b/>
          <w:bCs/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bCs/>
          <w:sz w:val="24"/>
          <w:szCs w:val="24"/>
        </w:rPr>
      </w:pPr>
      <w:r w:rsidRPr="00F23935">
        <w:rPr>
          <w:b/>
          <w:bCs/>
          <w:sz w:val="24"/>
          <w:szCs w:val="24"/>
        </w:rPr>
        <w:t>A Vagyonnyilatkozatokat Vizsgáló Bizottság által/ a bizottság állásfoglalásával benyújtható előterjesztések</w:t>
      </w:r>
    </w:p>
    <w:p w:rsidR="001B3023" w:rsidRPr="00F23935" w:rsidRDefault="001B3023" w:rsidP="001B3023">
      <w:pPr>
        <w:pStyle w:val="NormlWeb"/>
        <w:jc w:val="both"/>
      </w:pPr>
      <w:r w:rsidRPr="00F23935">
        <w:t>A Vagyonnyilatkozatokat Vizsgáló Bizottság véleményt nyilvánít, illetőleg állást foglal a feladatkörébe tartozó Képviselő-testületi előterjesztésekkel kapcsolatosan, illetőleg a vagyonnyilatkozattal kapcsolatos bejelentések kivizsgálását követően az eljárás    eredményéről a Képviselő-testületet tájékoztatja, az erre vonatkozó előterjesztést benyújtja.</w:t>
      </w:r>
    </w:p>
    <w:p w:rsidR="001B3023" w:rsidRDefault="001B3023" w:rsidP="001B3023">
      <w:pPr>
        <w:pStyle w:val="NormlWeb"/>
        <w:jc w:val="both"/>
      </w:pPr>
    </w:p>
    <w:p w:rsidR="001B3023" w:rsidRDefault="001B3023" w:rsidP="001B3023">
      <w:pPr>
        <w:pStyle w:val="NormlWeb"/>
        <w:jc w:val="both"/>
      </w:pPr>
    </w:p>
    <w:p w:rsidR="001B3023" w:rsidRDefault="001B3023" w:rsidP="001B3023">
      <w:pPr>
        <w:pStyle w:val="NormlWeb"/>
        <w:jc w:val="both"/>
      </w:pPr>
    </w:p>
    <w:p w:rsidR="001B3023" w:rsidRPr="00F23935" w:rsidRDefault="001B3023" w:rsidP="001B3023">
      <w:pPr>
        <w:pStyle w:val="NormlWeb"/>
        <w:jc w:val="both"/>
      </w:pPr>
    </w:p>
    <w:p w:rsidR="001B3023" w:rsidRPr="00F23935" w:rsidRDefault="001B3023" w:rsidP="001B3023">
      <w:pPr>
        <w:pStyle w:val="Cmsor1"/>
        <w:jc w:val="center"/>
        <w:rPr>
          <w:b/>
          <w:bCs/>
          <w:sz w:val="24"/>
          <w:szCs w:val="24"/>
        </w:rPr>
      </w:pPr>
      <w:r w:rsidRPr="00F23935">
        <w:rPr>
          <w:b/>
          <w:bCs/>
          <w:sz w:val="24"/>
          <w:szCs w:val="24"/>
        </w:rPr>
        <w:lastRenderedPageBreak/>
        <w:t>III.</w:t>
      </w:r>
    </w:p>
    <w:p w:rsidR="001B3023" w:rsidRPr="00F23935" w:rsidRDefault="001B3023" w:rsidP="001B3023">
      <w:pPr>
        <w:rPr>
          <w:b/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  <w:r w:rsidRPr="00F23935">
        <w:rPr>
          <w:b/>
          <w:sz w:val="24"/>
          <w:szCs w:val="24"/>
        </w:rPr>
        <w:t>A vagyonnyilatkozatok kezelésével, nyilvántartásával kapcsolatos feladatai</w:t>
      </w:r>
    </w:p>
    <w:p w:rsidR="001B3023" w:rsidRPr="00F23935" w:rsidRDefault="001B3023" w:rsidP="001B3023">
      <w:pPr>
        <w:jc w:val="both"/>
        <w:rPr>
          <w:sz w:val="24"/>
          <w:szCs w:val="24"/>
        </w:rPr>
      </w:pPr>
    </w:p>
    <w:p w:rsidR="001B3023" w:rsidRPr="00F23935" w:rsidRDefault="001B3023" w:rsidP="001B3023">
      <w:pPr>
        <w:pStyle w:val="Listaszerbekezds"/>
        <w:numPr>
          <w:ilvl w:val="0"/>
          <w:numId w:val="2"/>
        </w:numPr>
        <w:jc w:val="both"/>
      </w:pPr>
      <w:r w:rsidRPr="00F23935">
        <w:t>Felhívja a kötelezettet a vagyonnyilatkozat tételére.</w:t>
      </w:r>
    </w:p>
    <w:p w:rsidR="001B3023" w:rsidRPr="00F23935" w:rsidRDefault="001B3023" w:rsidP="001B3023">
      <w:pPr>
        <w:numPr>
          <w:ilvl w:val="0"/>
          <w:numId w:val="2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 xml:space="preserve">Igazolást ad ki a kitöltött vagyonnyilatkozatok átvételéről. </w:t>
      </w:r>
    </w:p>
    <w:p w:rsidR="001B3023" w:rsidRPr="00F23935" w:rsidRDefault="001B3023" w:rsidP="001B3023">
      <w:pPr>
        <w:numPr>
          <w:ilvl w:val="0"/>
          <w:numId w:val="2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>Nyilvántartást vezet az átvett vagyonnyilatkozatokról, továbbá az azokhoz kapcsolódó egyéb iratokról.</w:t>
      </w:r>
    </w:p>
    <w:p w:rsidR="001B3023" w:rsidRPr="00F23935" w:rsidRDefault="001B3023" w:rsidP="001B3023">
      <w:pPr>
        <w:numPr>
          <w:ilvl w:val="0"/>
          <w:numId w:val="2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>Gondoskodik a polgármesteri, alpolgármesteri és a képviselői vagyonnyilatkozatok hozzáférhetővé tételéről.</w:t>
      </w:r>
    </w:p>
    <w:p w:rsidR="001B3023" w:rsidRPr="00F23935" w:rsidRDefault="001B3023" w:rsidP="001B3023">
      <w:pPr>
        <w:numPr>
          <w:ilvl w:val="0"/>
          <w:numId w:val="2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>Gondoskodik a vagyonnyilatkozat kezelésére, adatvédelmére vonatkozó technikai szabályok betartásáról.</w:t>
      </w:r>
    </w:p>
    <w:p w:rsidR="001B3023" w:rsidRPr="00F23935" w:rsidRDefault="001B3023" w:rsidP="001B3023">
      <w:pPr>
        <w:numPr>
          <w:ilvl w:val="0"/>
          <w:numId w:val="2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 xml:space="preserve">A vagyonnyilatkozattal kapcsolatos eljárás esetén felhívja az érintettet az ellenőrzéshez szükséges azonosító adatok közlésére. </w:t>
      </w:r>
    </w:p>
    <w:p w:rsidR="001B3023" w:rsidRPr="00F23935" w:rsidRDefault="001B3023" w:rsidP="001B3023">
      <w:pPr>
        <w:numPr>
          <w:ilvl w:val="0"/>
          <w:numId w:val="2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>Ellátja a vagyonnyilatkozatok ellenőrzésével kapcsolatos feladatokat,</w:t>
      </w:r>
    </w:p>
    <w:p w:rsidR="001B3023" w:rsidRPr="00F23935" w:rsidRDefault="001B3023" w:rsidP="001B3023">
      <w:pPr>
        <w:jc w:val="both"/>
        <w:rPr>
          <w:sz w:val="24"/>
          <w:szCs w:val="24"/>
        </w:rPr>
      </w:pPr>
    </w:p>
    <w:p w:rsidR="001B3023" w:rsidRPr="00F23935" w:rsidRDefault="001B3023" w:rsidP="001B3023">
      <w:pPr>
        <w:jc w:val="both"/>
        <w:rPr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  <w:r w:rsidRPr="00F23935">
        <w:rPr>
          <w:b/>
          <w:sz w:val="24"/>
          <w:szCs w:val="24"/>
        </w:rPr>
        <w:t>IV.</w:t>
      </w: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</w:p>
    <w:p w:rsidR="001B3023" w:rsidRPr="00F23935" w:rsidRDefault="001B3023" w:rsidP="001B3023">
      <w:pPr>
        <w:jc w:val="center"/>
        <w:rPr>
          <w:sz w:val="24"/>
          <w:szCs w:val="24"/>
        </w:rPr>
      </w:pPr>
      <w:r w:rsidRPr="00F23935">
        <w:rPr>
          <w:b/>
          <w:sz w:val="24"/>
          <w:szCs w:val="24"/>
        </w:rPr>
        <w:t>A vagyonnyilatkozat benyújtásával kapcsolatos szabályok</w:t>
      </w:r>
    </w:p>
    <w:p w:rsidR="001B3023" w:rsidRPr="00F23935" w:rsidRDefault="001B3023" w:rsidP="001B3023">
      <w:pPr>
        <w:jc w:val="both"/>
        <w:rPr>
          <w:sz w:val="24"/>
          <w:szCs w:val="24"/>
        </w:rPr>
      </w:pPr>
    </w:p>
    <w:p w:rsidR="001B3023" w:rsidRPr="00F23935" w:rsidRDefault="001B3023" w:rsidP="001B3023">
      <w:pPr>
        <w:pStyle w:val="Listaszerbekezds"/>
        <w:numPr>
          <w:ilvl w:val="0"/>
          <w:numId w:val="3"/>
        </w:numPr>
        <w:jc w:val="both"/>
      </w:pPr>
      <w:r w:rsidRPr="00F23935">
        <w:t xml:space="preserve">A kitöltéskori állapotnak megfelelő adatok alapján kitöltött képviselői- és hozzátartozói vagyonnyilatkozatok egy példányát a Közös Önkormányzati Hivatalban – egy előre meghatározott és közölt időpontban – a Bizottság elnöke veszi át, és igazolást állít ki azok átvételéről. </w:t>
      </w:r>
    </w:p>
    <w:p w:rsidR="001B3023" w:rsidRPr="00F23935" w:rsidRDefault="001B3023" w:rsidP="001B3023">
      <w:pPr>
        <w:numPr>
          <w:ilvl w:val="0"/>
          <w:numId w:val="3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 xml:space="preserve">A Képviselő-testületi tag a saját és a hozzátartozói vagyonnyilatkozatát külön-külön borítékban adja át a Bizottság elnökének. </w:t>
      </w:r>
    </w:p>
    <w:p w:rsidR="001B3023" w:rsidRPr="00F23935" w:rsidRDefault="001B3023" w:rsidP="001B3023">
      <w:pPr>
        <w:numPr>
          <w:ilvl w:val="0"/>
          <w:numId w:val="3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 xml:space="preserve">A Képviselő-testületi tag vagyonnyilatkozatának átvétele névvel ellátott nyílt borítékban, a hozzátartozói vagyonnyilatkozat átvétele névvel ellátott, lezárt, az átvételkor a Közös Önkormányzati Hivatal körbélyegzőjével lepecsételt borítékban történik. </w:t>
      </w:r>
    </w:p>
    <w:p w:rsidR="001B3023" w:rsidRPr="00F23935" w:rsidRDefault="001B3023" w:rsidP="001B3023">
      <w:pPr>
        <w:jc w:val="both"/>
        <w:rPr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  <w:r w:rsidRPr="00F23935">
        <w:rPr>
          <w:b/>
          <w:sz w:val="24"/>
          <w:szCs w:val="24"/>
        </w:rPr>
        <w:t>V.</w:t>
      </w: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  <w:r w:rsidRPr="00F23935">
        <w:rPr>
          <w:b/>
          <w:sz w:val="24"/>
          <w:szCs w:val="24"/>
        </w:rPr>
        <w:t>A vagyonnyilatkozatok kezelésének szabályai</w:t>
      </w:r>
    </w:p>
    <w:p w:rsidR="001B3023" w:rsidRPr="00F23935" w:rsidRDefault="001B3023" w:rsidP="001B3023">
      <w:pPr>
        <w:jc w:val="both"/>
        <w:rPr>
          <w:b/>
          <w:sz w:val="24"/>
          <w:szCs w:val="24"/>
        </w:rPr>
      </w:pPr>
    </w:p>
    <w:p w:rsidR="001B3023" w:rsidRPr="00F23935" w:rsidRDefault="001B3023" w:rsidP="001B3023">
      <w:pPr>
        <w:pStyle w:val="Listaszerbekezds"/>
        <w:numPr>
          <w:ilvl w:val="0"/>
          <w:numId w:val="4"/>
        </w:numPr>
        <w:jc w:val="both"/>
      </w:pPr>
      <w:r w:rsidRPr="00F23935">
        <w:t xml:space="preserve">A vagyonnyilatkozatokat az egyéb iratoktól elkülönítetten kell kezelni, azokat a jegyző által kijelölt biztonsági zárral ellátott helyiségben, lemezszekrényben kell tárolni. </w:t>
      </w:r>
    </w:p>
    <w:p w:rsidR="001B3023" w:rsidRPr="00F23935" w:rsidRDefault="001B3023" w:rsidP="001B3023">
      <w:pPr>
        <w:numPr>
          <w:ilvl w:val="0"/>
          <w:numId w:val="4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 xml:space="preserve">A vagyonnyilatkozatokról, és az ellenőrzési eljárásról nyilvántartást kell vezetni. </w:t>
      </w:r>
    </w:p>
    <w:p w:rsidR="001B3023" w:rsidRPr="00F23935" w:rsidRDefault="001B3023" w:rsidP="001B3023">
      <w:pPr>
        <w:numPr>
          <w:ilvl w:val="0"/>
          <w:numId w:val="4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 xml:space="preserve">A vagyonnyilatkozatokkal kapcsolatos iratokat iktatni kell. Az iktatást külön gyűjtőszámra és a szükséges számú alszámra kell elvégezni. </w:t>
      </w:r>
    </w:p>
    <w:p w:rsidR="001B3023" w:rsidRPr="00F23935" w:rsidRDefault="001B3023" w:rsidP="001B3023">
      <w:pPr>
        <w:jc w:val="center"/>
        <w:rPr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  <w:r w:rsidRPr="00F23935">
        <w:rPr>
          <w:b/>
          <w:sz w:val="24"/>
          <w:szCs w:val="24"/>
        </w:rPr>
        <w:t>VI.</w:t>
      </w: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</w:p>
    <w:p w:rsidR="001B3023" w:rsidRPr="00F23935" w:rsidRDefault="001B3023" w:rsidP="001B3023">
      <w:pPr>
        <w:jc w:val="center"/>
        <w:rPr>
          <w:b/>
          <w:sz w:val="24"/>
          <w:szCs w:val="24"/>
        </w:rPr>
      </w:pPr>
      <w:r w:rsidRPr="00F23935">
        <w:rPr>
          <w:b/>
          <w:sz w:val="24"/>
          <w:szCs w:val="24"/>
        </w:rPr>
        <w:t>Felelősségi szabályok</w:t>
      </w:r>
    </w:p>
    <w:p w:rsidR="001B3023" w:rsidRPr="00F23935" w:rsidRDefault="001B3023" w:rsidP="001B3023">
      <w:pPr>
        <w:jc w:val="both"/>
        <w:rPr>
          <w:b/>
          <w:sz w:val="24"/>
          <w:szCs w:val="24"/>
        </w:rPr>
      </w:pPr>
    </w:p>
    <w:p w:rsidR="001B3023" w:rsidRPr="00F23935" w:rsidRDefault="001B3023" w:rsidP="001B3023">
      <w:pPr>
        <w:pStyle w:val="Listaszerbekezds"/>
        <w:numPr>
          <w:ilvl w:val="0"/>
          <w:numId w:val="5"/>
        </w:numPr>
        <w:jc w:val="both"/>
      </w:pPr>
      <w:r w:rsidRPr="00F23935">
        <w:t xml:space="preserve">A vagyonnyilatkozatokkal kapcsolatos adatok védelméért, az adatkezelés jogszerűségéért a Bizottság felelős. </w:t>
      </w:r>
    </w:p>
    <w:p w:rsidR="001B3023" w:rsidRPr="00F23935" w:rsidRDefault="001B3023" w:rsidP="001B3023">
      <w:pPr>
        <w:numPr>
          <w:ilvl w:val="0"/>
          <w:numId w:val="5"/>
        </w:numPr>
        <w:jc w:val="both"/>
        <w:rPr>
          <w:sz w:val="24"/>
          <w:szCs w:val="24"/>
        </w:rPr>
      </w:pPr>
      <w:r w:rsidRPr="00F23935">
        <w:rPr>
          <w:sz w:val="24"/>
          <w:szCs w:val="24"/>
        </w:rPr>
        <w:t xml:space="preserve">A Képviselő-testületi tagfelelős azért, hogy az általa bejelentett adatok hitelesek, pontosak, teljes körűek és aktuálisak legyenek. </w:t>
      </w:r>
    </w:p>
    <w:p w:rsidR="001B3023" w:rsidRDefault="001B3023" w:rsidP="001B3023">
      <w:pPr>
        <w:numPr>
          <w:ilvl w:val="0"/>
          <w:numId w:val="5"/>
        </w:numPr>
        <w:tabs>
          <w:tab w:val="clear" w:pos="360"/>
          <w:tab w:val="num" w:pos="0"/>
        </w:tabs>
        <w:jc w:val="center"/>
      </w:pPr>
      <w:r w:rsidRPr="00997561">
        <w:rPr>
          <w:sz w:val="24"/>
          <w:szCs w:val="24"/>
        </w:rPr>
        <w:t>A vagyonnyilatkozatok technikai kezelése szabályainak megtartásáért a jegyző felelős.”</w:t>
      </w:r>
    </w:p>
    <w:p w:rsidR="00757D88" w:rsidRDefault="00757D88">
      <w:bookmarkStart w:id="0" w:name="_GoBack"/>
      <w:bookmarkEnd w:id="0"/>
    </w:p>
    <w:sectPr w:rsidR="0075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47120"/>
    <w:multiLevelType w:val="singleLevel"/>
    <w:tmpl w:val="7080805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1A8615B"/>
    <w:multiLevelType w:val="singleLevel"/>
    <w:tmpl w:val="6654FA1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8B12703"/>
    <w:multiLevelType w:val="singleLevel"/>
    <w:tmpl w:val="E73C79E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70E31623"/>
    <w:multiLevelType w:val="singleLevel"/>
    <w:tmpl w:val="E9E20C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7E1F3BDD"/>
    <w:multiLevelType w:val="singleLevel"/>
    <w:tmpl w:val="A300D3FE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23"/>
    <w:rsid w:val="001B3023"/>
    <w:rsid w:val="0075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0309E-36D8-4718-9173-FFADBCDE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B3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B3023"/>
    <w:pPr>
      <w:keepNext/>
      <w:jc w:val="both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302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Felsorolas1"/>
    <w:basedOn w:val="Norml"/>
    <w:link w:val="ListaszerbekezdsChar"/>
    <w:uiPriority w:val="34"/>
    <w:qFormat/>
    <w:rsid w:val="001B3023"/>
    <w:pPr>
      <w:ind w:left="720"/>
      <w:contextualSpacing/>
    </w:pPr>
    <w:rPr>
      <w:sz w:val="24"/>
      <w:szCs w:val="24"/>
    </w:rPr>
  </w:style>
  <w:style w:type="character" w:customStyle="1" w:styleId="ListaszerbekezdsChar">
    <w:name w:val="Listaszerű bekezdés Char"/>
    <w:aliases w:val="Felsorolas1 Char"/>
    <w:link w:val="Listaszerbekezds"/>
    <w:uiPriority w:val="34"/>
    <w:rsid w:val="001B302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1B3023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1B3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705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2019-10-08T08:13:00Z</dcterms:created>
  <dcterms:modified xsi:type="dcterms:W3CDTF">2019-10-08T08:15:00Z</dcterms:modified>
</cp:coreProperties>
</file>