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8" w:rsidRPr="00586F63" w:rsidRDefault="00C23A58" w:rsidP="00C23A58">
      <w:pPr>
        <w:jc w:val="center"/>
        <w:rPr>
          <w:rFonts w:ascii="Times New Roman" w:hAnsi="Times New Roman"/>
          <w:b/>
          <w:sz w:val="24"/>
          <w:szCs w:val="24"/>
        </w:rPr>
      </w:pPr>
      <w:r w:rsidRPr="00586F63">
        <w:rPr>
          <w:rFonts w:ascii="Times New Roman" w:hAnsi="Times New Roman"/>
          <w:b/>
          <w:sz w:val="24"/>
          <w:szCs w:val="24"/>
        </w:rPr>
        <w:t>HATÁSVIZSGÁLATI LAP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Tiszakécske Város Képviselő-testületének  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önkormányzati </w:t>
      </w:r>
      <w:r w:rsidRPr="00D24D41">
        <w:rPr>
          <w:rFonts w:ascii="Times New Roman" w:hAnsi="Times New Roman"/>
          <w:b/>
          <w:bCs/>
          <w:sz w:val="24"/>
          <w:szCs w:val="24"/>
        </w:rPr>
        <w:t xml:space="preserve">lakások és helyiségek bérletéről és elidegenítéséről szóló 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4D41">
        <w:rPr>
          <w:rFonts w:ascii="Times New Roman" w:hAnsi="Times New Roman"/>
          <w:b/>
          <w:bCs/>
          <w:sz w:val="24"/>
          <w:szCs w:val="24"/>
        </w:rPr>
        <w:t>4/2006. (III.31.) KR.</w:t>
      </w:r>
      <w:r>
        <w:rPr>
          <w:rFonts w:ascii="Times New Roman" w:hAnsi="Times New Roman"/>
          <w:b/>
          <w:bCs/>
          <w:color w:val="C0504D" w:themeColor="accent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számú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 </w:t>
      </w:r>
    </w:p>
    <w:p w:rsidR="00C23A58" w:rsidRPr="00586F63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módosításáról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6F63">
        <w:rPr>
          <w:rFonts w:ascii="Times New Roman" w:hAnsi="Times New Roman"/>
          <w:b/>
          <w:bCs/>
          <w:sz w:val="24"/>
          <w:szCs w:val="24"/>
        </w:rPr>
        <w:t>szóló önkormányzati rendelet-tervezethez</w:t>
      </w:r>
    </w:p>
    <w:p w:rsidR="00C23A58" w:rsidRPr="00586F63" w:rsidRDefault="00C23A58" w:rsidP="00C2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A58" w:rsidRPr="003518E6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Társadalmi hatások </w:t>
      </w:r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hu-HU"/>
        </w:rPr>
        <w:t>A módosító rendelet – a lakbér mértékének emelése folytán – az önkormányzat tulajdonában lévő csak egyes lakások esetében és csak a jövőben pályázókra van kihatással, akik azonban már a pályázati kiírás alapján mérlegelni tudják, hogy a kiírásban szereplő lakbér összegét tudják-e vállalni.</w:t>
      </w:r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hu-HU"/>
        </w:rPr>
        <w:t xml:space="preserve">Jelen rendelet módosítás a fennálló bérleti jogviszonyok díjait nem érinti. 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2. Gazdasági, költségvetési hatások </w:t>
      </w:r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módosítása következtében az Önkormányzatnak a lakbérekből származó bevétele fog növekedni.</w:t>
      </w:r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3. Környezeti hatások 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sz w:val="24"/>
          <w:szCs w:val="24"/>
          <w:lang w:eastAsia="hu-HU"/>
        </w:rPr>
        <w:t xml:space="preserve">A rendeletben foglaltak végrehajtásának környezetre gyakorolt hatása nincs. 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4. Egészségi követelmények </w:t>
      </w:r>
    </w:p>
    <w:p w:rsidR="00C23A58" w:rsidRPr="00586F63" w:rsidRDefault="00C23A58" w:rsidP="00C23A5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6F63">
        <w:rPr>
          <w:rFonts w:ascii="Times New Roman" w:hAnsi="Times New Roman" w:cs="Times New Roman"/>
          <w:color w:val="auto"/>
        </w:rPr>
        <w:t>A rendeletben foglaltak végrehajtásának egészségi következményei nincsenek.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 Adminisztratív terheket befolyásoló hatások </w:t>
      </w:r>
    </w:p>
    <w:p w:rsidR="00C23A58" w:rsidRPr="00586F63" w:rsidRDefault="00C23A58" w:rsidP="00C23A5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6F63">
        <w:rPr>
          <w:rFonts w:ascii="Times New Roman" w:hAnsi="Times New Roman" w:cs="Times New Roman"/>
          <w:color w:val="auto"/>
        </w:rPr>
        <w:t>A rendelet</w:t>
      </w:r>
      <w:r>
        <w:rPr>
          <w:rFonts w:ascii="Times New Roman" w:hAnsi="Times New Roman" w:cs="Times New Roman"/>
          <w:color w:val="auto"/>
        </w:rPr>
        <w:t>ben foglaltak végrehajtása az adminisztratív terheket nem befolyásolja.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6. A jogszabály megalkotásának szükségessége, a jogalkotás elmaradásának várható következményei 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sz w:val="24"/>
          <w:szCs w:val="24"/>
          <w:lang w:eastAsia="hu-HU"/>
        </w:rPr>
        <w:t>A jogszabály megalkotása nem kötelező.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586F6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7. A jogszabály alkalmazásához szükséges személyi, szervezeti, tárgyi és pénzügyi feltételek </w:t>
      </w:r>
    </w:p>
    <w:p w:rsidR="00C23A58" w:rsidRPr="00586F63" w:rsidRDefault="00C23A58" w:rsidP="00C23A58">
      <w:pPr>
        <w:pStyle w:val="Default"/>
        <w:rPr>
          <w:rFonts w:ascii="Times New Roman" w:hAnsi="Times New Roman" w:cs="Times New Roman"/>
          <w:color w:val="auto"/>
        </w:rPr>
      </w:pPr>
      <w:r w:rsidRPr="00586F63">
        <w:rPr>
          <w:rFonts w:ascii="Times New Roman" w:hAnsi="Times New Roman" w:cs="Times New Roman"/>
          <w:color w:val="auto"/>
        </w:rPr>
        <w:t>A jogszabály alkalmazásához szükséges személyi, tárgyi, szervezeti, pénzügyi feltételek rendelkezésre állnak.</w:t>
      </w: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both"/>
        <w:rPr>
          <w:rFonts w:ascii="Times New Roman" w:hAnsi="Times New Roman"/>
          <w:sz w:val="24"/>
          <w:szCs w:val="24"/>
        </w:rPr>
      </w:pPr>
    </w:p>
    <w:p w:rsidR="00C23A58" w:rsidRDefault="00C23A58" w:rsidP="00C23A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3A58" w:rsidRDefault="00C23A58" w:rsidP="00C23A58">
      <w:pPr>
        <w:jc w:val="center"/>
        <w:rPr>
          <w:rFonts w:ascii="Times New Roman" w:hAnsi="Times New Roman"/>
          <w:b/>
          <w:sz w:val="24"/>
          <w:szCs w:val="24"/>
        </w:rPr>
      </w:pPr>
      <w:r w:rsidRPr="00586F63">
        <w:rPr>
          <w:rFonts w:ascii="Times New Roman" w:hAnsi="Times New Roman"/>
          <w:b/>
          <w:sz w:val="24"/>
          <w:szCs w:val="24"/>
        </w:rPr>
        <w:t>RÉSZLETES INDOKOLÁS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Tiszakécske Város Képviselő-testületének  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önkormányzati </w:t>
      </w:r>
      <w:r w:rsidRPr="00D24D41">
        <w:rPr>
          <w:rFonts w:ascii="Times New Roman" w:hAnsi="Times New Roman"/>
          <w:b/>
          <w:bCs/>
          <w:sz w:val="24"/>
          <w:szCs w:val="24"/>
        </w:rPr>
        <w:t xml:space="preserve">lakások és helyiségek bérletéről és elidegenítéséről szóló </w:t>
      </w:r>
    </w:p>
    <w:p w:rsidR="00C23A58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4D41">
        <w:rPr>
          <w:rFonts w:ascii="Times New Roman" w:hAnsi="Times New Roman"/>
          <w:b/>
          <w:bCs/>
          <w:sz w:val="24"/>
          <w:szCs w:val="24"/>
        </w:rPr>
        <w:t>4/2006. (III.31.) KR.</w:t>
      </w:r>
      <w:r>
        <w:rPr>
          <w:rFonts w:ascii="Times New Roman" w:hAnsi="Times New Roman"/>
          <w:b/>
          <w:bCs/>
          <w:color w:val="C0504D" w:themeColor="accent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számú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 </w:t>
      </w:r>
    </w:p>
    <w:p w:rsidR="00C23A58" w:rsidRPr="00586F63" w:rsidRDefault="00C23A58" w:rsidP="00C23A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módosításáról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6F63">
        <w:rPr>
          <w:rFonts w:ascii="Times New Roman" w:hAnsi="Times New Roman"/>
          <w:b/>
          <w:bCs/>
          <w:sz w:val="24"/>
          <w:szCs w:val="24"/>
        </w:rPr>
        <w:t>szóló önkormányzati rendelet-tervezethez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86F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§</w:t>
      </w:r>
      <w:proofErr w:type="spellStart"/>
      <w:r w:rsidRPr="00586F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-hoz</w:t>
      </w:r>
      <w:proofErr w:type="spellEnd"/>
    </w:p>
    <w:p w:rsidR="00C23A58" w:rsidRDefault="00C23A58" w:rsidP="00C2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</w:t>
      </w:r>
      <w:r w:rsidRPr="004F41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4F417C">
        <w:rPr>
          <w:rFonts w:ascii="Times New Roman" w:eastAsia="Times New Roman" w:hAnsi="Times New Roman"/>
          <w:bCs/>
          <w:sz w:val="24"/>
          <w:szCs w:val="24"/>
          <w:lang w:eastAsia="hu-HU"/>
        </w:rPr>
        <w:t>§</w:t>
      </w:r>
      <w:proofErr w:type="spellStart"/>
      <w:r w:rsidRPr="004F417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ában</w:t>
      </w:r>
      <w:proofErr w:type="spellEnd"/>
      <w:r>
        <w:rPr>
          <w:rFonts w:ascii="Times New Roman" w:hAnsi="Times New Roman"/>
          <w:sz w:val="24"/>
          <w:szCs w:val="24"/>
        </w:rPr>
        <w:t xml:space="preserve"> pontosításra kerültek a </w:t>
      </w:r>
      <w:r w:rsidRPr="00586F63">
        <w:rPr>
          <w:rFonts w:ascii="Times New Roman" w:hAnsi="Times New Roman"/>
          <w:sz w:val="24"/>
          <w:szCs w:val="24"/>
        </w:rPr>
        <w:t>Pénzügyi, Vagyonhasznosító és Településfejlesztési Bizottság</w:t>
      </w:r>
      <w:r>
        <w:rPr>
          <w:rFonts w:ascii="Times New Roman" w:hAnsi="Times New Roman"/>
          <w:sz w:val="24"/>
          <w:szCs w:val="24"/>
        </w:rPr>
        <w:t xml:space="preserve">, valamint a polgármester hatásköre. </w:t>
      </w:r>
    </w:p>
    <w:p w:rsidR="00C23A58" w:rsidRDefault="00C23A58" w:rsidP="00C2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Kiegészítésre került a lakások bérbeadási jogcímei, a pályázati eljárás egyes részletszabályai, valamint a pályázat tartalmi követelményei. A fentieken túl módosultak a bérbeadó és a bérlő egyes jogai is. </w:t>
      </w:r>
    </w:p>
    <w:p w:rsidR="00C23A58" w:rsidRPr="004F417C" w:rsidRDefault="00C23A58" w:rsidP="00C2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rendelet-módosítás következtében</w:t>
      </w:r>
      <w:r w:rsidRPr="00CC68D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a Gazdasági Minisztérium által meghirdetett pályázat során elnyert, központi költségvetési előirányzat felhasználásával létesülő</w:t>
      </w:r>
      <w:r>
        <w:rPr>
          <w:szCs w:val="24"/>
        </w:rPr>
        <w:t xml:space="preserve">, 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költs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égelven megállapított lakbérű 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önkormányzati bérlakások, valamint </w:t>
      </w:r>
      <w:proofErr w:type="gramStart"/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ezen</w:t>
      </w:r>
      <w:proofErr w:type="gramEnd"/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 xml:space="preserve"> bérlakások elkülönítetten kezelt la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béréből részben, vagy egészben létesült lakások havi lakbérének mértéke a 2020. november 1-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ét követően megkötött laká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sbérleti szerződések esetén 700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proofErr w:type="spellStart"/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-Ft</w:t>
      </w:r>
      <w:proofErr w:type="spellEnd"/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/m²+ÁFA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összegre módosult</w:t>
      </w:r>
      <w:r w:rsidRPr="00AF4844">
        <w:rPr>
          <w:rFonts w:ascii="Times New Roman" w:eastAsia="Times New Roman" w:hAnsi="Times New Roman"/>
          <w:sz w:val="24"/>
          <w:szCs w:val="24"/>
          <w:lang w:eastAsia="hu-HU"/>
        </w:rPr>
        <w:t>, mely összeg minden tárgyév január elsejére visszamenőleg megemelésre kerül a tárgyévet megelőző év hivatalos inflációjának mértékével.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chp0"/>
      <w:bookmarkEnd w:id="0"/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86F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§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-hoz</w:t>
      </w:r>
      <w:proofErr w:type="spellEnd"/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para6"/>
      <w:bookmarkEnd w:id="1"/>
      <w:r>
        <w:rPr>
          <w:rFonts w:ascii="Times New Roman" w:eastAsiaTheme="minorHAnsi" w:hAnsi="Times New Roman"/>
          <w:sz w:val="24"/>
          <w:szCs w:val="24"/>
        </w:rPr>
        <w:t xml:space="preserve">A </w:t>
      </w:r>
      <w:r w:rsidRPr="004F417C">
        <w:rPr>
          <w:rFonts w:ascii="Times New Roman" w:eastAsiaTheme="minorHAnsi" w:hAnsi="Times New Roman"/>
          <w:sz w:val="24"/>
          <w:szCs w:val="24"/>
        </w:rPr>
        <w:t>rendelet 2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4F417C">
        <w:rPr>
          <w:rFonts w:ascii="Times New Roman" w:eastAsia="Times New Roman" w:hAnsi="Times New Roman"/>
          <w:bCs/>
          <w:sz w:val="24"/>
          <w:szCs w:val="24"/>
          <w:lang w:eastAsia="hu-HU"/>
        </w:rPr>
        <w:t>§</w:t>
      </w:r>
      <w:proofErr w:type="spellStart"/>
      <w:r w:rsidRPr="004F417C">
        <w:rPr>
          <w:rFonts w:ascii="Times New Roman" w:eastAsiaTheme="minorHAnsi" w:hAnsi="Times New Roman"/>
          <w:sz w:val="24"/>
          <w:szCs w:val="24"/>
        </w:rPr>
        <w:t>-a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szövegcserés módosításokat tartalmaz, amely során javításra kerültek a rendeletben lévő elírások, illetve jogszabály-módosítás következtében módosuló szövegrészek. Ezen túl módosításra kerültek egyes eljárási szabályok.</w:t>
      </w: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23A58" w:rsidRPr="00586F63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86F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3.§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-hoz</w:t>
      </w:r>
      <w:proofErr w:type="spellEnd"/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rendelet 3.§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-a</w:t>
      </w:r>
      <w:proofErr w:type="spellEnd"/>
      <w:r w:rsidRPr="004F417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86F63">
        <w:rPr>
          <w:rFonts w:ascii="Times New Roman" w:eastAsia="Times New Roman" w:hAnsi="Times New Roman"/>
          <w:sz w:val="24"/>
          <w:szCs w:val="24"/>
          <w:lang w:eastAsia="hu-HU"/>
        </w:rPr>
        <w:t>rendelkez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ik a rendelet hatályba lépéséről, és tartalmazza a hatályon kívül helyező rendelkezéseket.</w:t>
      </w:r>
    </w:p>
    <w:p w:rsidR="00C23A58" w:rsidRPr="00DB67CD" w:rsidRDefault="00C23A58" w:rsidP="00C23A5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F71E2D" w:rsidRDefault="00F71E2D">
      <w:bookmarkStart w:id="2" w:name="_GoBack"/>
      <w:bookmarkEnd w:id="2"/>
    </w:p>
    <w:sectPr w:rsidR="00F7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58"/>
    <w:rsid w:val="00C23A58"/>
    <w:rsid w:val="00F7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A5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23A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A5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23A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2020-10-29T15:33:00Z</dcterms:created>
  <dcterms:modified xsi:type="dcterms:W3CDTF">2020-10-29T15:34:00Z</dcterms:modified>
</cp:coreProperties>
</file>