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5.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és intézménye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1 076 430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18 987 000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172 645 022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9 889 697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1 916 035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18 212 678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2 356 640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3 427 629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19 765 107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206 482 486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9 852 918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1 911 590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14 276 391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1 069 262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6 654 233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3 336 270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19 599 764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57 890 578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II. Nadapi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3 203 000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18 524 700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12 921 438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3 522 242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2 147 836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19 841 272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12 781 637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3 476 608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2 089 748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179 990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19 423 718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Halmozódás miatt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-18 524 700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-18 524 700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-18 830 516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-18 830 516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-18 665 173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-18 665 173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16 040 500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4 279 430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22 317 000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172 645 022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22 811 135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5 438 277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20 360 514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2 356 640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981 385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3 781 650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207 493 242</w:t>
            </w:r>
          </w:p>
        </w:tc>
      </w:tr>
      <w:tr w:rsidR="00E404B5" w:rsidRPr="00D2230B" w:rsidTr="004C049E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22 634 555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5 388 198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16 366 139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1 069 262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6 654 233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981 385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3 516 260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58 649 123</w:t>
            </w:r>
          </w:p>
        </w:tc>
      </w:tr>
    </w:tbl>
    <w:p w:rsidR="00E404B5" w:rsidRDefault="00E404B5" w:rsidP="00E404B5"/>
    <w:p w:rsidR="00E404B5" w:rsidRDefault="00E404B5" w:rsidP="00E404B5">
      <w:pPr>
        <w:spacing w:after="200" w:line="276" w:lineRule="auto"/>
      </w:pPr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lastRenderedPageBreak/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2 562 800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639 030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3 039 000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133 832 922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3 022 766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752 704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2 990 020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383 439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140 259 242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3 022 766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754 604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2 623 917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50 000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106 959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6 558 246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1 500 000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405 000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3 892 000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1 678 482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454 572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1 887 400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4 020 454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933 600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252 072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817 436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142 521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2 145 629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1 334 000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1 334 000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1 333 500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750 000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202 500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1 117 707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2 070 207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Szennyvíz </w:t>
            </w:r>
            <w:proofErr w:type="spellStart"/>
            <w:r w:rsidRPr="00D2230B"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3 339 400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2 820 670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6 160 070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3 339 400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2 820 670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6 160 070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1 461 000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1 461 000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12 565 000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490 397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42 600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1 637 497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361 000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7 502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360 680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368 182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7 002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86 339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93 341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229 000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Köztemető fenntart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228 900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223 520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452 420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és </w:t>
            </w:r>
            <w:proofErr w:type="spellStart"/>
            <w:r w:rsidRPr="00D2230B"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149 067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223 520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372 587</w:t>
            </w:r>
          </w:p>
        </w:tc>
      </w:tr>
    </w:tbl>
    <w:p w:rsidR="00E404B5" w:rsidRDefault="00E404B5" w:rsidP="00E404B5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32 400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272 400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5 188 449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701 257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5 889 706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5 146 552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695 412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53 520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5 895 484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1 207 000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1 207 000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roofErr w:type="spellStart"/>
            <w:r w:rsidRPr="00D2230B">
              <w:t>Közműv</w:t>
            </w:r>
            <w:proofErr w:type="spellEnd"/>
            <w:r w:rsidRPr="00D2230B">
              <w:t>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1 862 930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1 862 930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1 636 475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1 636 475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2 032 000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1 832 000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1 832 000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2 026 604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2 026 604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305 000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828 240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888 240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roofErr w:type="spellStart"/>
            <w:r w:rsidRPr="00D2230B">
              <w:t>mogatás</w:t>
            </w:r>
            <w:proofErr w:type="spellEnd"/>
            <w:r w:rsidRPr="00D2230B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304 800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304 800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18 631 700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2 774 837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18 830 516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21 605 353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1 023 987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2 774 833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18 665 173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22 463 993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450 000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Egyéb </w:t>
            </w:r>
            <w:proofErr w:type="spellStart"/>
            <w:r w:rsidRPr="00D2230B">
              <w:t>szoc</w:t>
            </w:r>
            <w:proofErr w:type="spellEnd"/>
            <w:r w:rsidRPr="00D2230B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1 250 000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1 250 000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486 062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486 062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278 400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278 400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278 400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278 400</w:t>
            </w:r>
          </w:p>
        </w:tc>
      </w:tr>
    </w:tbl>
    <w:p w:rsidR="00E404B5" w:rsidRDefault="00E404B5" w:rsidP="00E404B5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150 000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600 000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612 000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640 000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3 134 000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3 134 000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2 350 176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2 350 176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1 715 000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1 715 000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1 701 008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1 701 008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1 494 756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1 494 756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85 650</w:t>
            </w:r>
          </w:p>
        </w:tc>
      </w:tr>
    </w:tbl>
    <w:p w:rsidR="00E404B5" w:rsidRDefault="00E404B5" w:rsidP="00E404B5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104043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1 084 000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roofErr w:type="spellStart"/>
            <w:r w:rsidRPr="00D2230B">
              <w:t>Ált</w:t>
            </w:r>
            <w:proofErr w:type="gramStart"/>
            <w:r w:rsidRPr="00D2230B">
              <w:t>.isk</w:t>
            </w:r>
            <w:proofErr w:type="spellEnd"/>
            <w:r w:rsidRPr="00D2230B">
              <w:t>.</w:t>
            </w:r>
            <w:proofErr w:type="gramEnd"/>
            <w:r w:rsidRPr="00D2230B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100 000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122 000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roofErr w:type="spellStart"/>
            <w:r w:rsidRPr="00D2230B">
              <w:t>Ált</w:t>
            </w:r>
            <w:proofErr w:type="gramStart"/>
            <w:r w:rsidRPr="00D2230B">
              <w:t>.isk</w:t>
            </w:r>
            <w:proofErr w:type="spellEnd"/>
            <w:r w:rsidRPr="00D2230B">
              <w:t>.</w:t>
            </w:r>
            <w:proofErr w:type="gramEnd"/>
            <w:r w:rsidRPr="00D2230B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254 000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376 110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376 110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018020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 xml:space="preserve">Központi </w:t>
            </w:r>
            <w:proofErr w:type="spellStart"/>
            <w:r w:rsidRPr="00D2230B">
              <w:t>ktgvet</w:t>
            </w:r>
            <w:proofErr w:type="spellEnd"/>
            <w:r w:rsidRPr="00D2230B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934 591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befizetések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934 591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500 000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500 000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490 000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490 000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29 900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29 900</w:t>
            </w:r>
          </w:p>
        </w:tc>
      </w:tr>
    </w:tbl>
    <w:p w:rsidR="00E404B5" w:rsidRDefault="00E404B5" w:rsidP="00E404B5">
      <w:r>
        <w:br w:type="page"/>
      </w:r>
    </w:p>
    <w:tbl>
      <w:tblPr>
        <w:tblW w:w="16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144"/>
        <w:gridCol w:w="1120"/>
        <w:gridCol w:w="1273"/>
        <w:gridCol w:w="1219"/>
        <w:gridCol w:w="1141"/>
        <w:gridCol w:w="1260"/>
        <w:gridCol w:w="1120"/>
        <w:gridCol w:w="1340"/>
        <w:gridCol w:w="1230"/>
      </w:tblGrid>
      <w:tr w:rsidR="00E404B5" w:rsidRPr="00D2230B" w:rsidTr="004C049E">
        <w:trPr>
          <w:trHeight w:val="259"/>
        </w:trPr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D2230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259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D2230B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rFonts w:ascii="Arial" w:hAnsi="Arial" w:cs="Arial"/>
              </w:rPr>
            </w:pPr>
            <w:r w:rsidRPr="00D2230B">
              <w:rPr>
                <w:rFonts w:ascii="Arial" w:hAnsi="Arial" w:cs="Arial"/>
              </w:rPr>
              <w:t>forintban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gramStart"/>
            <w:r w:rsidRPr="00D2230B">
              <w:rPr>
                <w:b/>
                <w:bCs/>
              </w:rPr>
              <w:t>CÍMREND       Alcím</w:t>
            </w:r>
            <w:proofErr w:type="gramEnd"/>
            <w:r w:rsidRPr="00D2230B">
              <w:rPr>
                <w:b/>
                <w:bCs/>
              </w:rPr>
              <w:t xml:space="preserve">, </w:t>
            </w:r>
            <w:proofErr w:type="spellStart"/>
            <w:r w:rsidRPr="00D2230B">
              <w:rPr>
                <w:b/>
                <w:bCs/>
              </w:rPr>
              <w:t>korm</w:t>
            </w:r>
            <w:proofErr w:type="spellEnd"/>
            <w:r w:rsidRPr="00D2230B">
              <w:rPr>
                <w:b/>
                <w:bCs/>
              </w:rPr>
              <w:t>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Előirányzat</w:t>
            </w:r>
          </w:p>
        </w:tc>
        <w:tc>
          <w:tcPr>
            <w:tcW w:w="1197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KIADÁSOK ÖSSZESEN</w:t>
            </w:r>
          </w:p>
        </w:tc>
      </w:tr>
      <w:tr w:rsidR="00E404B5" w:rsidRPr="00D2230B" w:rsidTr="004C049E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82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3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Munkaadókat Terhelő Járulékok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Ellátottak pénzbeli juttatásai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2230B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D2230B" w:rsidRDefault="00E404B5" w:rsidP="004C049E">
            <w:pPr>
              <w:jc w:val="center"/>
              <w:rPr>
                <w:b/>
                <w:bCs/>
              </w:rPr>
            </w:pPr>
            <w:r w:rsidRPr="00D2230B">
              <w:rPr>
                <w:b/>
                <w:bCs/>
              </w:rPr>
              <w:t xml:space="preserve">Irányítószervi tám, </w:t>
            </w:r>
            <w:proofErr w:type="spellStart"/>
            <w:r w:rsidRPr="00D2230B">
              <w:rPr>
                <w:b/>
                <w:bCs/>
              </w:rPr>
              <w:t>Áht-n</w:t>
            </w:r>
            <w:proofErr w:type="spellEnd"/>
            <w:r w:rsidRPr="00D2230B">
              <w:rPr>
                <w:b/>
                <w:bCs/>
              </w:rPr>
              <w:t xml:space="preserve"> belüli </w:t>
            </w:r>
            <w:proofErr w:type="spellStart"/>
            <w:r w:rsidRPr="00D2230B">
              <w:rPr>
                <w:b/>
                <w:bCs/>
              </w:rPr>
              <w:t>megelőleg</w:t>
            </w:r>
            <w:proofErr w:type="spellEnd"/>
            <w:r w:rsidRPr="00D2230B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184 000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31 740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31 740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r w:rsidRPr="00D2230B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</w:pPr>
            <w:r w:rsidRPr="00D2230B">
              <w:t>0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1 076 430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1 555 000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172 645 022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Község Önkor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9 889 697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1 916 035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18 212 678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2 356 640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6 664 237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133 060 313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3 427 629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19 765 107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206 482 486</w:t>
            </w:r>
          </w:p>
        </w:tc>
      </w:tr>
      <w:tr w:rsidR="00E404B5" w:rsidRPr="00D2230B" w:rsidTr="004C049E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proofErr w:type="spellStart"/>
            <w:r w:rsidRPr="00D2230B">
              <w:rPr>
                <w:b/>
                <w:bCs/>
              </w:rPr>
              <w:t>mányzata</w:t>
            </w:r>
            <w:proofErr w:type="spellEnd"/>
            <w:r w:rsidRPr="00D2230B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rPr>
                <w:b/>
                <w:bCs/>
              </w:rPr>
            </w:pPr>
            <w:r w:rsidRPr="00D2230B">
              <w:rPr>
                <w:b/>
                <w:bCs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9 852 918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1 911 590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14 276 391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1 069 262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6 654 233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85 650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3 336 270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19 599 764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D2230B" w:rsidRDefault="00E404B5" w:rsidP="004C049E">
            <w:pPr>
              <w:jc w:val="right"/>
              <w:rPr>
                <w:b/>
                <w:bCs/>
              </w:rPr>
            </w:pPr>
            <w:r w:rsidRPr="00D2230B">
              <w:rPr>
                <w:b/>
                <w:bCs/>
              </w:rPr>
              <w:t>57 890 578</w:t>
            </w:r>
          </w:p>
        </w:tc>
      </w:tr>
    </w:tbl>
    <w:p w:rsidR="00E404B5" w:rsidRDefault="00E404B5" w:rsidP="00E404B5"/>
    <w:p w:rsidR="00E404B5" w:rsidRDefault="00E404B5" w:rsidP="00E404B5">
      <w:pPr>
        <w:spacing w:after="200" w:line="276" w:lineRule="auto"/>
      </w:pPr>
      <w:r>
        <w:br w:type="page"/>
      </w:r>
    </w:p>
    <w:tbl>
      <w:tblPr>
        <w:tblW w:w="16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E404B5" w:rsidRPr="00800210" w:rsidTr="004C049E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800210">
              <w:rPr>
                <w:b/>
                <w:bCs/>
                <w:sz w:val="24"/>
                <w:szCs w:val="24"/>
              </w:rPr>
              <w:t xml:space="preserve">5b)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800210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4B5" w:rsidRPr="00800210" w:rsidTr="004C049E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  <w:sz w:val="24"/>
                <w:szCs w:val="24"/>
              </w:rPr>
            </w:pPr>
            <w:r w:rsidRPr="00800210">
              <w:rPr>
                <w:b/>
                <w:bCs/>
                <w:sz w:val="24"/>
                <w:szCs w:val="24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B5" w:rsidRPr="00800210" w:rsidTr="004C049E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rFonts w:ascii="Arial" w:hAnsi="Arial" w:cs="Arial"/>
              </w:rPr>
            </w:pPr>
            <w:r w:rsidRPr="00800210">
              <w:rPr>
                <w:rFonts w:ascii="Arial" w:hAnsi="Arial" w:cs="Arial"/>
              </w:rPr>
              <w:t>forintban</w:t>
            </w:r>
          </w:p>
        </w:tc>
      </w:tr>
      <w:tr w:rsidR="00E404B5" w:rsidRPr="00800210" w:rsidTr="004C049E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proofErr w:type="gramStart"/>
            <w:r w:rsidRPr="00800210">
              <w:rPr>
                <w:b/>
                <w:bCs/>
              </w:rPr>
              <w:t>CÍMREND       Alcím</w:t>
            </w:r>
            <w:proofErr w:type="gramEnd"/>
            <w:r w:rsidRPr="00800210">
              <w:rPr>
                <w:b/>
                <w:bCs/>
              </w:rPr>
              <w:t xml:space="preserve">, </w:t>
            </w:r>
            <w:proofErr w:type="spellStart"/>
            <w:r w:rsidRPr="00800210">
              <w:rPr>
                <w:b/>
                <w:bCs/>
              </w:rPr>
              <w:t>korm</w:t>
            </w:r>
            <w:proofErr w:type="spellEnd"/>
            <w:r w:rsidRPr="00800210">
              <w:rPr>
                <w:b/>
                <w:bCs/>
              </w:rPr>
              <w:t>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KIADÁSOK ÖSSZESEN</w:t>
            </w:r>
          </w:p>
        </w:tc>
      </w:tr>
      <w:tr w:rsidR="00E404B5" w:rsidRPr="00800210" w:rsidTr="004C049E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</w:tr>
      <w:tr w:rsidR="00E404B5" w:rsidRPr="00800210" w:rsidTr="004C049E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</w:tr>
      <w:tr w:rsidR="00E404B5" w:rsidRPr="00800210" w:rsidTr="004C049E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210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04B5" w:rsidRPr="00800210" w:rsidRDefault="00E404B5" w:rsidP="004C049E">
            <w:pPr>
              <w:jc w:val="center"/>
              <w:rPr>
                <w:b/>
                <w:bCs/>
              </w:rPr>
            </w:pPr>
            <w:r w:rsidRPr="00800210">
              <w:rPr>
                <w:b/>
                <w:bCs/>
              </w:rPr>
              <w:t xml:space="preserve">Irányítószervi tám, </w:t>
            </w:r>
            <w:proofErr w:type="spellStart"/>
            <w:r w:rsidRPr="00800210">
              <w:rPr>
                <w:b/>
                <w:bCs/>
              </w:rPr>
              <w:t>Áht-n</w:t>
            </w:r>
            <w:proofErr w:type="spellEnd"/>
            <w:r w:rsidRPr="00800210">
              <w:rPr>
                <w:b/>
                <w:bCs/>
              </w:rPr>
              <w:t xml:space="preserve"> belüli </w:t>
            </w:r>
            <w:proofErr w:type="spellStart"/>
            <w:r w:rsidRPr="00800210">
              <w:rPr>
                <w:b/>
                <w:bCs/>
              </w:rPr>
              <w:t>megelőleg</w:t>
            </w:r>
            <w:proofErr w:type="spellEnd"/>
            <w:r w:rsidRPr="00800210">
              <w:rPr>
                <w:b/>
                <w:bCs/>
              </w:rPr>
              <w:t>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409 000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15 349 700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12 911 438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3 511 242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336 580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16 759 260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12 779 023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3 466 509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333 534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16 579 066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2 921 000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3 175 000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11 000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1 811 256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2 186 277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2 614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10 099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1 756 214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179 990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1 948 917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Tám.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895 735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895 735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roofErr w:type="spellStart"/>
            <w:r w:rsidRPr="00800210">
              <w:t>finansz</w:t>
            </w:r>
            <w:proofErr w:type="spellEnd"/>
            <w:r w:rsidRPr="00800210">
              <w:t>.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895 735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895 735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r w:rsidRPr="0080021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</w:pPr>
            <w:r w:rsidRPr="00800210">
              <w:t>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II. Nadapi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18 524 700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12 921 438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3 522 242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2 147 836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354 021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19 841 272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rPr>
                <w:b/>
                <w:bCs/>
              </w:rPr>
            </w:pPr>
            <w:r w:rsidRPr="00800210">
              <w:rPr>
                <w:b/>
                <w:bCs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12 781 637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3 476 608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2 089 748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179 990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404B5" w:rsidRPr="00800210" w:rsidRDefault="00E404B5" w:rsidP="004C049E">
            <w:pPr>
              <w:jc w:val="right"/>
              <w:rPr>
                <w:b/>
                <w:bCs/>
              </w:rPr>
            </w:pPr>
            <w:r w:rsidRPr="00800210">
              <w:rPr>
                <w:b/>
                <w:bCs/>
              </w:rPr>
              <w:t>19 423 718</w:t>
            </w:r>
          </w:p>
        </w:tc>
      </w:tr>
      <w:tr w:rsidR="00E404B5" w:rsidRPr="00800210" w:rsidTr="004C049E">
        <w:trPr>
          <w:trHeight w:val="25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4B5" w:rsidRPr="00800210" w:rsidRDefault="00E404B5" w:rsidP="004C049E">
            <w:pPr>
              <w:rPr>
                <w:rFonts w:ascii="Arial" w:hAnsi="Arial" w:cs="Arial"/>
              </w:rPr>
            </w:pPr>
          </w:p>
        </w:tc>
      </w:tr>
    </w:tbl>
    <w:p w:rsidR="00923363" w:rsidRDefault="00923363">
      <w:bookmarkStart w:id="0" w:name="_GoBack"/>
      <w:bookmarkEnd w:id="0"/>
    </w:p>
    <w:sectPr w:rsidR="00923363" w:rsidSect="00EF67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923363"/>
    <w:rsid w:val="00D10251"/>
    <w:rsid w:val="00E404B5"/>
    <w:rsid w:val="00EF675B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10814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2017-05-30T08:19:00Z</dcterms:created>
  <dcterms:modified xsi:type="dcterms:W3CDTF">2017-05-30T08:19:00Z</dcterms:modified>
</cp:coreProperties>
</file>