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7D9007" w14:textId="77777777" w:rsidR="001B428C" w:rsidRDefault="001B428C" w:rsidP="001B428C">
      <w:pPr>
        <w:rPr>
          <w:rFonts w:ascii="Times New Roman" w:hAnsi="Times New Roman" w:cs="Times New Roman"/>
          <w:b/>
        </w:rPr>
      </w:pPr>
      <w:r>
        <w:rPr>
          <w:rFonts w:ascii="Times New Roman" w:hAnsi="Times New Roman" w:cs="Times New Roman"/>
          <w:b/>
        </w:rPr>
        <w:t>MELLÉKLETEK</w:t>
      </w:r>
    </w:p>
    <w:p w14:paraId="480B1590" w14:textId="77777777" w:rsidR="001B428C" w:rsidRDefault="001B428C" w:rsidP="001B428C">
      <w:pPr>
        <w:pStyle w:val="Listaszerbekezds"/>
        <w:numPr>
          <w:ilvl w:val="1"/>
          <w:numId w:val="1"/>
        </w:numPr>
        <w:ind w:left="284" w:hanging="284"/>
        <w:rPr>
          <w:rFonts w:ascii="Times New Roman" w:hAnsi="Times New Roman" w:cs="Times New Roman"/>
          <w:b/>
        </w:rPr>
      </w:pPr>
      <w:r>
        <w:rPr>
          <w:rFonts w:ascii="Times New Roman" w:hAnsi="Times New Roman" w:cs="Times New Roman"/>
          <w:b/>
        </w:rPr>
        <w:t xml:space="preserve">melléklet </w:t>
      </w:r>
      <w:bookmarkStart w:id="0" w:name="_Hlk515613247"/>
      <w:r>
        <w:rPr>
          <w:rFonts w:ascii="Times New Roman" w:hAnsi="Times New Roman" w:cs="Times New Roman"/>
          <w:b/>
        </w:rPr>
        <w:t xml:space="preserve">a </w:t>
      </w:r>
      <w:r>
        <w:rPr>
          <w:rFonts w:ascii="Times New Roman" w:hAnsi="Times New Roman" w:cs="Times New Roman"/>
          <w:b/>
          <w:lang w:bidi="hu-HU"/>
        </w:rPr>
        <w:t>8</w:t>
      </w:r>
      <w:r w:rsidRPr="00F11CD6">
        <w:rPr>
          <w:rFonts w:ascii="Times New Roman" w:hAnsi="Times New Roman" w:cs="Times New Roman"/>
          <w:b/>
          <w:lang w:bidi="hu-HU"/>
        </w:rPr>
        <w:t xml:space="preserve">/2018. </w:t>
      </w:r>
      <w:r>
        <w:rPr>
          <w:rFonts w:ascii="Times New Roman" w:hAnsi="Times New Roman" w:cs="Times New Roman"/>
          <w:b/>
          <w:lang w:bidi="hu-HU"/>
        </w:rPr>
        <w:t>(V.31.)</w:t>
      </w:r>
      <w:bookmarkEnd w:id="0"/>
      <w:r w:rsidRPr="00F11CD6">
        <w:rPr>
          <w:rFonts w:ascii="Times New Roman" w:hAnsi="Times New Roman" w:cs="Times New Roman"/>
          <w:b/>
          <w:lang w:bidi="hu-HU"/>
        </w:rPr>
        <w:t xml:space="preserve"> </w:t>
      </w:r>
      <w:r>
        <w:rPr>
          <w:rFonts w:ascii="Times New Roman" w:hAnsi="Times New Roman" w:cs="Times New Roman"/>
          <w:b/>
          <w:lang w:bidi="hu-HU"/>
        </w:rPr>
        <w:t xml:space="preserve">számú </w:t>
      </w:r>
      <w:r w:rsidRPr="00F11CD6">
        <w:rPr>
          <w:rFonts w:ascii="Times New Roman" w:hAnsi="Times New Roman" w:cs="Times New Roman"/>
          <w:b/>
          <w:lang w:bidi="hu-HU"/>
        </w:rPr>
        <w:t>önkormányzati rendelethez</w:t>
      </w:r>
    </w:p>
    <w:p w14:paraId="6C4717EA" w14:textId="77777777" w:rsidR="001B428C" w:rsidRDefault="001B428C" w:rsidP="001B428C">
      <w:pPr>
        <w:pStyle w:val="Listaszerbekezds"/>
        <w:ind w:left="284"/>
        <w:rPr>
          <w:rFonts w:ascii="Times New Roman" w:hAnsi="Times New Roman" w:cs="Times New Roman"/>
          <w:b/>
        </w:rPr>
      </w:pPr>
    </w:p>
    <w:p w14:paraId="7E6D6DB5" w14:textId="77777777" w:rsidR="001B428C" w:rsidRPr="006B66F8" w:rsidRDefault="001B428C" w:rsidP="001B428C">
      <w:pPr>
        <w:pStyle w:val="Listaszerbekezds"/>
        <w:ind w:left="0"/>
        <w:rPr>
          <w:rFonts w:ascii="Times New Roman" w:hAnsi="Times New Roman" w:cs="Times New Roman"/>
          <w:b/>
          <w:bCs/>
          <w:lang w:bidi="hu-HU"/>
        </w:rPr>
      </w:pPr>
      <w:r w:rsidRPr="00E61C4E">
        <w:rPr>
          <w:rFonts w:ascii="Times New Roman" w:hAnsi="Times New Roman" w:cs="Times New Roman"/>
          <w:b/>
          <w:bCs/>
          <w:lang w:bidi="hu-HU"/>
        </w:rPr>
        <w:t>A településkép, tájkép - meghatározó területeinek lehatárolása: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2"/>
      </w:tblGrid>
      <w:tr w:rsidR="001B428C" w:rsidRPr="00E61C4E" w14:paraId="4A6F8708" w14:textId="77777777" w:rsidTr="004E3FB9">
        <w:tc>
          <w:tcPr>
            <w:tcW w:w="9072" w:type="dxa"/>
            <w:tcBorders>
              <w:top w:val="double" w:sz="4" w:space="0" w:color="auto"/>
              <w:left w:val="double" w:sz="4" w:space="0" w:color="auto"/>
              <w:bottom w:val="double" w:sz="4" w:space="0" w:color="auto"/>
              <w:right w:val="double" w:sz="4" w:space="0" w:color="auto"/>
            </w:tcBorders>
            <w:shd w:val="clear" w:color="auto" w:fill="auto"/>
          </w:tcPr>
          <w:p w14:paraId="4716A2C7" w14:textId="77777777" w:rsidR="001B428C" w:rsidRPr="00E61C4E" w:rsidRDefault="001B428C" w:rsidP="004E3FB9">
            <w:pPr>
              <w:spacing w:before="120" w:after="120"/>
              <w:rPr>
                <w:rFonts w:ascii="Times New Roman" w:hAnsi="Times New Roman" w:cs="Times New Roman"/>
              </w:rPr>
            </w:pPr>
            <w:r>
              <w:rPr>
                <w:rFonts w:ascii="Times New Roman" w:hAnsi="Times New Roman" w:cs="Times New Roman"/>
                <w:noProof/>
                <w:lang w:eastAsia="hu-HU"/>
              </w:rPr>
              <w:drawing>
                <wp:inline distT="0" distB="0" distL="0" distR="0" wp14:anchorId="1D4E864A" wp14:editId="688297E7">
                  <wp:extent cx="5478933" cy="7543800"/>
                  <wp:effectExtent l="0" t="0" r="762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lambok.PNG"/>
                          <pic:cNvPicPr/>
                        </pic:nvPicPr>
                        <pic:blipFill>
                          <a:blip r:embed="rId5">
                            <a:extLst>
                              <a:ext uri="{28A0092B-C50C-407E-A947-70E740481C1C}">
                                <a14:useLocalDpi xmlns:a14="http://schemas.microsoft.com/office/drawing/2010/main" val="0"/>
                              </a:ext>
                            </a:extLst>
                          </a:blip>
                          <a:stretch>
                            <a:fillRect/>
                          </a:stretch>
                        </pic:blipFill>
                        <pic:spPr>
                          <a:xfrm>
                            <a:off x="0" y="0"/>
                            <a:ext cx="5479989" cy="7545254"/>
                          </a:xfrm>
                          <a:prstGeom prst="rect">
                            <a:avLst/>
                          </a:prstGeom>
                        </pic:spPr>
                      </pic:pic>
                    </a:graphicData>
                  </a:graphic>
                </wp:inline>
              </w:drawing>
            </w:r>
          </w:p>
        </w:tc>
      </w:tr>
    </w:tbl>
    <w:p w14:paraId="339C1679" w14:textId="77777777" w:rsidR="001B428C" w:rsidRPr="00E61C4E" w:rsidRDefault="001B428C" w:rsidP="001B428C">
      <w:pPr>
        <w:pStyle w:val="Listaszerbekezds"/>
        <w:ind w:left="0"/>
        <w:rPr>
          <w:rFonts w:ascii="Times New Roman" w:hAnsi="Times New Roman" w:cs="Times New Roman"/>
        </w:rPr>
      </w:pPr>
    </w:p>
    <w:p w14:paraId="0616EE43" w14:textId="77777777" w:rsidR="001B428C" w:rsidRDefault="001B428C" w:rsidP="001B428C">
      <w:pPr>
        <w:pStyle w:val="Listaszerbekezds"/>
        <w:numPr>
          <w:ilvl w:val="1"/>
          <w:numId w:val="1"/>
        </w:numPr>
        <w:ind w:left="284" w:hanging="284"/>
        <w:rPr>
          <w:rFonts w:ascii="Times New Roman" w:hAnsi="Times New Roman" w:cs="Times New Roman"/>
          <w:b/>
        </w:rPr>
      </w:pPr>
      <w:r>
        <w:rPr>
          <w:rFonts w:ascii="Times New Roman" w:hAnsi="Times New Roman" w:cs="Times New Roman"/>
          <w:b/>
        </w:rPr>
        <w:lastRenderedPageBreak/>
        <w:t>melléklet a a</w:t>
      </w:r>
      <w:r>
        <w:rPr>
          <w:rFonts w:ascii="Times New Roman" w:hAnsi="Times New Roman" w:cs="Times New Roman"/>
          <w:b/>
          <w:lang w:bidi="hu-HU"/>
        </w:rPr>
        <w:t>8</w:t>
      </w:r>
      <w:r w:rsidRPr="00F11CD6">
        <w:rPr>
          <w:rFonts w:ascii="Times New Roman" w:hAnsi="Times New Roman" w:cs="Times New Roman"/>
          <w:b/>
          <w:lang w:bidi="hu-HU"/>
        </w:rPr>
        <w:t xml:space="preserve">/2018. </w:t>
      </w:r>
      <w:r>
        <w:rPr>
          <w:rFonts w:ascii="Times New Roman" w:hAnsi="Times New Roman" w:cs="Times New Roman"/>
          <w:b/>
          <w:lang w:bidi="hu-HU"/>
        </w:rPr>
        <w:t xml:space="preserve">(V.31.) </w:t>
      </w:r>
      <w:r w:rsidRPr="00B82F9B">
        <w:rPr>
          <w:rFonts w:ascii="Times New Roman" w:hAnsi="Times New Roman" w:cs="Times New Roman"/>
          <w:b/>
          <w:lang w:bidi="hu-HU"/>
        </w:rPr>
        <w:t>számú önkormányzati rendelethez</w:t>
      </w:r>
    </w:p>
    <w:p w14:paraId="38BF2CB3" w14:textId="77777777" w:rsidR="001B428C" w:rsidRDefault="001B428C" w:rsidP="001B428C">
      <w:pPr>
        <w:pStyle w:val="Listaszerbekezds"/>
        <w:ind w:left="0"/>
        <w:rPr>
          <w:rFonts w:ascii="Times New Roman" w:hAnsi="Times New Roman" w:cs="Times New Roman"/>
          <w:b/>
          <w:color w:val="0000FF"/>
        </w:rPr>
      </w:pPr>
    </w:p>
    <w:p w14:paraId="192296E3" w14:textId="77777777" w:rsidR="001B428C" w:rsidRPr="00E827E2" w:rsidRDefault="001B428C" w:rsidP="001B428C">
      <w:pPr>
        <w:pStyle w:val="Listaszerbekezds"/>
        <w:ind w:left="0"/>
        <w:rPr>
          <w:rFonts w:ascii="Times New Roman" w:hAnsi="Times New Roman" w:cs="Times New Roman"/>
          <w:b/>
        </w:rPr>
      </w:pPr>
      <w:r w:rsidRPr="00E827E2">
        <w:rPr>
          <w:rFonts w:ascii="Times New Roman" w:hAnsi="Times New Roman" w:cs="Times New Roman"/>
          <w:b/>
        </w:rPr>
        <w:t>Helyi egyedi védelem</w:t>
      </w:r>
    </w:p>
    <w:p w14:paraId="5F033D5B" w14:textId="77777777" w:rsidR="001B428C" w:rsidRPr="00C50833" w:rsidRDefault="001B428C" w:rsidP="001B428C">
      <w:pPr>
        <w:pStyle w:val="Style"/>
        <w:numPr>
          <w:ilvl w:val="0"/>
          <w:numId w:val="3"/>
        </w:numPr>
        <w:spacing w:line="360" w:lineRule="exact"/>
        <w:ind w:left="1060" w:hanging="357"/>
        <w:jc w:val="both"/>
        <w:rPr>
          <w:rFonts w:ascii="Times New Roman" w:hAnsi="Times New Roman"/>
          <w:sz w:val="22"/>
        </w:rPr>
      </w:pPr>
      <w:r w:rsidRPr="00C50833">
        <w:rPr>
          <w:rFonts w:ascii="Times New Roman" w:hAnsi="Times New Roman"/>
          <w:sz w:val="22"/>
        </w:rPr>
        <w:t xml:space="preserve">Kőkereszt </w:t>
      </w:r>
      <w:r w:rsidRPr="00C50833">
        <w:rPr>
          <w:rFonts w:ascii="Times New Roman" w:hAnsi="Times New Roman"/>
          <w:sz w:val="22"/>
        </w:rPr>
        <w:tab/>
      </w:r>
      <w:r w:rsidRPr="00C50833">
        <w:rPr>
          <w:rFonts w:ascii="Times New Roman" w:hAnsi="Times New Roman"/>
          <w:sz w:val="22"/>
        </w:rPr>
        <w:tab/>
        <w:t>(József A. u. 5., hrsz: 54)</w:t>
      </w:r>
    </w:p>
    <w:p w14:paraId="1A55C36C" w14:textId="77777777" w:rsidR="001B428C" w:rsidRPr="00C50833" w:rsidRDefault="001B428C" w:rsidP="001B428C">
      <w:pPr>
        <w:pStyle w:val="Style"/>
        <w:numPr>
          <w:ilvl w:val="0"/>
          <w:numId w:val="3"/>
        </w:numPr>
        <w:spacing w:line="360" w:lineRule="exact"/>
        <w:ind w:left="1060" w:hanging="357"/>
        <w:jc w:val="both"/>
        <w:rPr>
          <w:rFonts w:ascii="Times New Roman" w:hAnsi="Times New Roman"/>
          <w:sz w:val="22"/>
        </w:rPr>
      </w:pPr>
      <w:r w:rsidRPr="00C50833">
        <w:rPr>
          <w:rFonts w:ascii="Times New Roman" w:hAnsi="Times New Roman"/>
          <w:sz w:val="22"/>
        </w:rPr>
        <w:t xml:space="preserve">Kőkereszt </w:t>
      </w:r>
      <w:r w:rsidRPr="00C50833">
        <w:rPr>
          <w:rFonts w:ascii="Times New Roman" w:hAnsi="Times New Roman"/>
          <w:sz w:val="22"/>
        </w:rPr>
        <w:tab/>
      </w:r>
      <w:r w:rsidRPr="00C50833">
        <w:rPr>
          <w:rFonts w:ascii="Times New Roman" w:hAnsi="Times New Roman"/>
          <w:sz w:val="22"/>
        </w:rPr>
        <w:tab/>
        <w:t>(zártkertben Felsőhegyen, hrsz: 778)</w:t>
      </w:r>
    </w:p>
    <w:p w14:paraId="6736C745" w14:textId="77777777" w:rsidR="001B428C" w:rsidRPr="00C50833" w:rsidRDefault="001B428C" w:rsidP="001B428C">
      <w:pPr>
        <w:pStyle w:val="Style"/>
        <w:numPr>
          <w:ilvl w:val="0"/>
          <w:numId w:val="3"/>
        </w:numPr>
        <w:spacing w:line="360" w:lineRule="exact"/>
        <w:ind w:left="1060" w:hanging="357"/>
        <w:jc w:val="both"/>
        <w:rPr>
          <w:rFonts w:ascii="Times New Roman" w:hAnsi="Times New Roman"/>
          <w:sz w:val="22"/>
        </w:rPr>
      </w:pPr>
      <w:r w:rsidRPr="00C50833">
        <w:rPr>
          <w:rFonts w:ascii="Times New Roman" w:hAnsi="Times New Roman"/>
          <w:sz w:val="22"/>
        </w:rPr>
        <w:t>Fa harangláb</w:t>
      </w:r>
      <w:r w:rsidRPr="00C50833">
        <w:rPr>
          <w:rFonts w:ascii="Times New Roman" w:hAnsi="Times New Roman"/>
          <w:sz w:val="22"/>
        </w:rPr>
        <w:tab/>
        <w:t xml:space="preserve">(zártkertben Csapi felé vezető út mentén, hrsz: 831) </w:t>
      </w:r>
    </w:p>
    <w:p w14:paraId="3B879562" w14:textId="77777777" w:rsidR="001B428C" w:rsidRPr="00C50833" w:rsidRDefault="001B428C" w:rsidP="001B428C">
      <w:pPr>
        <w:pStyle w:val="Style"/>
        <w:numPr>
          <w:ilvl w:val="0"/>
          <w:numId w:val="3"/>
        </w:numPr>
        <w:spacing w:line="360" w:lineRule="exact"/>
        <w:ind w:left="1060" w:hanging="357"/>
        <w:jc w:val="both"/>
        <w:rPr>
          <w:rFonts w:ascii="Times New Roman" w:hAnsi="Times New Roman"/>
          <w:sz w:val="22"/>
        </w:rPr>
      </w:pPr>
      <w:r w:rsidRPr="00C50833">
        <w:rPr>
          <w:rFonts w:ascii="Times New Roman" w:hAnsi="Times New Roman"/>
          <w:sz w:val="22"/>
        </w:rPr>
        <w:t xml:space="preserve">Kőkereszt </w:t>
      </w:r>
      <w:r w:rsidRPr="00C50833">
        <w:rPr>
          <w:rFonts w:ascii="Times New Roman" w:hAnsi="Times New Roman"/>
          <w:sz w:val="22"/>
        </w:rPr>
        <w:tab/>
      </w:r>
      <w:r w:rsidRPr="00C50833">
        <w:rPr>
          <w:rFonts w:ascii="Times New Roman" w:hAnsi="Times New Roman"/>
          <w:sz w:val="22"/>
        </w:rPr>
        <w:tab/>
        <w:t>(zártkertben Öreghegyen, hrsz: 1161/2)</w:t>
      </w:r>
    </w:p>
    <w:p w14:paraId="5B7A98FB" w14:textId="77777777" w:rsidR="001B428C" w:rsidRPr="00C50833" w:rsidRDefault="001B428C" w:rsidP="001B428C">
      <w:pPr>
        <w:pStyle w:val="Style"/>
        <w:numPr>
          <w:ilvl w:val="0"/>
          <w:numId w:val="3"/>
        </w:numPr>
        <w:spacing w:line="360" w:lineRule="exact"/>
        <w:ind w:left="1060" w:hanging="357"/>
        <w:jc w:val="both"/>
        <w:rPr>
          <w:rFonts w:ascii="Times New Roman" w:hAnsi="Times New Roman"/>
          <w:sz w:val="22"/>
        </w:rPr>
      </w:pPr>
      <w:r w:rsidRPr="00C50833">
        <w:rPr>
          <w:rFonts w:ascii="Times New Roman" w:hAnsi="Times New Roman"/>
          <w:sz w:val="22"/>
        </w:rPr>
        <w:t xml:space="preserve">Kereszt </w:t>
      </w:r>
      <w:r w:rsidRPr="00C50833">
        <w:rPr>
          <w:rFonts w:ascii="Times New Roman" w:hAnsi="Times New Roman"/>
          <w:sz w:val="22"/>
        </w:rPr>
        <w:tab/>
      </w:r>
      <w:r w:rsidRPr="00C50833">
        <w:rPr>
          <w:rFonts w:ascii="Times New Roman" w:hAnsi="Times New Roman"/>
          <w:sz w:val="22"/>
        </w:rPr>
        <w:tab/>
        <w:t>(külterületen 7511 sz. út mentén, hrsz: 076)</w:t>
      </w:r>
    </w:p>
    <w:p w14:paraId="094BC0DC" w14:textId="77777777" w:rsidR="001B428C" w:rsidRPr="00C50833" w:rsidRDefault="001B428C" w:rsidP="001B428C">
      <w:pPr>
        <w:rPr>
          <w:rFonts w:ascii="Times New Roman" w:hAnsi="Times New Roman" w:cs="Times New Roman"/>
          <w:b/>
        </w:rPr>
      </w:pPr>
    </w:p>
    <w:p w14:paraId="3A326C13" w14:textId="77777777" w:rsidR="001B428C" w:rsidRDefault="001B428C" w:rsidP="001B428C">
      <w:pPr>
        <w:rPr>
          <w:rFonts w:ascii="Times New Roman" w:hAnsi="Times New Roman" w:cs="Times New Roman"/>
          <w:b/>
        </w:rPr>
      </w:pPr>
    </w:p>
    <w:p w14:paraId="3B68D890" w14:textId="77777777" w:rsidR="001B428C" w:rsidRDefault="001B428C" w:rsidP="001B428C">
      <w:pPr>
        <w:rPr>
          <w:rFonts w:ascii="Times New Roman" w:hAnsi="Times New Roman" w:cs="Times New Roman"/>
          <w:b/>
        </w:rPr>
      </w:pPr>
    </w:p>
    <w:p w14:paraId="4048E6FA" w14:textId="77777777" w:rsidR="001B428C" w:rsidRDefault="001B428C" w:rsidP="001B428C">
      <w:pPr>
        <w:rPr>
          <w:rFonts w:ascii="Times New Roman" w:hAnsi="Times New Roman" w:cs="Times New Roman"/>
          <w:b/>
        </w:rPr>
      </w:pPr>
      <w:r>
        <w:rPr>
          <w:rFonts w:ascii="Times New Roman" w:hAnsi="Times New Roman" w:cs="Times New Roman"/>
          <w:b/>
        </w:rPr>
        <w:br w:type="page"/>
      </w:r>
    </w:p>
    <w:p w14:paraId="47D1D66B" w14:textId="77777777" w:rsidR="001B428C" w:rsidRDefault="001B428C" w:rsidP="001B428C">
      <w:pPr>
        <w:pStyle w:val="Listaszerbekezds"/>
        <w:numPr>
          <w:ilvl w:val="1"/>
          <w:numId w:val="1"/>
        </w:numPr>
        <w:ind w:left="284" w:hanging="284"/>
        <w:rPr>
          <w:rFonts w:ascii="Times New Roman" w:hAnsi="Times New Roman" w:cs="Times New Roman"/>
          <w:b/>
        </w:rPr>
      </w:pPr>
      <w:r>
        <w:rPr>
          <w:rFonts w:ascii="Times New Roman" w:hAnsi="Times New Roman" w:cs="Times New Roman"/>
          <w:b/>
        </w:rPr>
        <w:lastRenderedPageBreak/>
        <w:t>melléklete</w:t>
      </w:r>
      <w:r w:rsidRPr="00C50833">
        <w:rPr>
          <w:rFonts w:ascii="Times New Roman" w:hAnsi="Times New Roman" w:cs="Times New Roman"/>
          <w:b/>
        </w:rPr>
        <w:t xml:space="preserve"> </w:t>
      </w:r>
      <w:r>
        <w:rPr>
          <w:rFonts w:ascii="Times New Roman" w:hAnsi="Times New Roman" w:cs="Times New Roman"/>
          <w:b/>
        </w:rPr>
        <w:t xml:space="preserve">a </w:t>
      </w:r>
      <w:r>
        <w:rPr>
          <w:rFonts w:ascii="Times New Roman" w:hAnsi="Times New Roman" w:cs="Times New Roman"/>
          <w:b/>
          <w:lang w:bidi="hu-HU"/>
        </w:rPr>
        <w:t>8</w:t>
      </w:r>
      <w:r w:rsidRPr="00F11CD6">
        <w:rPr>
          <w:rFonts w:ascii="Times New Roman" w:hAnsi="Times New Roman" w:cs="Times New Roman"/>
          <w:b/>
          <w:lang w:bidi="hu-HU"/>
        </w:rPr>
        <w:t xml:space="preserve">/2018. </w:t>
      </w:r>
      <w:r>
        <w:rPr>
          <w:rFonts w:ascii="Times New Roman" w:hAnsi="Times New Roman" w:cs="Times New Roman"/>
          <w:b/>
          <w:lang w:bidi="hu-HU"/>
        </w:rPr>
        <w:t xml:space="preserve">(V.31.) </w:t>
      </w:r>
      <w:r>
        <w:rPr>
          <w:rFonts w:ascii="Times New Roman" w:hAnsi="Times New Roman" w:cs="Times New Roman"/>
          <w:b/>
        </w:rPr>
        <w:t xml:space="preserve"> </w:t>
      </w:r>
      <w:r w:rsidRPr="00B82F9B">
        <w:rPr>
          <w:rFonts w:ascii="Times New Roman" w:hAnsi="Times New Roman" w:cs="Times New Roman"/>
          <w:b/>
          <w:lang w:bidi="hu-HU"/>
        </w:rPr>
        <w:t>számú önkormányzati rendelethez</w:t>
      </w:r>
    </w:p>
    <w:p w14:paraId="581B994B" w14:textId="77777777" w:rsidR="001B428C" w:rsidRDefault="001B428C" w:rsidP="001B428C">
      <w:pPr>
        <w:pStyle w:val="Listaszerbekezds"/>
        <w:ind w:left="0"/>
        <w:rPr>
          <w:rFonts w:ascii="Times New Roman" w:hAnsi="Times New Roman" w:cs="Times New Roman"/>
          <w:b/>
          <w:color w:val="0000FF"/>
        </w:rPr>
      </w:pPr>
    </w:p>
    <w:p w14:paraId="35D4A498" w14:textId="77777777" w:rsidR="001B428C" w:rsidRPr="00E827E2" w:rsidRDefault="001B428C" w:rsidP="001B428C">
      <w:pPr>
        <w:pStyle w:val="Listaszerbekezds"/>
        <w:ind w:left="0"/>
        <w:rPr>
          <w:rFonts w:ascii="Times New Roman" w:hAnsi="Times New Roman" w:cs="Times New Roman"/>
          <w:b/>
        </w:rPr>
      </w:pPr>
      <w:r>
        <w:rPr>
          <w:rFonts w:ascii="Times New Roman" w:hAnsi="Times New Roman" w:cs="Times New Roman"/>
          <w:b/>
        </w:rPr>
        <w:t>Tájékoztató táblák elhelyezhetősége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2"/>
      </w:tblGrid>
      <w:tr w:rsidR="001B428C" w:rsidRPr="00E61C4E" w14:paraId="5BC48B14" w14:textId="77777777" w:rsidTr="004E3FB9">
        <w:tc>
          <w:tcPr>
            <w:tcW w:w="9042" w:type="dxa"/>
            <w:tcBorders>
              <w:top w:val="double" w:sz="4" w:space="0" w:color="auto"/>
              <w:left w:val="double" w:sz="4" w:space="0" w:color="auto"/>
              <w:bottom w:val="double" w:sz="4" w:space="0" w:color="auto"/>
              <w:right w:val="double" w:sz="4" w:space="0" w:color="auto"/>
            </w:tcBorders>
            <w:shd w:val="clear" w:color="auto" w:fill="auto"/>
          </w:tcPr>
          <w:p w14:paraId="39BB2699" w14:textId="77777777" w:rsidR="001B428C" w:rsidRPr="00E61C4E" w:rsidRDefault="001B428C" w:rsidP="004E3FB9">
            <w:pPr>
              <w:spacing w:before="120" w:after="120"/>
              <w:rPr>
                <w:rFonts w:ascii="Times New Roman" w:hAnsi="Times New Roman" w:cs="Times New Roman"/>
              </w:rPr>
            </w:pPr>
            <w:r>
              <w:rPr>
                <w:rFonts w:ascii="Times New Roman" w:hAnsi="Times New Roman" w:cs="Times New Roman"/>
                <w:noProof/>
                <w:lang w:eastAsia="hu-HU"/>
              </w:rPr>
              <w:drawing>
                <wp:inline distT="0" distB="0" distL="0" distR="0" wp14:anchorId="750A5CA5" wp14:editId="29911D14">
                  <wp:extent cx="5760720" cy="7390765"/>
                  <wp:effectExtent l="0" t="0" r="0" b="63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7390765"/>
                          </a:xfrm>
                          <a:prstGeom prst="rect">
                            <a:avLst/>
                          </a:prstGeom>
                        </pic:spPr>
                      </pic:pic>
                    </a:graphicData>
                  </a:graphic>
                </wp:inline>
              </w:drawing>
            </w:r>
          </w:p>
        </w:tc>
      </w:tr>
    </w:tbl>
    <w:p w14:paraId="1E1873C1" w14:textId="77777777" w:rsidR="001B428C" w:rsidRDefault="001B428C" w:rsidP="001B428C">
      <w:pPr>
        <w:rPr>
          <w:rFonts w:ascii="Times New Roman" w:hAnsi="Times New Roman" w:cs="Times New Roman"/>
          <w:b/>
        </w:rPr>
      </w:pPr>
    </w:p>
    <w:p w14:paraId="2B1D85C3" w14:textId="77777777" w:rsidR="001B428C" w:rsidRDefault="001B428C" w:rsidP="001B428C">
      <w:pPr>
        <w:rPr>
          <w:rFonts w:ascii="Times New Roman" w:hAnsi="Times New Roman" w:cs="Times New Roman"/>
          <w:b/>
        </w:rPr>
      </w:pPr>
    </w:p>
    <w:p w14:paraId="26A14ABB" w14:textId="77777777" w:rsidR="001B428C" w:rsidRDefault="001B428C" w:rsidP="001B428C">
      <w:pPr>
        <w:pStyle w:val="Listaszerbekezds"/>
        <w:numPr>
          <w:ilvl w:val="1"/>
          <w:numId w:val="1"/>
        </w:numPr>
        <w:ind w:left="284" w:hanging="284"/>
        <w:rPr>
          <w:rFonts w:ascii="Times New Roman" w:hAnsi="Times New Roman" w:cs="Times New Roman"/>
          <w:b/>
        </w:rPr>
      </w:pPr>
      <w:r>
        <w:rPr>
          <w:rFonts w:ascii="Times New Roman" w:hAnsi="Times New Roman" w:cs="Times New Roman"/>
          <w:b/>
        </w:rPr>
        <w:lastRenderedPageBreak/>
        <w:t>melléklet</w:t>
      </w:r>
      <w:r w:rsidRPr="00C50833">
        <w:rPr>
          <w:rFonts w:ascii="Times New Roman" w:hAnsi="Times New Roman" w:cs="Times New Roman"/>
          <w:b/>
        </w:rPr>
        <w:t xml:space="preserve"> </w:t>
      </w:r>
      <w:r>
        <w:rPr>
          <w:rFonts w:ascii="Times New Roman" w:hAnsi="Times New Roman" w:cs="Times New Roman"/>
          <w:b/>
        </w:rPr>
        <w:t xml:space="preserve">a </w:t>
      </w:r>
      <w:r>
        <w:rPr>
          <w:rFonts w:ascii="Times New Roman" w:hAnsi="Times New Roman" w:cs="Times New Roman"/>
          <w:b/>
          <w:lang w:bidi="hu-HU"/>
        </w:rPr>
        <w:t>8</w:t>
      </w:r>
      <w:r w:rsidRPr="00F11CD6">
        <w:rPr>
          <w:rFonts w:ascii="Times New Roman" w:hAnsi="Times New Roman" w:cs="Times New Roman"/>
          <w:b/>
          <w:lang w:bidi="hu-HU"/>
        </w:rPr>
        <w:t xml:space="preserve">/2018. </w:t>
      </w:r>
      <w:r>
        <w:rPr>
          <w:rFonts w:ascii="Times New Roman" w:hAnsi="Times New Roman" w:cs="Times New Roman"/>
          <w:b/>
          <w:lang w:bidi="hu-HU"/>
        </w:rPr>
        <w:t>(V.31.)</w:t>
      </w:r>
      <w:r>
        <w:rPr>
          <w:rFonts w:ascii="Times New Roman" w:hAnsi="Times New Roman" w:cs="Times New Roman"/>
          <w:b/>
        </w:rPr>
        <w:t xml:space="preserve"> </w:t>
      </w:r>
      <w:r w:rsidRPr="00B82F9B">
        <w:rPr>
          <w:rFonts w:ascii="Times New Roman" w:hAnsi="Times New Roman" w:cs="Times New Roman"/>
          <w:b/>
          <w:lang w:bidi="hu-HU"/>
        </w:rPr>
        <w:t>számú önkormányzati rendelethez</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14:paraId="14BCA6F4" w14:textId="77777777" w:rsidR="001B428C" w:rsidRPr="00F11CD6" w:rsidRDefault="001B428C" w:rsidP="001B428C">
      <w:pPr>
        <w:pStyle w:val="Listaszerbekezds"/>
        <w:ind w:left="0"/>
        <w:rPr>
          <w:rFonts w:ascii="Times New Roman" w:hAnsi="Times New Roman" w:cs="Times New Roman"/>
          <w:b/>
        </w:rPr>
      </w:pPr>
      <w:r w:rsidRPr="00F11CD6">
        <w:rPr>
          <w:rFonts w:ascii="Times New Roman" w:hAnsi="Times New Roman" w:cs="Times New Roman"/>
          <w:b/>
        </w:rPr>
        <w:t>Településképi véleményezés – KÉRELEM</w:t>
      </w:r>
    </w:p>
    <w:p w14:paraId="245D88E7" w14:textId="77777777" w:rsidR="001B428C" w:rsidRDefault="001B428C" w:rsidP="001B428C">
      <w:pPr>
        <w:pStyle w:val="Listaszerbekezds"/>
        <w:ind w:left="284"/>
        <w:rPr>
          <w:rFonts w:ascii="Times New Roman" w:hAnsi="Times New Roman" w:cs="Times New Roman"/>
          <w:b/>
        </w:rPr>
      </w:pPr>
    </w:p>
    <w:p w14:paraId="3359CA7A" w14:textId="77777777" w:rsidR="001B428C" w:rsidRPr="00C50833" w:rsidRDefault="001B428C" w:rsidP="001B428C">
      <w:pPr>
        <w:spacing w:after="0" w:line="360" w:lineRule="exact"/>
        <w:rPr>
          <w:rFonts w:ascii="Times New Roman" w:eastAsia="Calibri" w:hAnsi="Times New Roman" w:cs="Times New Roman"/>
          <w:b/>
        </w:rPr>
      </w:pPr>
      <w:r w:rsidRPr="00C50833">
        <w:rPr>
          <w:rFonts w:ascii="Times New Roman" w:eastAsia="Calibri" w:hAnsi="Times New Roman" w:cs="Times New Roman"/>
          <w:b/>
        </w:rPr>
        <w:t xml:space="preserve">GALAMBOK KÖZSÉG POLGÁRMESTERE  </w:t>
      </w:r>
    </w:p>
    <w:p w14:paraId="16B98BE1" w14:textId="77777777" w:rsidR="001B428C" w:rsidRPr="00C50833" w:rsidRDefault="001B428C" w:rsidP="001B428C">
      <w:pPr>
        <w:spacing w:after="0" w:line="360" w:lineRule="exact"/>
        <w:rPr>
          <w:rFonts w:ascii="Times New Roman" w:eastAsia="Calibri" w:hAnsi="Times New Roman" w:cs="Times New Roman"/>
          <w:b/>
          <w:u w:val="single"/>
        </w:rPr>
      </w:pPr>
      <w:r w:rsidRPr="00C50833">
        <w:rPr>
          <w:rFonts w:ascii="Times New Roman" w:eastAsia="Calibri" w:hAnsi="Times New Roman" w:cs="Times New Roman"/>
          <w:b/>
          <w:u w:val="single"/>
        </w:rPr>
        <w:t xml:space="preserve">GALAMBOK </w:t>
      </w:r>
    </w:p>
    <w:p w14:paraId="6737FD3E" w14:textId="77777777" w:rsidR="001B428C" w:rsidRPr="00C50833" w:rsidRDefault="001B428C" w:rsidP="001B428C">
      <w:pPr>
        <w:spacing w:after="0" w:line="360" w:lineRule="exact"/>
        <w:jc w:val="center"/>
        <w:rPr>
          <w:rFonts w:ascii="Times New Roman" w:eastAsia="Calibri" w:hAnsi="Times New Roman" w:cs="Times New Roman"/>
          <w:b/>
          <w:bCs/>
          <w:iCs/>
        </w:rPr>
      </w:pPr>
    </w:p>
    <w:p w14:paraId="69FB30CD" w14:textId="77777777" w:rsidR="001B428C" w:rsidRPr="00C50833" w:rsidRDefault="001B428C" w:rsidP="001B428C">
      <w:pPr>
        <w:spacing w:after="0" w:line="360" w:lineRule="exact"/>
        <w:jc w:val="center"/>
        <w:rPr>
          <w:rFonts w:ascii="Times New Roman" w:eastAsia="Calibri" w:hAnsi="Times New Roman" w:cs="Times New Roman"/>
          <w:b/>
          <w:bCs/>
          <w:iCs/>
        </w:rPr>
      </w:pPr>
      <w:r w:rsidRPr="00C50833">
        <w:rPr>
          <w:rFonts w:ascii="Times New Roman" w:eastAsia="Calibri" w:hAnsi="Times New Roman" w:cs="Times New Roman"/>
          <w:b/>
          <w:bCs/>
          <w:iCs/>
        </w:rPr>
        <w:t>K É R E L E M</w:t>
      </w:r>
    </w:p>
    <w:p w14:paraId="648C1D49" w14:textId="77777777" w:rsidR="001B428C" w:rsidRPr="00C50833" w:rsidRDefault="001B428C" w:rsidP="001B428C">
      <w:pPr>
        <w:spacing w:after="0" w:line="360" w:lineRule="exact"/>
        <w:jc w:val="center"/>
        <w:rPr>
          <w:rFonts w:ascii="Times New Roman" w:eastAsia="Calibri" w:hAnsi="Times New Roman" w:cs="Times New Roman"/>
          <w:b/>
          <w:bCs/>
          <w:iCs/>
        </w:rPr>
      </w:pPr>
    </w:p>
    <w:p w14:paraId="6E4C5A2D" w14:textId="77777777" w:rsidR="001B428C" w:rsidRPr="00C50833" w:rsidRDefault="001B428C" w:rsidP="001B428C">
      <w:pPr>
        <w:autoSpaceDE w:val="0"/>
        <w:spacing w:after="0" w:line="360" w:lineRule="exact"/>
        <w:jc w:val="both"/>
        <w:rPr>
          <w:rFonts w:ascii="Times New Roman" w:eastAsia="Calibri" w:hAnsi="Times New Roman" w:cs="Times New Roman"/>
          <w:b/>
        </w:rPr>
      </w:pPr>
      <w:r w:rsidRPr="00C50833">
        <w:rPr>
          <w:rFonts w:ascii="Times New Roman" w:eastAsia="Calibri" w:hAnsi="Times New Roman" w:cs="Times New Roman"/>
          <w:b/>
        </w:rPr>
        <w:t>1. Az építtető (tervező) neve, lakcíme:</w:t>
      </w:r>
    </w:p>
    <w:p w14:paraId="022C5654" w14:textId="77777777" w:rsidR="001B428C" w:rsidRPr="00C50833" w:rsidRDefault="001B428C" w:rsidP="001B428C">
      <w:pPr>
        <w:autoSpaceDE w:val="0"/>
        <w:spacing w:after="0" w:line="360" w:lineRule="exact"/>
        <w:ind w:left="180" w:hanging="180"/>
        <w:jc w:val="both"/>
        <w:rPr>
          <w:rFonts w:ascii="Times New Roman" w:eastAsia="Calibri" w:hAnsi="Times New Roman" w:cs="Times New Roman"/>
        </w:rPr>
      </w:pPr>
      <w:r w:rsidRPr="00C50833">
        <w:rPr>
          <w:rFonts w:ascii="Times New Roman" w:eastAsia="Calibri" w:hAnsi="Times New Roman" w:cs="Times New Roman"/>
        </w:rPr>
        <w:t xml:space="preserve">    (továbbá meg lehet adni elektronikus levélcímet, telefax számot és telefonos elérhetőséget)</w:t>
      </w:r>
    </w:p>
    <w:p w14:paraId="79F8903B" w14:textId="77777777" w:rsidR="001B428C" w:rsidRPr="00C50833" w:rsidRDefault="001B428C" w:rsidP="001B428C">
      <w:pPr>
        <w:autoSpaceDE w:val="0"/>
        <w:spacing w:after="0" w:line="360" w:lineRule="exact"/>
        <w:jc w:val="both"/>
        <w:rPr>
          <w:rFonts w:ascii="Times New Roman" w:eastAsia="Calibri" w:hAnsi="Times New Roman" w:cs="Times New Roman"/>
        </w:rPr>
      </w:pPr>
      <w:r w:rsidRPr="00C50833">
        <w:rPr>
          <w:rFonts w:ascii="Times New Roman" w:eastAsia="Calibri" w:hAnsi="Times New Roman" w:cs="Times New Roman"/>
        </w:rPr>
        <w:t>_______________________________________________________________________________</w:t>
      </w:r>
    </w:p>
    <w:p w14:paraId="4FC21EB9" w14:textId="77777777" w:rsidR="001B428C" w:rsidRPr="00C50833" w:rsidRDefault="001B428C" w:rsidP="001B428C">
      <w:pPr>
        <w:autoSpaceDE w:val="0"/>
        <w:spacing w:after="0" w:line="360" w:lineRule="exact"/>
        <w:jc w:val="both"/>
        <w:rPr>
          <w:rFonts w:ascii="Times New Roman" w:eastAsia="Calibri" w:hAnsi="Times New Roman" w:cs="Times New Roman"/>
          <w:b/>
        </w:rPr>
      </w:pPr>
      <w:r w:rsidRPr="00C50833">
        <w:rPr>
          <w:rFonts w:ascii="Times New Roman" w:eastAsia="Calibri" w:hAnsi="Times New Roman" w:cs="Times New Roman"/>
          <w:b/>
        </w:rPr>
        <w:t xml:space="preserve">2. A kérelemmel érintett ingatlan címe, helyrajzi száma: </w:t>
      </w:r>
    </w:p>
    <w:p w14:paraId="6521705A" w14:textId="77777777" w:rsidR="001B428C" w:rsidRPr="00C50833" w:rsidRDefault="001B428C" w:rsidP="001B428C">
      <w:pPr>
        <w:autoSpaceDE w:val="0"/>
        <w:spacing w:after="0" w:line="360" w:lineRule="exact"/>
        <w:jc w:val="both"/>
        <w:rPr>
          <w:rFonts w:ascii="Times New Roman" w:eastAsia="Calibri" w:hAnsi="Times New Roman" w:cs="Times New Roman"/>
        </w:rPr>
      </w:pPr>
      <w:r w:rsidRPr="00C50833">
        <w:rPr>
          <w:rFonts w:ascii="Times New Roman" w:eastAsia="Calibri" w:hAnsi="Times New Roman" w:cs="Times New Roman"/>
        </w:rPr>
        <w:t>_______________________________________________________________________________</w:t>
      </w:r>
    </w:p>
    <w:p w14:paraId="4EE02208" w14:textId="77777777" w:rsidR="001B428C" w:rsidRPr="00C50833" w:rsidRDefault="001B428C" w:rsidP="001B428C">
      <w:pPr>
        <w:autoSpaceDE w:val="0"/>
        <w:spacing w:after="0" w:line="360" w:lineRule="exact"/>
        <w:jc w:val="both"/>
        <w:rPr>
          <w:rFonts w:ascii="Times New Roman" w:eastAsia="Calibri" w:hAnsi="Times New Roman" w:cs="Times New Roman"/>
          <w:b/>
        </w:rPr>
      </w:pPr>
      <w:smartTag w:uri="urn:schemas-microsoft-com:office:smarttags" w:element="metricconverter">
        <w:smartTagPr>
          <w:attr w:name="ProductID" w:val="3. A"/>
        </w:smartTagPr>
        <w:r w:rsidRPr="00C50833">
          <w:rPr>
            <w:rFonts w:ascii="Times New Roman" w:eastAsia="Calibri" w:hAnsi="Times New Roman" w:cs="Times New Roman"/>
            <w:b/>
          </w:rPr>
          <w:t>3. A</w:t>
        </w:r>
      </w:smartTag>
      <w:r w:rsidRPr="00C50833">
        <w:rPr>
          <w:rFonts w:ascii="Times New Roman" w:eastAsia="Calibri" w:hAnsi="Times New Roman" w:cs="Times New Roman"/>
          <w:b/>
        </w:rPr>
        <w:t xml:space="preserve"> tervezett építmények száma és rendeltetése: </w:t>
      </w:r>
    </w:p>
    <w:p w14:paraId="078677FC" w14:textId="77777777" w:rsidR="001B428C" w:rsidRPr="00C50833" w:rsidRDefault="001B428C" w:rsidP="001B428C">
      <w:pPr>
        <w:autoSpaceDE w:val="0"/>
        <w:spacing w:after="0" w:line="360" w:lineRule="exact"/>
        <w:jc w:val="both"/>
        <w:rPr>
          <w:rFonts w:ascii="Times New Roman" w:eastAsia="Calibri" w:hAnsi="Times New Roman" w:cs="Times New Roman"/>
        </w:rPr>
      </w:pPr>
      <w:r w:rsidRPr="00C50833">
        <w:rPr>
          <w:rFonts w:ascii="Times New Roman" w:eastAsia="Calibri" w:hAnsi="Times New Roman" w:cs="Times New Roman"/>
        </w:rPr>
        <w:t>_______________________________________________________________________________</w:t>
      </w:r>
    </w:p>
    <w:p w14:paraId="4CB5A150" w14:textId="77777777" w:rsidR="001B428C" w:rsidRPr="00C50833" w:rsidRDefault="001B428C" w:rsidP="001B428C">
      <w:pPr>
        <w:autoSpaceDE w:val="0"/>
        <w:spacing w:after="0" w:line="360" w:lineRule="exact"/>
        <w:jc w:val="both"/>
        <w:rPr>
          <w:rFonts w:ascii="Times New Roman" w:eastAsia="Calibri" w:hAnsi="Times New Roman" w:cs="Times New Roman"/>
          <w:b/>
        </w:rPr>
      </w:pPr>
      <w:r w:rsidRPr="00C50833">
        <w:rPr>
          <w:rFonts w:ascii="Times New Roman" w:eastAsia="Calibri" w:hAnsi="Times New Roman" w:cs="Times New Roman"/>
          <w:b/>
        </w:rPr>
        <w:t>4. Az ingatlan adatai:</w:t>
      </w:r>
    </w:p>
    <w:p w14:paraId="6EFA5EB0" w14:textId="77777777" w:rsidR="001B428C" w:rsidRPr="00C50833" w:rsidRDefault="001B428C" w:rsidP="001B428C">
      <w:pPr>
        <w:autoSpaceDE w:val="0"/>
        <w:spacing w:after="0" w:line="360" w:lineRule="exact"/>
        <w:jc w:val="both"/>
        <w:rPr>
          <w:rFonts w:ascii="Times New Roman" w:eastAsia="Calibri" w:hAnsi="Times New Roman" w:cs="Times New Roman"/>
        </w:rPr>
      </w:pPr>
      <w:r w:rsidRPr="00C50833">
        <w:rPr>
          <w:rFonts w:ascii="Times New Roman" w:eastAsia="Calibri" w:hAnsi="Times New Roman" w:cs="Times New Roman"/>
        </w:rPr>
        <w:t xml:space="preserve">    A telek területe: _____________________</w:t>
      </w:r>
    </w:p>
    <w:p w14:paraId="160F83F8" w14:textId="77777777" w:rsidR="001B428C" w:rsidRPr="00C50833" w:rsidRDefault="001B428C" w:rsidP="001B428C">
      <w:pPr>
        <w:autoSpaceDE w:val="0"/>
        <w:spacing w:after="0" w:line="360" w:lineRule="exact"/>
        <w:jc w:val="both"/>
        <w:rPr>
          <w:rFonts w:ascii="Times New Roman" w:eastAsia="Calibri" w:hAnsi="Times New Roman" w:cs="Times New Roman"/>
        </w:rPr>
      </w:pPr>
      <w:r w:rsidRPr="00C50833">
        <w:rPr>
          <w:rFonts w:ascii="Times New Roman" w:eastAsia="Calibri" w:hAnsi="Times New Roman" w:cs="Times New Roman"/>
        </w:rPr>
        <w:t xml:space="preserve">    A telek HÉSz szerinti építési övezeti besorolása: ______________________________________</w:t>
      </w:r>
    </w:p>
    <w:p w14:paraId="6C4688A6" w14:textId="77777777" w:rsidR="001B428C" w:rsidRPr="00C50833" w:rsidRDefault="001B428C" w:rsidP="001B428C">
      <w:pPr>
        <w:autoSpaceDE w:val="0"/>
        <w:spacing w:after="0" w:line="360" w:lineRule="exact"/>
        <w:jc w:val="both"/>
        <w:rPr>
          <w:rFonts w:ascii="Times New Roman" w:eastAsia="Calibri" w:hAnsi="Times New Roman" w:cs="Times New Roman"/>
          <w:b/>
        </w:rPr>
      </w:pPr>
      <w:r w:rsidRPr="00C50833">
        <w:rPr>
          <w:rFonts w:ascii="Times New Roman" w:eastAsia="Calibri" w:hAnsi="Times New Roman" w:cs="Times New Roman"/>
          <w:b/>
        </w:rPr>
        <w:t>5. Az épület bruttó beépített alapterülete:</w:t>
      </w:r>
    </w:p>
    <w:p w14:paraId="68F5340D" w14:textId="77777777" w:rsidR="001B428C" w:rsidRPr="00C50833" w:rsidRDefault="001B428C" w:rsidP="001B428C">
      <w:pPr>
        <w:autoSpaceDE w:val="0"/>
        <w:spacing w:after="0" w:line="360" w:lineRule="exact"/>
        <w:jc w:val="both"/>
        <w:rPr>
          <w:rFonts w:ascii="Times New Roman" w:eastAsia="Calibri" w:hAnsi="Times New Roman" w:cs="Times New Roman"/>
        </w:rPr>
      </w:pPr>
      <w:r w:rsidRPr="00C50833">
        <w:rPr>
          <w:rFonts w:ascii="Times New Roman" w:eastAsia="Calibri" w:hAnsi="Times New Roman" w:cs="Times New Roman"/>
          <w:b/>
        </w:rPr>
        <w:t xml:space="preserve"> </w:t>
      </w:r>
      <w:r w:rsidRPr="00C50833">
        <w:rPr>
          <w:rFonts w:ascii="Times New Roman" w:eastAsia="Calibri" w:hAnsi="Times New Roman" w:cs="Times New Roman"/>
        </w:rPr>
        <w:t>_________________________________</w:t>
      </w:r>
    </w:p>
    <w:p w14:paraId="21DAB85B" w14:textId="77777777" w:rsidR="001B428C" w:rsidRPr="00C50833" w:rsidRDefault="001B428C" w:rsidP="001B428C">
      <w:pPr>
        <w:autoSpaceDE w:val="0"/>
        <w:spacing w:after="0" w:line="360" w:lineRule="exact"/>
        <w:jc w:val="both"/>
        <w:rPr>
          <w:rFonts w:ascii="Times New Roman" w:eastAsia="Calibri" w:hAnsi="Times New Roman" w:cs="Times New Roman"/>
          <w:b/>
        </w:rPr>
      </w:pPr>
      <w:r w:rsidRPr="00C50833">
        <w:rPr>
          <w:rFonts w:ascii="Times New Roman" w:eastAsia="Calibri" w:hAnsi="Times New Roman" w:cs="Times New Roman"/>
          <w:b/>
        </w:rPr>
        <w:t xml:space="preserve">6. Az építtető(k) neve, lakcíme (amennyiben a tervező a kérelmező): </w:t>
      </w:r>
    </w:p>
    <w:p w14:paraId="5EDF4888" w14:textId="77777777" w:rsidR="001B428C" w:rsidRPr="00C50833" w:rsidRDefault="001B428C" w:rsidP="001B428C">
      <w:pPr>
        <w:autoSpaceDE w:val="0"/>
        <w:spacing w:after="0" w:line="360" w:lineRule="exact"/>
        <w:jc w:val="both"/>
        <w:rPr>
          <w:rFonts w:ascii="Times New Roman" w:eastAsia="Calibri" w:hAnsi="Times New Roman" w:cs="Times New Roman"/>
        </w:rPr>
      </w:pPr>
      <w:r w:rsidRPr="00C50833">
        <w:rPr>
          <w:rFonts w:ascii="Times New Roman" w:eastAsia="Calibri" w:hAnsi="Times New Roman" w:cs="Times New Roman"/>
        </w:rPr>
        <w:t>_________________________________________________________________________</w:t>
      </w:r>
    </w:p>
    <w:p w14:paraId="36EE8291" w14:textId="77777777" w:rsidR="001B428C" w:rsidRPr="00C50833" w:rsidRDefault="001B428C" w:rsidP="001B428C">
      <w:pPr>
        <w:autoSpaceDE w:val="0"/>
        <w:spacing w:after="0" w:line="360" w:lineRule="exact"/>
        <w:jc w:val="both"/>
        <w:rPr>
          <w:rFonts w:ascii="Times New Roman" w:eastAsia="Calibri" w:hAnsi="Times New Roman" w:cs="Times New Roman"/>
          <w:b/>
        </w:rPr>
      </w:pPr>
      <w:r w:rsidRPr="00C50833">
        <w:rPr>
          <w:rFonts w:ascii="Times New Roman" w:eastAsia="Calibri" w:hAnsi="Times New Roman" w:cs="Times New Roman"/>
          <w:b/>
        </w:rPr>
        <w:t>7. A kérelem tárgyával összefüggésben korábban keletkezett szakmai vélemények, hatósági döntések (határozatok, végzések) megnevezése, iktatószáma, kelte:</w:t>
      </w:r>
    </w:p>
    <w:p w14:paraId="7713C37F" w14:textId="77777777" w:rsidR="001B428C" w:rsidRPr="00C50833" w:rsidRDefault="001B428C" w:rsidP="001B428C">
      <w:pPr>
        <w:autoSpaceDE w:val="0"/>
        <w:spacing w:after="0" w:line="360" w:lineRule="exact"/>
        <w:ind w:left="283" w:hanging="102"/>
        <w:jc w:val="both"/>
        <w:rPr>
          <w:rFonts w:ascii="Times New Roman" w:eastAsia="Calibri" w:hAnsi="Times New Roman" w:cs="Times New Roman"/>
        </w:rPr>
      </w:pPr>
      <w:r w:rsidRPr="00C50833">
        <w:rPr>
          <w:rFonts w:ascii="Times New Roman" w:eastAsia="Calibri" w:hAnsi="Times New Roman" w:cs="Times New Roman"/>
        </w:rPr>
        <w:t xml:space="preserve">____________________________________________         _______________________ </w:t>
      </w:r>
    </w:p>
    <w:p w14:paraId="4C3FE2A3" w14:textId="77777777" w:rsidR="001B428C" w:rsidRPr="00C50833" w:rsidRDefault="001B428C" w:rsidP="001B428C">
      <w:pPr>
        <w:spacing w:after="0" w:line="360" w:lineRule="exact"/>
        <w:rPr>
          <w:rFonts w:ascii="Times New Roman" w:eastAsia="Calibri" w:hAnsi="Times New Roman" w:cs="Times New Roman"/>
          <w:b/>
        </w:rPr>
      </w:pPr>
      <w:r w:rsidRPr="00C50833">
        <w:rPr>
          <w:rFonts w:ascii="Times New Roman" w:eastAsia="Calibri" w:hAnsi="Times New Roman" w:cs="Times New Roman"/>
          <w:b/>
        </w:rPr>
        <w:t>7. A kérelemhez csatolt mellékletek:</w:t>
      </w:r>
    </w:p>
    <w:p w14:paraId="49E658A9" w14:textId="77777777" w:rsidR="001B428C" w:rsidRPr="00C50833" w:rsidRDefault="001B428C" w:rsidP="001B428C">
      <w:pPr>
        <w:spacing w:after="0" w:line="360" w:lineRule="exact"/>
        <w:ind w:left="181"/>
        <w:rPr>
          <w:rFonts w:ascii="Times New Roman" w:eastAsia="Calibri" w:hAnsi="Times New Roman" w:cs="Times New Roman"/>
        </w:rPr>
      </w:pPr>
      <w:r w:rsidRPr="00C50833">
        <w:rPr>
          <w:rFonts w:ascii="Times New Roman" w:eastAsia="Calibri" w:hAnsi="Times New Roman" w:cs="Times New Roman"/>
        </w:rPr>
        <w:t>Építészeti-műszaki tervdokumentáció ________ pld</w:t>
      </w:r>
    </w:p>
    <w:p w14:paraId="24E4363F" w14:textId="77777777" w:rsidR="001B428C" w:rsidRPr="00C50833" w:rsidRDefault="001B428C" w:rsidP="001B428C">
      <w:pPr>
        <w:spacing w:after="0" w:line="360" w:lineRule="exact"/>
        <w:ind w:left="181"/>
        <w:rPr>
          <w:rFonts w:ascii="Times New Roman" w:eastAsia="Calibri" w:hAnsi="Times New Roman" w:cs="Times New Roman"/>
        </w:rPr>
      </w:pPr>
      <w:r w:rsidRPr="00C50833">
        <w:rPr>
          <w:rFonts w:ascii="Times New Roman" w:eastAsia="Calibri" w:hAnsi="Times New Roman" w:cs="Times New Roman"/>
        </w:rPr>
        <w:t>Építészeti-műszaki tervdokumentáció digitális adathordozón (cd, dvd) ________ db</w:t>
      </w:r>
    </w:p>
    <w:p w14:paraId="6201C31C" w14:textId="77777777" w:rsidR="001B428C" w:rsidRPr="00C50833" w:rsidRDefault="001B428C" w:rsidP="001B428C">
      <w:pPr>
        <w:spacing w:after="0" w:line="360" w:lineRule="exact"/>
        <w:ind w:left="181"/>
        <w:rPr>
          <w:rFonts w:ascii="Times New Roman" w:eastAsia="Calibri" w:hAnsi="Times New Roman" w:cs="Times New Roman"/>
        </w:rPr>
      </w:pPr>
      <w:r w:rsidRPr="00C50833">
        <w:rPr>
          <w:rFonts w:ascii="Times New Roman" w:eastAsia="Calibri" w:hAnsi="Times New Roman" w:cs="Times New Roman"/>
        </w:rPr>
        <w:t>Egyéb szakhatósági állásfoglalás ________ pld</w:t>
      </w:r>
    </w:p>
    <w:p w14:paraId="78A6FA29" w14:textId="77777777" w:rsidR="001B428C" w:rsidRPr="00C50833" w:rsidRDefault="001B428C" w:rsidP="001B428C">
      <w:pPr>
        <w:spacing w:after="0" w:line="360" w:lineRule="exact"/>
        <w:ind w:left="181"/>
        <w:rPr>
          <w:rFonts w:ascii="Times New Roman" w:eastAsia="Calibri" w:hAnsi="Times New Roman" w:cs="Times New Roman"/>
        </w:rPr>
      </w:pPr>
      <w:r w:rsidRPr="00C50833">
        <w:rPr>
          <w:rFonts w:ascii="Times New Roman" w:eastAsia="Calibri" w:hAnsi="Times New Roman" w:cs="Times New Roman"/>
        </w:rPr>
        <w:t>Egyéb okirat ___________________________________________________________________</w:t>
      </w:r>
    </w:p>
    <w:p w14:paraId="38D7F3CD" w14:textId="77777777" w:rsidR="001B428C" w:rsidRPr="00C50833" w:rsidRDefault="001B428C" w:rsidP="001B428C">
      <w:pPr>
        <w:autoSpaceDE w:val="0"/>
        <w:spacing w:after="0" w:line="360" w:lineRule="exact"/>
        <w:jc w:val="both"/>
        <w:rPr>
          <w:rFonts w:ascii="Times New Roman" w:eastAsia="Calibri" w:hAnsi="Times New Roman" w:cs="Times New Roman"/>
          <w:b/>
        </w:rPr>
      </w:pPr>
      <w:r w:rsidRPr="00C50833">
        <w:rPr>
          <w:rFonts w:ascii="Times New Roman" w:eastAsia="Calibri" w:hAnsi="Times New Roman" w:cs="Times New Roman"/>
          <w:b/>
        </w:rPr>
        <w:t>Alulírott építtető (tervező) kérem, hogy a mellékelt tervdokumentáció szerinti építményről településképi véleményt alkotni szíveskedjenek.</w:t>
      </w:r>
    </w:p>
    <w:p w14:paraId="4FB0D185" w14:textId="77777777" w:rsidR="001B428C" w:rsidRPr="00C50833" w:rsidRDefault="001B428C" w:rsidP="001B428C">
      <w:pPr>
        <w:autoSpaceDE w:val="0"/>
        <w:spacing w:after="0" w:line="360" w:lineRule="exact"/>
        <w:jc w:val="both"/>
        <w:rPr>
          <w:rFonts w:ascii="Times New Roman" w:eastAsia="Calibri" w:hAnsi="Times New Roman" w:cs="Times New Roman"/>
          <w:b/>
        </w:rPr>
      </w:pPr>
    </w:p>
    <w:p w14:paraId="4D62B12F" w14:textId="77777777" w:rsidR="001B428C" w:rsidRPr="00C50833" w:rsidRDefault="001B428C" w:rsidP="001B428C">
      <w:pPr>
        <w:autoSpaceDE w:val="0"/>
        <w:spacing w:after="0" w:line="360" w:lineRule="exact"/>
        <w:jc w:val="both"/>
        <w:rPr>
          <w:rFonts w:ascii="Times New Roman" w:eastAsia="Calibri" w:hAnsi="Times New Roman" w:cs="Times New Roman"/>
        </w:rPr>
      </w:pPr>
      <w:r w:rsidRPr="00C50833">
        <w:rPr>
          <w:rFonts w:ascii="Times New Roman" w:eastAsia="Calibri" w:hAnsi="Times New Roman" w:cs="Times New Roman"/>
        </w:rPr>
        <w:t>Kelt: _________________-, ______- év ______________hó ______nap</w:t>
      </w:r>
    </w:p>
    <w:p w14:paraId="5E34380E" w14:textId="77777777" w:rsidR="001B428C" w:rsidRPr="00C50833" w:rsidRDefault="001B428C" w:rsidP="001B428C">
      <w:pPr>
        <w:autoSpaceDE w:val="0"/>
        <w:spacing w:after="0" w:line="360" w:lineRule="exact"/>
        <w:jc w:val="both"/>
        <w:rPr>
          <w:rFonts w:ascii="Times New Roman" w:eastAsia="Calibri" w:hAnsi="Times New Roman" w:cs="Times New Roman"/>
        </w:rPr>
      </w:pPr>
    </w:p>
    <w:p w14:paraId="14576514" w14:textId="77777777" w:rsidR="001B428C" w:rsidRPr="00C50833" w:rsidRDefault="001B428C" w:rsidP="001B428C">
      <w:pPr>
        <w:autoSpaceDE w:val="0"/>
        <w:spacing w:after="0" w:line="360" w:lineRule="exact"/>
        <w:jc w:val="both"/>
        <w:rPr>
          <w:rFonts w:ascii="Times New Roman" w:eastAsia="Calibri" w:hAnsi="Times New Roman" w:cs="Times New Roman"/>
        </w:rPr>
      </w:pPr>
    </w:p>
    <w:p w14:paraId="77CD6AA2" w14:textId="77777777" w:rsidR="001B428C" w:rsidRPr="00C50833" w:rsidRDefault="001B428C" w:rsidP="001B428C">
      <w:pPr>
        <w:autoSpaceDE w:val="0"/>
        <w:spacing w:after="0" w:line="360" w:lineRule="exact"/>
        <w:ind w:left="4956"/>
        <w:rPr>
          <w:rFonts w:ascii="Times New Roman" w:eastAsia="Calibri" w:hAnsi="Times New Roman" w:cs="Times New Roman"/>
        </w:rPr>
      </w:pPr>
      <w:r w:rsidRPr="00C50833">
        <w:rPr>
          <w:rFonts w:ascii="Times New Roman" w:eastAsia="Calibri" w:hAnsi="Times New Roman" w:cs="Times New Roman"/>
        </w:rPr>
        <w:t xml:space="preserve">         _____________________________</w:t>
      </w:r>
    </w:p>
    <w:p w14:paraId="1E80B5CD" w14:textId="77777777" w:rsidR="001B428C" w:rsidRPr="00C50833" w:rsidRDefault="001B428C" w:rsidP="001B428C">
      <w:pPr>
        <w:autoSpaceDE w:val="0"/>
        <w:spacing w:after="0" w:line="360" w:lineRule="exact"/>
        <w:ind w:left="5664"/>
        <w:rPr>
          <w:rFonts w:ascii="Times New Roman" w:eastAsia="Calibri" w:hAnsi="Times New Roman" w:cs="Times New Roman"/>
        </w:rPr>
      </w:pPr>
      <w:r w:rsidRPr="00C50833">
        <w:rPr>
          <w:rFonts w:ascii="Times New Roman" w:eastAsia="Calibri" w:hAnsi="Times New Roman" w:cs="Times New Roman"/>
        </w:rPr>
        <w:t xml:space="preserve">             aláírás (kérelmező)</w:t>
      </w:r>
    </w:p>
    <w:p w14:paraId="4ACB3125" w14:textId="77777777" w:rsidR="001B428C" w:rsidRPr="00C50833" w:rsidRDefault="001B428C" w:rsidP="001B428C">
      <w:pPr>
        <w:pStyle w:val="Listaszerbekezds"/>
        <w:numPr>
          <w:ilvl w:val="1"/>
          <w:numId w:val="1"/>
        </w:numPr>
        <w:ind w:left="284" w:hanging="284"/>
        <w:rPr>
          <w:rFonts w:ascii="Times New Roman" w:hAnsi="Times New Roman" w:cs="Times New Roman"/>
          <w:b/>
        </w:rPr>
      </w:pPr>
      <w:r w:rsidRPr="00C50833">
        <w:rPr>
          <w:rFonts w:ascii="Times New Roman" w:hAnsi="Times New Roman" w:cs="Times New Roman"/>
          <w:b/>
        </w:rPr>
        <w:lastRenderedPageBreak/>
        <w:t xml:space="preserve">melléklet </w:t>
      </w:r>
      <w:r>
        <w:rPr>
          <w:rFonts w:ascii="Times New Roman" w:hAnsi="Times New Roman" w:cs="Times New Roman"/>
          <w:b/>
        </w:rPr>
        <w:t xml:space="preserve">a </w:t>
      </w:r>
      <w:r>
        <w:rPr>
          <w:rFonts w:ascii="Times New Roman" w:hAnsi="Times New Roman" w:cs="Times New Roman"/>
          <w:b/>
          <w:lang w:bidi="hu-HU"/>
        </w:rPr>
        <w:t>8</w:t>
      </w:r>
      <w:r w:rsidRPr="00F11CD6">
        <w:rPr>
          <w:rFonts w:ascii="Times New Roman" w:hAnsi="Times New Roman" w:cs="Times New Roman"/>
          <w:b/>
          <w:lang w:bidi="hu-HU"/>
        </w:rPr>
        <w:t xml:space="preserve">/2018. </w:t>
      </w:r>
      <w:r>
        <w:rPr>
          <w:rFonts w:ascii="Times New Roman" w:hAnsi="Times New Roman" w:cs="Times New Roman"/>
          <w:b/>
          <w:lang w:bidi="hu-HU"/>
        </w:rPr>
        <w:t>(V.31.)</w:t>
      </w:r>
      <w:r w:rsidRPr="00C50833">
        <w:rPr>
          <w:rFonts w:ascii="Times New Roman" w:hAnsi="Times New Roman" w:cs="Times New Roman"/>
          <w:b/>
        </w:rPr>
        <w:t xml:space="preserve"> </w:t>
      </w:r>
      <w:r>
        <w:rPr>
          <w:rFonts w:ascii="Times New Roman" w:hAnsi="Times New Roman" w:cs="Times New Roman"/>
          <w:b/>
        </w:rPr>
        <w:t xml:space="preserve"> </w:t>
      </w:r>
      <w:r w:rsidRPr="00C50833">
        <w:rPr>
          <w:rFonts w:ascii="Times New Roman" w:hAnsi="Times New Roman" w:cs="Times New Roman"/>
          <w:b/>
          <w:lang w:bidi="hu-HU"/>
        </w:rPr>
        <w:t xml:space="preserve"> számú önkormányzati rendelethez</w:t>
      </w:r>
      <w:r w:rsidRPr="00C50833">
        <w:rPr>
          <w:rFonts w:ascii="Times New Roman" w:hAnsi="Times New Roman" w:cs="Times New Roman"/>
          <w:b/>
        </w:rPr>
        <w:tab/>
      </w:r>
      <w:r w:rsidRPr="00C50833">
        <w:rPr>
          <w:rFonts w:ascii="Times New Roman" w:hAnsi="Times New Roman" w:cs="Times New Roman"/>
          <w:b/>
        </w:rPr>
        <w:tab/>
      </w:r>
      <w:r w:rsidRPr="00C50833">
        <w:rPr>
          <w:rFonts w:ascii="Times New Roman" w:hAnsi="Times New Roman" w:cs="Times New Roman"/>
          <w:b/>
        </w:rPr>
        <w:tab/>
      </w:r>
    </w:p>
    <w:p w14:paraId="702930B4" w14:textId="77777777" w:rsidR="001B428C" w:rsidRPr="00C50833" w:rsidRDefault="001B428C" w:rsidP="001B428C">
      <w:pPr>
        <w:pStyle w:val="Listaszerbekezds"/>
        <w:ind w:left="0"/>
        <w:rPr>
          <w:rFonts w:ascii="Times New Roman" w:hAnsi="Times New Roman" w:cs="Times New Roman"/>
          <w:b/>
        </w:rPr>
      </w:pPr>
    </w:p>
    <w:p w14:paraId="773E688A" w14:textId="77777777" w:rsidR="001B428C" w:rsidRPr="00C50833" w:rsidRDefault="001B428C" w:rsidP="001B428C">
      <w:pPr>
        <w:pStyle w:val="Listaszerbekezds"/>
        <w:ind w:left="0"/>
        <w:rPr>
          <w:rFonts w:ascii="Times New Roman" w:hAnsi="Times New Roman" w:cs="Times New Roman"/>
          <w:b/>
        </w:rPr>
      </w:pPr>
      <w:r w:rsidRPr="00C50833">
        <w:rPr>
          <w:rFonts w:ascii="Times New Roman" w:hAnsi="Times New Roman" w:cs="Times New Roman"/>
          <w:b/>
        </w:rPr>
        <w:t>Településképi bejelentési tervdokumentáció – Bejelentés</w:t>
      </w:r>
    </w:p>
    <w:p w14:paraId="303D7FC7" w14:textId="77777777" w:rsidR="001B428C" w:rsidRPr="00C50833" w:rsidRDefault="001B428C" w:rsidP="001B428C">
      <w:pPr>
        <w:pStyle w:val="Listaszerbekezds"/>
        <w:ind w:left="284"/>
        <w:rPr>
          <w:rFonts w:ascii="Times New Roman" w:hAnsi="Times New Roman" w:cs="Times New Roman"/>
          <w:b/>
        </w:rPr>
      </w:pPr>
    </w:p>
    <w:p w14:paraId="425BC2B2" w14:textId="77777777" w:rsidR="001B428C" w:rsidRPr="00C50833" w:rsidRDefault="001B428C" w:rsidP="001B428C">
      <w:pPr>
        <w:spacing w:after="0" w:line="360" w:lineRule="exact"/>
        <w:rPr>
          <w:rFonts w:ascii="Times New Roman" w:eastAsia="Calibri" w:hAnsi="Times New Roman" w:cs="Times New Roman"/>
          <w:b/>
        </w:rPr>
      </w:pPr>
      <w:r w:rsidRPr="00C50833">
        <w:rPr>
          <w:rFonts w:ascii="Times New Roman" w:eastAsia="Calibri" w:hAnsi="Times New Roman" w:cs="Times New Roman"/>
          <w:b/>
        </w:rPr>
        <w:t xml:space="preserve">GALAMBOK KÖZSÉG POLGÁRMESTERE  </w:t>
      </w:r>
    </w:p>
    <w:p w14:paraId="5548F27E" w14:textId="77777777" w:rsidR="001B428C" w:rsidRPr="00C50833" w:rsidRDefault="001B428C" w:rsidP="001B428C">
      <w:pPr>
        <w:spacing w:after="0" w:line="360" w:lineRule="exact"/>
        <w:rPr>
          <w:rFonts w:ascii="Times New Roman" w:eastAsia="Calibri" w:hAnsi="Times New Roman" w:cs="Times New Roman"/>
          <w:b/>
          <w:u w:val="single"/>
        </w:rPr>
      </w:pPr>
      <w:r w:rsidRPr="00C50833">
        <w:rPr>
          <w:rFonts w:ascii="Times New Roman" w:eastAsia="Calibri" w:hAnsi="Times New Roman" w:cs="Times New Roman"/>
          <w:b/>
          <w:u w:val="single"/>
        </w:rPr>
        <w:t>GALAMBOK</w:t>
      </w:r>
    </w:p>
    <w:p w14:paraId="6A8B9EB7" w14:textId="77777777" w:rsidR="001B428C" w:rsidRPr="00C50833" w:rsidRDefault="001B428C" w:rsidP="001B428C">
      <w:pPr>
        <w:spacing w:after="0" w:line="360" w:lineRule="exact"/>
        <w:jc w:val="center"/>
        <w:rPr>
          <w:rFonts w:ascii="Times New Roman" w:eastAsia="Calibri" w:hAnsi="Times New Roman" w:cs="Times New Roman"/>
          <w:b/>
          <w:bCs/>
          <w:iCs/>
        </w:rPr>
      </w:pPr>
    </w:p>
    <w:p w14:paraId="0954D59C" w14:textId="77777777" w:rsidR="001B428C" w:rsidRPr="00C50833" w:rsidRDefault="001B428C" w:rsidP="001B428C">
      <w:pPr>
        <w:spacing w:after="0" w:line="360" w:lineRule="exact"/>
        <w:jc w:val="center"/>
        <w:rPr>
          <w:rFonts w:ascii="Times New Roman" w:eastAsia="Calibri" w:hAnsi="Times New Roman" w:cs="Times New Roman"/>
          <w:b/>
          <w:bCs/>
          <w:iCs/>
        </w:rPr>
      </w:pPr>
      <w:r w:rsidRPr="00C50833">
        <w:rPr>
          <w:rFonts w:ascii="Times New Roman" w:eastAsia="Calibri" w:hAnsi="Times New Roman" w:cs="Times New Roman"/>
          <w:b/>
          <w:bCs/>
          <w:iCs/>
        </w:rPr>
        <w:t>K É R E L E M</w:t>
      </w:r>
    </w:p>
    <w:p w14:paraId="16937035" w14:textId="77777777" w:rsidR="001B428C" w:rsidRPr="00C50833" w:rsidRDefault="001B428C" w:rsidP="001B428C">
      <w:pPr>
        <w:spacing w:after="0" w:line="360" w:lineRule="exact"/>
        <w:jc w:val="center"/>
        <w:rPr>
          <w:rFonts w:ascii="Times New Roman" w:eastAsia="Calibri" w:hAnsi="Times New Roman" w:cs="Times New Roman"/>
          <w:b/>
          <w:bCs/>
          <w:iCs/>
        </w:rPr>
      </w:pPr>
    </w:p>
    <w:p w14:paraId="31444D03" w14:textId="77777777" w:rsidR="001B428C" w:rsidRPr="00C50833" w:rsidRDefault="001B428C" w:rsidP="001B428C">
      <w:pPr>
        <w:autoSpaceDE w:val="0"/>
        <w:spacing w:after="0" w:line="400" w:lineRule="exact"/>
        <w:ind w:left="180" w:hanging="180"/>
        <w:jc w:val="both"/>
        <w:rPr>
          <w:rFonts w:ascii="Times New Roman" w:eastAsia="Calibri" w:hAnsi="Times New Roman" w:cs="Times New Roman"/>
          <w:b/>
        </w:rPr>
      </w:pPr>
      <w:r w:rsidRPr="00C50833">
        <w:rPr>
          <w:rFonts w:ascii="Times New Roman" w:eastAsia="Calibri" w:hAnsi="Times New Roman" w:cs="Times New Roman"/>
          <w:b/>
        </w:rPr>
        <w:t>1. Az építtető (tervező) neve, lakcíme:</w:t>
      </w:r>
    </w:p>
    <w:p w14:paraId="244B48EE" w14:textId="77777777" w:rsidR="001B428C" w:rsidRPr="00C50833" w:rsidRDefault="001B428C" w:rsidP="001B428C">
      <w:pPr>
        <w:autoSpaceDE w:val="0"/>
        <w:spacing w:after="0" w:line="400" w:lineRule="exact"/>
        <w:ind w:left="180" w:hanging="180"/>
        <w:jc w:val="both"/>
        <w:rPr>
          <w:rFonts w:ascii="Times New Roman" w:eastAsia="Calibri" w:hAnsi="Times New Roman" w:cs="Times New Roman"/>
        </w:rPr>
      </w:pPr>
      <w:r w:rsidRPr="00C50833">
        <w:rPr>
          <w:rFonts w:ascii="Times New Roman" w:eastAsia="Calibri" w:hAnsi="Times New Roman" w:cs="Times New Roman"/>
        </w:rPr>
        <w:t xml:space="preserve">    (továbbá meg lehet adni elektronikus levélcímet, telefax számot és telefonos elérhetőséget)</w:t>
      </w:r>
    </w:p>
    <w:p w14:paraId="773987F5" w14:textId="77777777" w:rsidR="001B428C" w:rsidRPr="00C50833" w:rsidRDefault="001B428C" w:rsidP="001B428C">
      <w:pPr>
        <w:autoSpaceDE w:val="0"/>
        <w:spacing w:after="0" w:line="400" w:lineRule="exact"/>
        <w:jc w:val="both"/>
        <w:rPr>
          <w:rFonts w:ascii="Times New Roman" w:eastAsia="Calibri" w:hAnsi="Times New Roman" w:cs="Times New Roman"/>
        </w:rPr>
      </w:pPr>
      <w:r w:rsidRPr="00C50833">
        <w:rPr>
          <w:rFonts w:ascii="Times New Roman" w:eastAsia="Calibri" w:hAnsi="Times New Roman" w:cs="Times New Roman"/>
        </w:rPr>
        <w:t>________________________________________________________________________________</w:t>
      </w:r>
    </w:p>
    <w:p w14:paraId="7521B65D" w14:textId="77777777" w:rsidR="001B428C" w:rsidRPr="00C50833" w:rsidRDefault="001B428C" w:rsidP="001B428C">
      <w:pPr>
        <w:autoSpaceDE w:val="0"/>
        <w:spacing w:after="0" w:line="400" w:lineRule="exact"/>
        <w:jc w:val="both"/>
        <w:rPr>
          <w:rFonts w:ascii="Times New Roman" w:eastAsia="Calibri" w:hAnsi="Times New Roman" w:cs="Times New Roman"/>
          <w:b/>
        </w:rPr>
      </w:pPr>
      <w:r w:rsidRPr="00C50833">
        <w:rPr>
          <w:rFonts w:ascii="Times New Roman" w:eastAsia="Calibri" w:hAnsi="Times New Roman" w:cs="Times New Roman"/>
          <w:b/>
        </w:rPr>
        <w:t xml:space="preserve">2. A kérelemmel érintett ingatlan címe, helyrajzi száma: </w:t>
      </w:r>
    </w:p>
    <w:p w14:paraId="295E1170" w14:textId="77777777" w:rsidR="001B428C" w:rsidRPr="00C50833" w:rsidRDefault="001B428C" w:rsidP="001B428C">
      <w:pPr>
        <w:autoSpaceDE w:val="0"/>
        <w:spacing w:after="0" w:line="400" w:lineRule="exact"/>
        <w:jc w:val="both"/>
        <w:rPr>
          <w:rFonts w:ascii="Times New Roman" w:eastAsia="Calibri" w:hAnsi="Times New Roman" w:cs="Times New Roman"/>
        </w:rPr>
      </w:pPr>
      <w:r w:rsidRPr="00C50833">
        <w:rPr>
          <w:rFonts w:ascii="Times New Roman" w:eastAsia="Calibri" w:hAnsi="Times New Roman" w:cs="Times New Roman"/>
        </w:rPr>
        <w:t>________________________________________________________________________________</w:t>
      </w:r>
    </w:p>
    <w:p w14:paraId="18CFAEB6" w14:textId="77777777" w:rsidR="001B428C" w:rsidRPr="00C50833" w:rsidRDefault="001B428C" w:rsidP="001B428C">
      <w:pPr>
        <w:spacing w:after="0" w:line="400" w:lineRule="exact"/>
        <w:rPr>
          <w:rFonts w:ascii="Times New Roman" w:eastAsia="Calibri" w:hAnsi="Times New Roman" w:cs="Times New Roman"/>
          <w:b/>
        </w:rPr>
      </w:pPr>
      <w:smartTag w:uri="urn:schemas-microsoft-com:office:smarttags" w:element="metricconverter">
        <w:smartTagPr>
          <w:attr w:name="ProductID" w:val="3. A"/>
        </w:smartTagPr>
        <w:r w:rsidRPr="00C50833">
          <w:rPr>
            <w:rFonts w:ascii="Times New Roman" w:eastAsia="Calibri" w:hAnsi="Times New Roman" w:cs="Times New Roman"/>
            <w:b/>
          </w:rPr>
          <w:t>3. A</w:t>
        </w:r>
      </w:smartTag>
      <w:r w:rsidRPr="00C50833">
        <w:rPr>
          <w:rFonts w:ascii="Times New Roman" w:eastAsia="Calibri" w:hAnsi="Times New Roman" w:cs="Times New Roman"/>
          <w:b/>
        </w:rPr>
        <w:t xml:space="preserve"> tervezett építmények száma és rendeltetése: </w:t>
      </w:r>
    </w:p>
    <w:p w14:paraId="726E385B" w14:textId="77777777" w:rsidR="001B428C" w:rsidRPr="00C50833" w:rsidRDefault="001B428C" w:rsidP="001B428C">
      <w:pPr>
        <w:autoSpaceDE w:val="0"/>
        <w:spacing w:after="0" w:line="400" w:lineRule="exact"/>
        <w:jc w:val="both"/>
        <w:rPr>
          <w:rFonts w:ascii="Times New Roman" w:eastAsia="Calibri" w:hAnsi="Times New Roman" w:cs="Times New Roman"/>
        </w:rPr>
      </w:pPr>
      <w:r w:rsidRPr="00C50833">
        <w:rPr>
          <w:rFonts w:ascii="Times New Roman" w:eastAsia="Calibri" w:hAnsi="Times New Roman" w:cs="Times New Roman"/>
        </w:rPr>
        <w:t>________________________________________________________________________________</w:t>
      </w:r>
    </w:p>
    <w:p w14:paraId="0974FCC3" w14:textId="77777777" w:rsidR="001B428C" w:rsidRPr="00C50833" w:rsidRDefault="001B428C" w:rsidP="001B428C">
      <w:pPr>
        <w:spacing w:after="0" w:line="400" w:lineRule="exact"/>
        <w:rPr>
          <w:rFonts w:ascii="Times New Roman" w:eastAsia="Calibri" w:hAnsi="Times New Roman" w:cs="Times New Roman"/>
          <w:b/>
        </w:rPr>
      </w:pPr>
      <w:r w:rsidRPr="00C50833">
        <w:rPr>
          <w:rFonts w:ascii="Times New Roman" w:eastAsia="Calibri" w:hAnsi="Times New Roman" w:cs="Times New Roman"/>
          <w:b/>
        </w:rPr>
        <w:t>4. Az ingatlan adatai:</w:t>
      </w:r>
    </w:p>
    <w:p w14:paraId="6811887F" w14:textId="77777777" w:rsidR="001B428C" w:rsidRPr="00C50833" w:rsidRDefault="001B428C" w:rsidP="001B428C">
      <w:pPr>
        <w:autoSpaceDE w:val="0"/>
        <w:spacing w:after="0" w:line="400" w:lineRule="exact"/>
        <w:jc w:val="both"/>
        <w:rPr>
          <w:rFonts w:ascii="Times New Roman" w:eastAsia="Calibri" w:hAnsi="Times New Roman" w:cs="Times New Roman"/>
        </w:rPr>
      </w:pPr>
      <w:r w:rsidRPr="00C50833">
        <w:rPr>
          <w:rFonts w:ascii="Times New Roman" w:eastAsia="Calibri" w:hAnsi="Times New Roman" w:cs="Times New Roman"/>
        </w:rPr>
        <w:t xml:space="preserve">    A telek HÉSz szerinti építési övezeti besorolása: _______________________________________</w:t>
      </w:r>
    </w:p>
    <w:p w14:paraId="03AE712B" w14:textId="77777777" w:rsidR="001B428C" w:rsidRPr="00C50833" w:rsidRDefault="001B428C" w:rsidP="001B428C">
      <w:pPr>
        <w:autoSpaceDE w:val="0"/>
        <w:spacing w:after="0" w:line="400" w:lineRule="exact"/>
        <w:ind w:left="284" w:hanging="284"/>
        <w:jc w:val="both"/>
        <w:rPr>
          <w:rFonts w:ascii="Times New Roman" w:eastAsia="Calibri" w:hAnsi="Times New Roman" w:cs="Times New Roman"/>
          <w:b/>
        </w:rPr>
      </w:pPr>
      <w:r w:rsidRPr="00C50833">
        <w:rPr>
          <w:rFonts w:ascii="Times New Roman" w:eastAsia="Calibri" w:hAnsi="Times New Roman" w:cs="Times New Roman"/>
          <w:b/>
        </w:rPr>
        <w:t xml:space="preserve">5. Az építtető(k) neve, lakcíme (amennyiben a tervező a kérelmező): </w:t>
      </w:r>
    </w:p>
    <w:p w14:paraId="563829DB" w14:textId="77777777" w:rsidR="001B428C" w:rsidRPr="00C50833" w:rsidRDefault="001B428C" w:rsidP="001B428C">
      <w:pPr>
        <w:autoSpaceDE w:val="0"/>
        <w:spacing w:after="0" w:line="400" w:lineRule="exact"/>
        <w:jc w:val="both"/>
        <w:rPr>
          <w:rFonts w:ascii="Times New Roman" w:eastAsia="Calibri" w:hAnsi="Times New Roman" w:cs="Times New Roman"/>
        </w:rPr>
      </w:pPr>
      <w:r w:rsidRPr="00C50833">
        <w:rPr>
          <w:rFonts w:ascii="Times New Roman" w:eastAsia="Calibri" w:hAnsi="Times New Roman" w:cs="Times New Roman"/>
        </w:rPr>
        <w:t>________________________________________________________________________________</w:t>
      </w:r>
    </w:p>
    <w:p w14:paraId="43AA88FB" w14:textId="77777777" w:rsidR="001B428C" w:rsidRPr="00C50833" w:rsidRDefault="001B428C" w:rsidP="001B428C">
      <w:pPr>
        <w:autoSpaceDE w:val="0"/>
        <w:spacing w:after="0" w:line="400" w:lineRule="exact"/>
        <w:ind w:left="284" w:hanging="284"/>
        <w:jc w:val="both"/>
        <w:rPr>
          <w:rFonts w:ascii="Times New Roman" w:eastAsia="Calibri" w:hAnsi="Times New Roman" w:cs="Times New Roman"/>
          <w:b/>
        </w:rPr>
      </w:pPr>
      <w:r w:rsidRPr="00C50833">
        <w:rPr>
          <w:rFonts w:ascii="Times New Roman" w:eastAsia="Calibri" w:hAnsi="Times New Roman" w:cs="Times New Roman"/>
          <w:b/>
        </w:rPr>
        <w:t>6. A kérelem tárgyával összefüggésben korábban keletkezett szakmai vélemények, hatósági döntések (határozatok, végzések) megnevezése, iktatószáma, kelte:</w:t>
      </w:r>
    </w:p>
    <w:p w14:paraId="0055D789" w14:textId="77777777" w:rsidR="001B428C" w:rsidRPr="00C50833" w:rsidRDefault="001B428C" w:rsidP="001B428C">
      <w:pPr>
        <w:autoSpaceDE w:val="0"/>
        <w:spacing w:after="0" w:line="400" w:lineRule="exact"/>
        <w:ind w:left="283" w:hanging="102"/>
        <w:jc w:val="both"/>
        <w:rPr>
          <w:rFonts w:ascii="Times New Roman" w:eastAsia="Calibri" w:hAnsi="Times New Roman" w:cs="Times New Roman"/>
        </w:rPr>
      </w:pPr>
      <w:r w:rsidRPr="00C50833">
        <w:rPr>
          <w:rFonts w:ascii="Times New Roman" w:eastAsia="Calibri" w:hAnsi="Times New Roman" w:cs="Times New Roman"/>
        </w:rPr>
        <w:t xml:space="preserve">____________________________________________         _______________________  </w:t>
      </w:r>
    </w:p>
    <w:p w14:paraId="783A47C8" w14:textId="77777777" w:rsidR="001B428C" w:rsidRPr="00C50833" w:rsidRDefault="001B428C" w:rsidP="001B428C">
      <w:pPr>
        <w:spacing w:after="0" w:line="400" w:lineRule="exact"/>
        <w:rPr>
          <w:rFonts w:ascii="Times New Roman" w:eastAsia="Calibri" w:hAnsi="Times New Roman" w:cs="Times New Roman"/>
          <w:b/>
        </w:rPr>
      </w:pPr>
      <w:r w:rsidRPr="00C50833">
        <w:rPr>
          <w:rFonts w:ascii="Times New Roman" w:eastAsia="Calibri" w:hAnsi="Times New Roman" w:cs="Times New Roman"/>
          <w:b/>
        </w:rPr>
        <w:t>7. A kérelemhez csatolt mellékletek:</w:t>
      </w:r>
    </w:p>
    <w:p w14:paraId="6EE0B984" w14:textId="77777777" w:rsidR="001B428C" w:rsidRPr="00C50833" w:rsidRDefault="001B428C" w:rsidP="001B428C">
      <w:pPr>
        <w:spacing w:after="0" w:line="400" w:lineRule="exact"/>
        <w:ind w:left="181"/>
        <w:rPr>
          <w:rFonts w:ascii="Times New Roman" w:eastAsia="Calibri" w:hAnsi="Times New Roman" w:cs="Times New Roman"/>
        </w:rPr>
      </w:pPr>
      <w:r w:rsidRPr="00C50833">
        <w:rPr>
          <w:rFonts w:ascii="Times New Roman" w:eastAsia="Calibri" w:hAnsi="Times New Roman" w:cs="Times New Roman"/>
        </w:rPr>
        <w:t>Építészeti-műszaki tervdokumentáció ________ pld</w:t>
      </w:r>
    </w:p>
    <w:p w14:paraId="3E3A00E7" w14:textId="77777777" w:rsidR="001B428C" w:rsidRPr="00C50833" w:rsidRDefault="001B428C" w:rsidP="001B428C">
      <w:pPr>
        <w:spacing w:after="0" w:line="400" w:lineRule="exact"/>
        <w:ind w:left="181"/>
        <w:rPr>
          <w:rFonts w:ascii="Times New Roman" w:eastAsia="Calibri" w:hAnsi="Times New Roman" w:cs="Times New Roman"/>
        </w:rPr>
      </w:pPr>
      <w:r w:rsidRPr="00C50833">
        <w:rPr>
          <w:rFonts w:ascii="Times New Roman" w:eastAsia="Calibri" w:hAnsi="Times New Roman" w:cs="Times New Roman"/>
        </w:rPr>
        <w:t>Építészeti-műszaki tervdokumentáció digitális adathordozón (cd, dvd) ________ db</w:t>
      </w:r>
    </w:p>
    <w:p w14:paraId="524172D0" w14:textId="77777777" w:rsidR="001B428C" w:rsidRPr="00C50833" w:rsidRDefault="001B428C" w:rsidP="001B428C">
      <w:pPr>
        <w:spacing w:after="0" w:line="400" w:lineRule="exact"/>
        <w:ind w:left="181"/>
        <w:rPr>
          <w:rFonts w:ascii="Times New Roman" w:eastAsia="Calibri" w:hAnsi="Times New Roman" w:cs="Times New Roman"/>
        </w:rPr>
      </w:pPr>
      <w:r w:rsidRPr="00C50833">
        <w:rPr>
          <w:rFonts w:ascii="Times New Roman" w:eastAsia="Calibri" w:hAnsi="Times New Roman" w:cs="Times New Roman"/>
        </w:rPr>
        <w:t>Egyéb szakhatósági állásfoglalás _________ pld</w:t>
      </w:r>
    </w:p>
    <w:p w14:paraId="33DE67AF" w14:textId="77777777" w:rsidR="001B428C" w:rsidRPr="00C50833" w:rsidRDefault="001B428C" w:rsidP="001B428C">
      <w:pPr>
        <w:spacing w:after="0" w:line="400" w:lineRule="exact"/>
        <w:ind w:left="181"/>
        <w:rPr>
          <w:rFonts w:ascii="Times New Roman" w:eastAsia="Calibri" w:hAnsi="Times New Roman" w:cs="Times New Roman"/>
        </w:rPr>
      </w:pPr>
      <w:r w:rsidRPr="00C50833">
        <w:rPr>
          <w:rFonts w:ascii="Times New Roman" w:eastAsia="Calibri" w:hAnsi="Times New Roman" w:cs="Times New Roman"/>
        </w:rPr>
        <w:t>Egyéb okirat ____________________________________________________________________</w:t>
      </w:r>
    </w:p>
    <w:p w14:paraId="763C8168" w14:textId="77777777" w:rsidR="001B428C" w:rsidRPr="00C50833" w:rsidRDefault="001B428C" w:rsidP="001B428C">
      <w:pPr>
        <w:spacing w:after="0" w:line="400" w:lineRule="exact"/>
        <w:jc w:val="both"/>
        <w:rPr>
          <w:rFonts w:ascii="Times New Roman" w:eastAsia="Calibri" w:hAnsi="Times New Roman" w:cs="Times New Roman"/>
          <w:b/>
        </w:rPr>
      </w:pPr>
      <w:r w:rsidRPr="00C50833">
        <w:rPr>
          <w:rFonts w:ascii="Times New Roman" w:eastAsia="Calibri" w:hAnsi="Times New Roman" w:cs="Times New Roman"/>
          <w:b/>
        </w:rPr>
        <w:t>Alulírott építtető (tervező) kérem, hogy a mellékelt tervdokumentáció szerinti tevékenység településképi bejelentését tudomásul venni szíveskedjenek.</w:t>
      </w:r>
    </w:p>
    <w:p w14:paraId="0A3D7503" w14:textId="77777777" w:rsidR="001B428C" w:rsidRPr="00C50833" w:rsidRDefault="001B428C" w:rsidP="001B428C">
      <w:pPr>
        <w:spacing w:after="0" w:line="400" w:lineRule="exact"/>
        <w:jc w:val="both"/>
        <w:rPr>
          <w:rFonts w:ascii="Times New Roman" w:eastAsia="Calibri" w:hAnsi="Times New Roman" w:cs="Times New Roman"/>
          <w:b/>
        </w:rPr>
      </w:pPr>
    </w:p>
    <w:p w14:paraId="72BE9BE0" w14:textId="77777777" w:rsidR="001B428C" w:rsidRPr="00C50833" w:rsidRDefault="001B428C" w:rsidP="001B428C">
      <w:pPr>
        <w:autoSpaceDE w:val="0"/>
        <w:spacing w:after="0" w:line="400" w:lineRule="exact"/>
        <w:jc w:val="both"/>
        <w:rPr>
          <w:rFonts w:ascii="Times New Roman" w:eastAsia="Calibri" w:hAnsi="Times New Roman" w:cs="Times New Roman"/>
        </w:rPr>
      </w:pPr>
      <w:r w:rsidRPr="00C50833">
        <w:rPr>
          <w:rFonts w:ascii="Times New Roman" w:eastAsia="Calibri" w:hAnsi="Times New Roman" w:cs="Times New Roman"/>
        </w:rPr>
        <w:t>Kelt: _________________-, ______- év ______________hó ______nap</w:t>
      </w:r>
    </w:p>
    <w:p w14:paraId="156ECB87" w14:textId="77777777" w:rsidR="001B428C" w:rsidRPr="00C50833" w:rsidRDefault="001B428C" w:rsidP="001B428C">
      <w:pPr>
        <w:autoSpaceDE w:val="0"/>
        <w:spacing w:after="0" w:line="400" w:lineRule="exact"/>
        <w:jc w:val="both"/>
        <w:rPr>
          <w:rFonts w:ascii="Times New Roman" w:eastAsia="Calibri" w:hAnsi="Times New Roman" w:cs="Times New Roman"/>
        </w:rPr>
      </w:pPr>
    </w:p>
    <w:p w14:paraId="5682A3ED" w14:textId="77777777" w:rsidR="001B428C" w:rsidRPr="00C50833" w:rsidRDefault="001B428C" w:rsidP="001B428C">
      <w:pPr>
        <w:autoSpaceDE w:val="0"/>
        <w:spacing w:after="0" w:line="400" w:lineRule="exact"/>
        <w:ind w:left="4956"/>
        <w:rPr>
          <w:rFonts w:ascii="Times New Roman" w:eastAsia="Calibri" w:hAnsi="Times New Roman" w:cs="Times New Roman"/>
        </w:rPr>
      </w:pPr>
      <w:r w:rsidRPr="00C50833">
        <w:rPr>
          <w:rFonts w:ascii="Times New Roman" w:eastAsia="Calibri" w:hAnsi="Times New Roman" w:cs="Times New Roman"/>
        </w:rPr>
        <w:t xml:space="preserve">         ______________________________</w:t>
      </w:r>
    </w:p>
    <w:p w14:paraId="6CD7A98A" w14:textId="77777777" w:rsidR="001B428C" w:rsidRPr="00C50833" w:rsidRDefault="001B428C" w:rsidP="001B428C">
      <w:pPr>
        <w:autoSpaceDE w:val="0"/>
        <w:spacing w:after="0" w:line="400" w:lineRule="exact"/>
        <w:ind w:left="5664"/>
        <w:rPr>
          <w:rFonts w:ascii="Times New Roman" w:eastAsia="Calibri" w:hAnsi="Times New Roman" w:cs="Times New Roman"/>
        </w:rPr>
      </w:pPr>
      <w:r w:rsidRPr="00C50833">
        <w:rPr>
          <w:rFonts w:ascii="Times New Roman" w:eastAsia="Calibri" w:hAnsi="Times New Roman" w:cs="Times New Roman"/>
        </w:rPr>
        <w:t xml:space="preserve">             aláírás (kérelmező)</w:t>
      </w:r>
    </w:p>
    <w:p w14:paraId="2890094C" w14:textId="77777777" w:rsidR="001B428C" w:rsidRPr="00C50833" w:rsidRDefault="001B428C" w:rsidP="001B428C">
      <w:pPr>
        <w:pStyle w:val="Listaszerbekezds"/>
        <w:ind w:left="0"/>
        <w:rPr>
          <w:rFonts w:ascii="Times New Roman" w:hAnsi="Times New Roman" w:cs="Times New Roman"/>
          <w:b/>
        </w:rPr>
      </w:pPr>
    </w:p>
    <w:p w14:paraId="38C16D52" w14:textId="77777777" w:rsidR="001B428C" w:rsidRPr="00916E66" w:rsidRDefault="001B428C" w:rsidP="001B428C">
      <w:pPr>
        <w:autoSpaceDE w:val="0"/>
        <w:spacing w:after="0" w:line="276" w:lineRule="auto"/>
        <w:rPr>
          <w:rFonts w:ascii="Times New Roman" w:eastAsia="Calibri" w:hAnsi="Times New Roman" w:cs="Times New Roman"/>
          <w:b/>
        </w:rPr>
      </w:pPr>
      <w:r w:rsidRPr="00916E66">
        <w:rPr>
          <w:rFonts w:ascii="Times New Roman" w:eastAsia="Calibri" w:hAnsi="Times New Roman" w:cs="Times New Roman"/>
          <w:b/>
        </w:rPr>
        <w:lastRenderedPageBreak/>
        <w:t>FÜGGELÉKEK</w:t>
      </w:r>
    </w:p>
    <w:p w14:paraId="6F8BABEB" w14:textId="77777777" w:rsidR="001B428C" w:rsidRPr="00916E66" w:rsidRDefault="001B428C" w:rsidP="001B428C">
      <w:pPr>
        <w:autoSpaceDE w:val="0"/>
        <w:spacing w:after="0" w:line="276" w:lineRule="auto"/>
        <w:rPr>
          <w:rFonts w:ascii="Times New Roman" w:hAnsi="Times New Roman" w:cs="Times New Roman"/>
          <w:b/>
        </w:rPr>
      </w:pPr>
      <w:r w:rsidRPr="00916E66">
        <w:rPr>
          <w:rFonts w:ascii="Times New Roman" w:hAnsi="Times New Roman" w:cs="Times New Roman"/>
          <w:b/>
        </w:rPr>
        <w:t>1. függelék</w:t>
      </w:r>
      <w:r>
        <w:rPr>
          <w:rFonts w:ascii="Times New Roman" w:hAnsi="Times New Roman" w:cs="Times New Roman"/>
          <w:b/>
        </w:rPr>
        <w:t xml:space="preserve"> a </w:t>
      </w:r>
      <w:r>
        <w:rPr>
          <w:rFonts w:ascii="Times New Roman" w:hAnsi="Times New Roman" w:cs="Times New Roman"/>
          <w:b/>
          <w:lang w:bidi="hu-HU"/>
        </w:rPr>
        <w:t>8</w:t>
      </w:r>
      <w:r w:rsidRPr="00F11CD6">
        <w:rPr>
          <w:rFonts w:ascii="Times New Roman" w:hAnsi="Times New Roman" w:cs="Times New Roman"/>
          <w:b/>
          <w:lang w:bidi="hu-HU"/>
        </w:rPr>
        <w:t xml:space="preserve">/2018. </w:t>
      </w:r>
      <w:r>
        <w:rPr>
          <w:rFonts w:ascii="Times New Roman" w:hAnsi="Times New Roman" w:cs="Times New Roman"/>
          <w:b/>
          <w:lang w:bidi="hu-HU"/>
        </w:rPr>
        <w:t>(V.31.)</w:t>
      </w:r>
      <w:r>
        <w:rPr>
          <w:rFonts w:ascii="Times New Roman" w:hAnsi="Times New Roman" w:cs="Times New Roman"/>
          <w:b/>
        </w:rPr>
        <w:t xml:space="preserve"> </w:t>
      </w:r>
      <w:r w:rsidRPr="00B82F9B">
        <w:rPr>
          <w:rFonts w:ascii="Times New Roman" w:hAnsi="Times New Roman" w:cs="Times New Roman"/>
          <w:b/>
          <w:lang w:bidi="hu-HU"/>
        </w:rPr>
        <w:t>számú önkormányzati rendelethez</w:t>
      </w:r>
    </w:p>
    <w:p w14:paraId="5C4F3B00" w14:textId="77777777" w:rsidR="001B428C" w:rsidRDefault="001B428C" w:rsidP="001B428C">
      <w:pPr>
        <w:autoSpaceDE w:val="0"/>
        <w:spacing w:after="0" w:line="276" w:lineRule="auto"/>
        <w:rPr>
          <w:rFonts w:ascii="Times New Roman" w:eastAsia="Calibri" w:hAnsi="Times New Roman" w:cs="Times New Roman"/>
          <w:b/>
        </w:rPr>
      </w:pPr>
    </w:p>
    <w:p w14:paraId="669746BD" w14:textId="77777777" w:rsidR="001B428C" w:rsidRPr="00116DD5" w:rsidRDefault="001B428C" w:rsidP="001B428C">
      <w:pPr>
        <w:pStyle w:val="Listaszerbekezds"/>
        <w:ind w:left="0"/>
        <w:rPr>
          <w:rFonts w:ascii="Times New Roman" w:hAnsi="Times New Roman" w:cs="Times New Roman"/>
          <w:b/>
        </w:rPr>
      </w:pPr>
      <w:r>
        <w:rPr>
          <w:rFonts w:ascii="Times New Roman" w:hAnsi="Times New Roman" w:cs="Times New Roman"/>
          <w:b/>
        </w:rPr>
        <w:t>Táj- és természetvédelem alatt álló területek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2"/>
      </w:tblGrid>
      <w:tr w:rsidR="001B428C" w:rsidRPr="00E61C4E" w14:paraId="0F18E3BF" w14:textId="77777777" w:rsidTr="004E3FB9">
        <w:tc>
          <w:tcPr>
            <w:tcW w:w="9072" w:type="dxa"/>
            <w:tcBorders>
              <w:top w:val="double" w:sz="4" w:space="0" w:color="auto"/>
              <w:left w:val="double" w:sz="4" w:space="0" w:color="auto"/>
              <w:bottom w:val="double" w:sz="4" w:space="0" w:color="auto"/>
              <w:right w:val="double" w:sz="4" w:space="0" w:color="auto"/>
            </w:tcBorders>
            <w:shd w:val="clear" w:color="auto" w:fill="auto"/>
          </w:tcPr>
          <w:p w14:paraId="5481B566" w14:textId="77777777" w:rsidR="001B428C" w:rsidRPr="00E61C4E" w:rsidRDefault="001B428C" w:rsidP="004E3FB9">
            <w:pPr>
              <w:spacing w:before="120" w:after="120"/>
              <w:rPr>
                <w:rFonts w:ascii="Times New Roman" w:hAnsi="Times New Roman" w:cs="Times New Roman"/>
              </w:rPr>
            </w:pPr>
            <w:r>
              <w:rPr>
                <w:rFonts w:ascii="Times New Roman" w:hAnsi="Times New Roman" w:cs="Times New Roman"/>
                <w:noProof/>
                <w:lang w:eastAsia="hu-HU"/>
              </w:rPr>
              <w:drawing>
                <wp:inline distT="0" distB="0" distL="0" distR="0" wp14:anchorId="3F155AE9" wp14:editId="314D83E6">
                  <wp:extent cx="4962525" cy="7448044"/>
                  <wp:effectExtent l="0" t="0" r="0" b="63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lambok npi.PNG"/>
                          <pic:cNvPicPr/>
                        </pic:nvPicPr>
                        <pic:blipFill>
                          <a:blip r:embed="rId7">
                            <a:extLst>
                              <a:ext uri="{28A0092B-C50C-407E-A947-70E740481C1C}">
                                <a14:useLocalDpi xmlns:a14="http://schemas.microsoft.com/office/drawing/2010/main" val="0"/>
                              </a:ext>
                            </a:extLst>
                          </a:blip>
                          <a:stretch>
                            <a:fillRect/>
                          </a:stretch>
                        </pic:blipFill>
                        <pic:spPr>
                          <a:xfrm>
                            <a:off x="0" y="0"/>
                            <a:ext cx="4963448" cy="7449429"/>
                          </a:xfrm>
                          <a:prstGeom prst="rect">
                            <a:avLst/>
                          </a:prstGeom>
                        </pic:spPr>
                      </pic:pic>
                    </a:graphicData>
                  </a:graphic>
                </wp:inline>
              </w:drawing>
            </w:r>
          </w:p>
        </w:tc>
      </w:tr>
    </w:tbl>
    <w:p w14:paraId="48E5DA1F" w14:textId="77777777" w:rsidR="001B428C" w:rsidRDefault="001B428C" w:rsidP="001B428C">
      <w:pPr>
        <w:rPr>
          <w:rFonts w:ascii="Times New Roman" w:eastAsia="Calibri" w:hAnsi="Times New Roman" w:cs="Times New Roman"/>
          <w:b/>
        </w:rPr>
      </w:pPr>
      <w:r>
        <w:rPr>
          <w:rFonts w:ascii="Times New Roman" w:eastAsia="Calibri" w:hAnsi="Times New Roman" w:cs="Times New Roman"/>
          <w:b/>
        </w:rPr>
        <w:br w:type="page"/>
      </w:r>
    </w:p>
    <w:p w14:paraId="34EDB8E5" w14:textId="77777777" w:rsidR="001B428C" w:rsidRPr="00916E66" w:rsidRDefault="001B428C" w:rsidP="001B428C">
      <w:pPr>
        <w:autoSpaceDE w:val="0"/>
        <w:spacing w:after="0" w:line="276" w:lineRule="auto"/>
        <w:rPr>
          <w:rFonts w:ascii="Times New Roman" w:hAnsi="Times New Roman" w:cs="Times New Roman"/>
          <w:b/>
        </w:rPr>
      </w:pPr>
      <w:r>
        <w:rPr>
          <w:rFonts w:ascii="Times New Roman" w:hAnsi="Times New Roman" w:cs="Times New Roman"/>
          <w:b/>
        </w:rPr>
        <w:lastRenderedPageBreak/>
        <w:t>2</w:t>
      </w:r>
      <w:r w:rsidRPr="00916E66">
        <w:rPr>
          <w:rFonts w:ascii="Times New Roman" w:hAnsi="Times New Roman" w:cs="Times New Roman"/>
          <w:b/>
        </w:rPr>
        <w:t>. függelék</w:t>
      </w:r>
      <w:r w:rsidRPr="00C50833">
        <w:rPr>
          <w:rFonts w:ascii="Times New Roman" w:hAnsi="Times New Roman" w:cs="Times New Roman"/>
          <w:b/>
        </w:rPr>
        <w:t xml:space="preserve"> </w:t>
      </w:r>
      <w:r>
        <w:rPr>
          <w:rFonts w:ascii="Times New Roman" w:hAnsi="Times New Roman" w:cs="Times New Roman"/>
          <w:b/>
        </w:rPr>
        <w:t xml:space="preserve">a </w:t>
      </w:r>
      <w:r>
        <w:rPr>
          <w:rFonts w:ascii="Times New Roman" w:hAnsi="Times New Roman" w:cs="Times New Roman"/>
          <w:b/>
          <w:lang w:bidi="hu-HU"/>
        </w:rPr>
        <w:t>8</w:t>
      </w:r>
      <w:r w:rsidRPr="00F11CD6">
        <w:rPr>
          <w:rFonts w:ascii="Times New Roman" w:hAnsi="Times New Roman" w:cs="Times New Roman"/>
          <w:b/>
          <w:lang w:bidi="hu-HU"/>
        </w:rPr>
        <w:t xml:space="preserve">/2018. </w:t>
      </w:r>
      <w:r>
        <w:rPr>
          <w:rFonts w:ascii="Times New Roman" w:hAnsi="Times New Roman" w:cs="Times New Roman"/>
          <w:b/>
          <w:lang w:bidi="hu-HU"/>
        </w:rPr>
        <w:t>(V.31.)</w:t>
      </w:r>
      <w:r>
        <w:rPr>
          <w:rFonts w:ascii="Times New Roman" w:hAnsi="Times New Roman" w:cs="Times New Roman"/>
          <w:b/>
        </w:rPr>
        <w:t xml:space="preserve"> </w:t>
      </w:r>
      <w:r w:rsidRPr="00F11CD6">
        <w:rPr>
          <w:rFonts w:ascii="Times New Roman" w:hAnsi="Times New Roman" w:cs="Times New Roman"/>
          <w:b/>
          <w:lang w:bidi="hu-HU"/>
        </w:rPr>
        <w:t xml:space="preserve"> </w:t>
      </w:r>
      <w:r w:rsidRPr="00B82F9B">
        <w:rPr>
          <w:rFonts w:ascii="Times New Roman" w:hAnsi="Times New Roman" w:cs="Times New Roman"/>
          <w:b/>
          <w:lang w:bidi="hu-HU"/>
        </w:rPr>
        <w:t>számú önkormányzati rendelethez</w:t>
      </w:r>
    </w:p>
    <w:p w14:paraId="1EDAF6AB" w14:textId="77777777" w:rsidR="001B428C" w:rsidRDefault="001B428C" w:rsidP="001B428C">
      <w:pPr>
        <w:spacing w:after="0"/>
        <w:rPr>
          <w:rFonts w:ascii="Times New Roman" w:hAnsi="Times New Roman" w:cs="Times New Roman"/>
          <w:b/>
        </w:rPr>
      </w:pPr>
    </w:p>
    <w:p w14:paraId="5135D0EB" w14:textId="77777777" w:rsidR="001B428C" w:rsidRPr="00916E66" w:rsidRDefault="001B428C" w:rsidP="001B428C">
      <w:pPr>
        <w:spacing w:after="0"/>
        <w:rPr>
          <w:rFonts w:ascii="Times New Roman" w:hAnsi="Times New Roman" w:cs="Times New Roman"/>
          <w:b/>
        </w:rPr>
      </w:pPr>
      <w:r>
        <w:rPr>
          <w:rFonts w:ascii="Times New Roman" w:hAnsi="Times New Roman" w:cs="Times New Roman"/>
          <w:b/>
        </w:rPr>
        <w:t>F</w:t>
      </w:r>
      <w:r w:rsidRPr="00916E66">
        <w:rPr>
          <w:rFonts w:ascii="Times New Roman" w:hAnsi="Times New Roman" w:cs="Times New Roman"/>
          <w:b/>
        </w:rPr>
        <w:t>ásításra, növénytelepítésre javasolt növények jegyzéke</w:t>
      </w:r>
    </w:p>
    <w:p w14:paraId="189C9633" w14:textId="77777777" w:rsidR="001B428C" w:rsidRPr="00234B54" w:rsidRDefault="001B428C" w:rsidP="001B428C">
      <w:pPr>
        <w:pStyle w:val="NormlWeb"/>
        <w:shd w:val="clear" w:color="auto" w:fill="FFFFFF"/>
        <w:spacing w:before="0" w:beforeAutospacing="0" w:after="150" w:afterAutospacing="0"/>
        <w:jc w:val="both"/>
        <w:rPr>
          <w:rStyle w:val="Kiemels2"/>
          <w:rFonts w:eastAsia="Calibri"/>
          <w:b w:val="0"/>
          <w:i/>
          <w:sz w:val="22"/>
        </w:rPr>
      </w:pPr>
      <w:r w:rsidRPr="00234B54">
        <w:rPr>
          <w:rStyle w:val="Kiemels2"/>
          <w:rFonts w:eastAsia="Calibri"/>
          <w:i/>
          <w:sz w:val="22"/>
        </w:rPr>
        <w:t xml:space="preserve">A Balaton-felvidéki Nemzeti Park Igazgatóság </w:t>
      </w:r>
      <w:r>
        <w:rPr>
          <w:rStyle w:val="Kiemels2"/>
          <w:rFonts w:eastAsia="Calibri"/>
          <w:i/>
          <w:sz w:val="22"/>
        </w:rPr>
        <w:t>adatszolgáltatása alapján</w:t>
      </w:r>
    </w:p>
    <w:p w14:paraId="4A3AD94D"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Az alábbi jegyzék ajánlás, a felsoroltakon kívül számos további honos növényfaj megtalálható, alkalmazható. A jegyzék a települési területeken ajánlott növényfajokat, kertészeti kultúrát tartalmazza, nemesített növények alkalmazásával.      </w:t>
      </w:r>
    </w:p>
    <w:p w14:paraId="4EAF3058"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rStyle w:val="Kiemels2"/>
          <w:rFonts w:eastAsia="Calibri"/>
          <w:sz w:val="22"/>
        </w:rPr>
        <w:t>Védett fajok nem gyűjthetők és nem telepíthetők!</w:t>
      </w:r>
    </w:p>
    <w:p w14:paraId="31DE83D9"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Az itt megadott általános jegyzéket az élőhelyi adottságok, települési hagyományok tovább árnyalhatják.</w:t>
      </w:r>
    </w:p>
    <w:p w14:paraId="4074FA8B"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u w:val="single"/>
        </w:rPr>
        <w:t>A lakóterület kertje:</w:t>
      </w:r>
    </w:p>
    <w:p w14:paraId="62BC70C0"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Javasolt kialakításának előzménye és mintája a parasztkertek hagyománya, melynek számos vonása ma is megtalálható a Balaton-felvidék településein. Ez kiegészíthető a klimatikus adottságoknak megfelelő, honos növényzettel.</w:t>
      </w:r>
    </w:p>
    <w:p w14:paraId="723E4FD0"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 gyepterületek:</w:t>
      </w:r>
    </w:p>
    <w:p w14:paraId="5B88C523"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Kialakításuknál a lakókertben az egyetlen fajból álló, fajszegény gyepek helyett a területen előforduló több fűfaj és más alacsony lágyszárú növényzet használatával virágos gyep létesítése javasolt. Kialakítása természetes úton, vagy fűmag keverék vetésével történhet. (Pl. Sport keverékkel megerősödő gyepre Margitsziget keverékkel és apró díszítő lágyszárúakkal fajgazdag, természetes hatású pázsit telepítése.) A gyep szélein, vagy a kevésbé taposott foltokban a környék szép vadvirágai {äzoknak kertészeti változatai} ültethetők.</w:t>
      </w:r>
    </w:p>
    <w:p w14:paraId="28FFC32E"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Többféle fűmag használatával a természeteshez közelebb álló gyep kialakítása.</w:t>
      </w:r>
    </w:p>
    <w:p w14:paraId="76EF9206"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Javasolt alkotók:</w:t>
      </w:r>
    </w:p>
    <w:p w14:paraId="5FC1F9F9"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francia perje</w:t>
      </w:r>
      <w:r w:rsidRPr="00E1631C">
        <w:rPr>
          <w:rStyle w:val="apple-converted-space"/>
          <w:sz w:val="22"/>
        </w:rPr>
        <w:t> </w:t>
      </w:r>
      <w:r w:rsidRPr="00E1631C">
        <w:rPr>
          <w:rStyle w:val="Kiemels"/>
          <w:sz w:val="22"/>
        </w:rPr>
        <w:t>(Arrhenatherum elatius)</w:t>
      </w:r>
      <w:r w:rsidRPr="00E1631C">
        <w:rPr>
          <w:sz w:val="22"/>
        </w:rPr>
        <w:t>, karcsú fényperje</w:t>
      </w:r>
      <w:r w:rsidRPr="00E1631C">
        <w:rPr>
          <w:rStyle w:val="apple-converted-space"/>
          <w:sz w:val="22"/>
        </w:rPr>
        <w:t> </w:t>
      </w:r>
      <w:r w:rsidRPr="00E1631C">
        <w:rPr>
          <w:rStyle w:val="Kiemels"/>
          <w:sz w:val="22"/>
        </w:rPr>
        <w:t>(Koeleria cristata)</w:t>
      </w:r>
      <w:r w:rsidRPr="00E1631C">
        <w:rPr>
          <w:sz w:val="22"/>
        </w:rPr>
        <w:t>, prémes gyöngyperje</w:t>
      </w:r>
      <w:r w:rsidRPr="00E1631C">
        <w:rPr>
          <w:rStyle w:val="Kiemels"/>
          <w:sz w:val="22"/>
        </w:rPr>
        <w:t>(Melica ciliate)</w:t>
      </w:r>
      <w:r w:rsidRPr="00E1631C">
        <w:rPr>
          <w:sz w:val="22"/>
        </w:rPr>
        <w:t>, sziklai csenkesz</w:t>
      </w:r>
      <w:r w:rsidRPr="00E1631C">
        <w:rPr>
          <w:rStyle w:val="apple-converted-space"/>
          <w:sz w:val="22"/>
        </w:rPr>
        <w:t> </w:t>
      </w:r>
      <w:r w:rsidRPr="00E1631C">
        <w:rPr>
          <w:rStyle w:val="Kiemels"/>
          <w:sz w:val="22"/>
        </w:rPr>
        <w:t>(Festuca pseudodalmatica)</w:t>
      </w:r>
      <w:r w:rsidRPr="00E1631C">
        <w:rPr>
          <w:sz w:val="22"/>
        </w:rPr>
        <w:t>, kései perje</w:t>
      </w:r>
      <w:r w:rsidRPr="00E1631C">
        <w:rPr>
          <w:rStyle w:val="apple-converted-space"/>
          <w:sz w:val="22"/>
        </w:rPr>
        <w:t> </w:t>
      </w:r>
      <w:r w:rsidRPr="00E1631C">
        <w:rPr>
          <w:rStyle w:val="Kiemels"/>
          <w:sz w:val="22"/>
        </w:rPr>
        <w:t>(Cleistogenes serotina)</w:t>
      </w:r>
      <w:r w:rsidRPr="00E1631C">
        <w:rPr>
          <w:sz w:val="22"/>
        </w:rPr>
        <w:t>, vékony csenkesz</w:t>
      </w:r>
      <w:r w:rsidRPr="00E1631C">
        <w:rPr>
          <w:rStyle w:val="apple-converted-space"/>
          <w:sz w:val="22"/>
        </w:rPr>
        <w:t> </w:t>
      </w:r>
      <w:r w:rsidRPr="00E1631C">
        <w:rPr>
          <w:rStyle w:val="Kiemels"/>
          <w:sz w:val="22"/>
        </w:rPr>
        <w:t>(Festuca valesiaca)</w:t>
      </w:r>
    </w:p>
    <w:p w14:paraId="2F9FA0CC"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 A fű felületét apró növésű lágyszárúak díszíthetik, pl. százszorszép</w:t>
      </w:r>
      <w:r w:rsidRPr="00E1631C">
        <w:rPr>
          <w:rStyle w:val="apple-converted-space"/>
          <w:sz w:val="22"/>
        </w:rPr>
        <w:t> </w:t>
      </w:r>
      <w:r w:rsidRPr="00E1631C">
        <w:rPr>
          <w:rStyle w:val="Kiemels"/>
          <w:sz w:val="22"/>
        </w:rPr>
        <w:t>(Bellis perennis)</w:t>
      </w:r>
      <w:r w:rsidRPr="00E1631C">
        <w:rPr>
          <w:sz w:val="22"/>
        </w:rPr>
        <w:t>, vajszínű ördögszem</w:t>
      </w:r>
      <w:r w:rsidRPr="00E1631C">
        <w:rPr>
          <w:rStyle w:val="apple-converted-space"/>
          <w:sz w:val="22"/>
        </w:rPr>
        <w:t> </w:t>
      </w:r>
      <w:r w:rsidRPr="00E1631C">
        <w:rPr>
          <w:rStyle w:val="Kiemels"/>
          <w:sz w:val="22"/>
        </w:rPr>
        <w:t>(Scabiosa ocroleuca)</w:t>
      </w:r>
      <w:r w:rsidRPr="00E1631C">
        <w:rPr>
          <w:sz w:val="22"/>
        </w:rPr>
        <w:t>, kakukkfű</w:t>
      </w:r>
      <w:r w:rsidRPr="00E1631C">
        <w:rPr>
          <w:rStyle w:val="apple-converted-space"/>
          <w:sz w:val="22"/>
        </w:rPr>
        <w:t> </w:t>
      </w:r>
      <w:r w:rsidRPr="00E1631C">
        <w:rPr>
          <w:rStyle w:val="Kiemels"/>
          <w:sz w:val="22"/>
        </w:rPr>
        <w:t>(Thymus sp)</w:t>
      </w:r>
      <w:r w:rsidRPr="00E1631C">
        <w:rPr>
          <w:sz w:val="22"/>
        </w:rPr>
        <w:t>, veronika fajok</w:t>
      </w:r>
      <w:r w:rsidRPr="00E1631C">
        <w:rPr>
          <w:rStyle w:val="apple-converted-space"/>
          <w:sz w:val="22"/>
        </w:rPr>
        <w:t> </w:t>
      </w:r>
      <w:r w:rsidRPr="00E1631C">
        <w:rPr>
          <w:rStyle w:val="Kiemels"/>
          <w:sz w:val="22"/>
        </w:rPr>
        <w:t>(Veronica sp)</w:t>
      </w:r>
      <w:r w:rsidRPr="00E1631C">
        <w:rPr>
          <w:sz w:val="22"/>
        </w:rPr>
        <w:t>, hasznos földitömjén</w:t>
      </w:r>
      <w:r w:rsidRPr="00E1631C">
        <w:rPr>
          <w:rStyle w:val="apple-converted-space"/>
          <w:sz w:val="22"/>
        </w:rPr>
        <w:t> </w:t>
      </w:r>
      <w:r w:rsidRPr="00E1631C">
        <w:rPr>
          <w:rStyle w:val="Kiemels"/>
          <w:sz w:val="22"/>
        </w:rPr>
        <w:t>(Pimpinella saxifraga)</w:t>
      </w:r>
      <w:r w:rsidRPr="00E1631C">
        <w:rPr>
          <w:sz w:val="22"/>
        </w:rPr>
        <w:t>, fehér here</w:t>
      </w:r>
      <w:r w:rsidRPr="00E1631C">
        <w:rPr>
          <w:rStyle w:val="apple-converted-space"/>
          <w:sz w:val="22"/>
        </w:rPr>
        <w:t> </w:t>
      </w:r>
      <w:r w:rsidRPr="00E1631C">
        <w:rPr>
          <w:rStyle w:val="Kiemels"/>
          <w:sz w:val="22"/>
        </w:rPr>
        <w:t>(Trifolium repens)</w:t>
      </w:r>
    </w:p>
    <w:p w14:paraId="19E875B3"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 A gyep széleinél, vagy kevésbé taposott foltokban telepíthetők, pl. török hóvirág</w:t>
      </w:r>
      <w:r w:rsidRPr="00E1631C">
        <w:rPr>
          <w:rStyle w:val="apple-converted-space"/>
          <w:sz w:val="22"/>
        </w:rPr>
        <w:t> </w:t>
      </w:r>
      <w:r w:rsidRPr="00E1631C">
        <w:rPr>
          <w:rStyle w:val="Kiemels"/>
          <w:sz w:val="22"/>
        </w:rPr>
        <w:t>(Galanthus elwesii)</w:t>
      </w:r>
      <w:r w:rsidRPr="00E1631C">
        <w:rPr>
          <w:rStyle w:val="apple-converted-space"/>
          <w:sz w:val="22"/>
        </w:rPr>
        <w:t> </w:t>
      </w:r>
      <w:r w:rsidRPr="00E1631C">
        <w:rPr>
          <w:sz w:val="22"/>
        </w:rPr>
        <w:t>széles levelű salamonpecsét</w:t>
      </w:r>
      <w:r w:rsidRPr="00E1631C">
        <w:rPr>
          <w:rStyle w:val="apple-converted-space"/>
          <w:sz w:val="22"/>
        </w:rPr>
        <w:t> </w:t>
      </w:r>
      <w:r w:rsidRPr="00E1631C">
        <w:rPr>
          <w:rStyle w:val="Kiemels"/>
          <w:sz w:val="22"/>
        </w:rPr>
        <w:t>(Polygonatum latifolium)</w:t>
      </w:r>
      <w:r w:rsidRPr="00E1631C">
        <w:rPr>
          <w:sz w:val="22"/>
        </w:rPr>
        <w:t>, illatos ibolya</w:t>
      </w:r>
      <w:r w:rsidRPr="00E1631C">
        <w:rPr>
          <w:rStyle w:val="apple-converted-space"/>
          <w:sz w:val="22"/>
        </w:rPr>
        <w:t> </w:t>
      </w:r>
      <w:r w:rsidRPr="00E1631C">
        <w:rPr>
          <w:rStyle w:val="Kiemels"/>
          <w:sz w:val="22"/>
        </w:rPr>
        <w:t>(Viola odorata)</w:t>
      </w:r>
      <w:r w:rsidRPr="00E1631C">
        <w:rPr>
          <w:sz w:val="22"/>
        </w:rPr>
        <w:t>, gyöngyvirág</w:t>
      </w:r>
      <w:r w:rsidRPr="00E1631C">
        <w:rPr>
          <w:rStyle w:val="apple-converted-space"/>
          <w:sz w:val="22"/>
        </w:rPr>
        <w:t> </w:t>
      </w:r>
      <w:r w:rsidRPr="00E1631C">
        <w:rPr>
          <w:rStyle w:val="Kiemels"/>
          <w:sz w:val="22"/>
        </w:rPr>
        <w:t>(Convallaria majalis)</w:t>
      </w:r>
      <w:r w:rsidRPr="00E1631C">
        <w:rPr>
          <w:sz w:val="22"/>
        </w:rPr>
        <w:t>.</w:t>
      </w:r>
    </w:p>
    <w:p w14:paraId="05F8015D"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A kertet szegélyezhetik alacsony növésű, ill. helyenként magasabb virágos növények. Kedvező a fűszer és gyógynövények használata is. A kerítések, támfalak felületét díszcserjék sora élénkítheti. Nagyobb felület esetén feltétlenül szükséges a kőbástyára, kerítésre felkúszó, vagy lecsüngő növényzet telepítése.</w:t>
      </w:r>
    </w:p>
    <w:p w14:paraId="1658FC25"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lastRenderedPageBreak/>
        <w:t>- Alacsony növésű szegélyvirágok:</w:t>
      </w:r>
    </w:p>
    <w:p w14:paraId="6ECDC31F"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porcsinrózsa</w:t>
      </w:r>
      <w:r w:rsidRPr="00E1631C">
        <w:rPr>
          <w:rStyle w:val="apple-converted-space"/>
          <w:sz w:val="22"/>
        </w:rPr>
        <w:t> </w:t>
      </w:r>
      <w:r w:rsidRPr="00E1631C">
        <w:rPr>
          <w:rStyle w:val="Kiemels"/>
          <w:sz w:val="22"/>
        </w:rPr>
        <w:t>(Portulaca grandiflora)</w:t>
      </w:r>
      <w:r w:rsidRPr="00E1631C">
        <w:rPr>
          <w:sz w:val="22"/>
        </w:rPr>
        <w:t>, petúnia</w:t>
      </w:r>
      <w:r w:rsidRPr="00E1631C">
        <w:rPr>
          <w:rStyle w:val="apple-converted-space"/>
          <w:sz w:val="22"/>
        </w:rPr>
        <w:t> </w:t>
      </w:r>
      <w:r w:rsidRPr="00E1631C">
        <w:rPr>
          <w:rStyle w:val="Kiemels"/>
          <w:sz w:val="22"/>
        </w:rPr>
        <w:t>(Petunia hybrida)</w:t>
      </w:r>
      <w:r w:rsidRPr="00E1631C">
        <w:rPr>
          <w:sz w:val="22"/>
        </w:rPr>
        <w:t>, árvácska</w:t>
      </w:r>
      <w:r w:rsidRPr="00E1631C">
        <w:rPr>
          <w:rStyle w:val="apple-converted-space"/>
          <w:sz w:val="22"/>
        </w:rPr>
        <w:t> </w:t>
      </w:r>
      <w:r w:rsidRPr="00E1631C">
        <w:rPr>
          <w:rStyle w:val="Kiemels"/>
          <w:sz w:val="22"/>
        </w:rPr>
        <w:t>(Viola wittrockiana)</w:t>
      </w:r>
      <w:r w:rsidRPr="00E1631C">
        <w:rPr>
          <w:sz w:val="22"/>
        </w:rPr>
        <w:t>, körömvirág</w:t>
      </w:r>
      <w:r w:rsidRPr="00E1631C">
        <w:rPr>
          <w:rStyle w:val="apple-converted-space"/>
          <w:sz w:val="22"/>
        </w:rPr>
        <w:t> </w:t>
      </w:r>
      <w:r w:rsidRPr="00E1631C">
        <w:rPr>
          <w:rStyle w:val="Kiemels"/>
          <w:sz w:val="22"/>
        </w:rPr>
        <w:t>(Calendula oficinalis)</w:t>
      </w:r>
      <w:r w:rsidRPr="00E1631C">
        <w:rPr>
          <w:sz w:val="22"/>
        </w:rPr>
        <w:t>, jácintok</w:t>
      </w:r>
      <w:r w:rsidRPr="00E1631C">
        <w:rPr>
          <w:rStyle w:val="apple-converted-space"/>
          <w:sz w:val="22"/>
        </w:rPr>
        <w:t> </w:t>
      </w:r>
      <w:r w:rsidRPr="00E1631C">
        <w:rPr>
          <w:rStyle w:val="Kiemels"/>
          <w:sz w:val="22"/>
        </w:rPr>
        <w:t>(Hyacinthus sp)</w:t>
      </w:r>
      <w:r w:rsidRPr="00E1631C">
        <w:rPr>
          <w:sz w:val="22"/>
        </w:rPr>
        <w:t>, lila sáfrány</w:t>
      </w:r>
      <w:r w:rsidRPr="00E1631C">
        <w:rPr>
          <w:rStyle w:val="apple-converted-space"/>
          <w:sz w:val="22"/>
        </w:rPr>
        <w:t> </w:t>
      </w:r>
      <w:r w:rsidRPr="00E1631C">
        <w:rPr>
          <w:rStyle w:val="Kiemels"/>
          <w:sz w:val="22"/>
        </w:rPr>
        <w:t>(Crocus vernus)</w:t>
      </w:r>
      <w:r w:rsidRPr="00E1631C">
        <w:rPr>
          <w:sz w:val="22"/>
        </w:rPr>
        <w:t>, fehér nárcisz</w:t>
      </w:r>
      <w:r w:rsidRPr="00E1631C">
        <w:rPr>
          <w:rStyle w:val="apple-converted-space"/>
          <w:sz w:val="22"/>
        </w:rPr>
        <w:t> </w:t>
      </w:r>
      <w:r w:rsidRPr="00E1631C">
        <w:rPr>
          <w:rStyle w:val="Kiemels"/>
          <w:sz w:val="22"/>
        </w:rPr>
        <w:t>(Narcissus poeticus)</w:t>
      </w:r>
      <w:r w:rsidRPr="00E1631C">
        <w:rPr>
          <w:sz w:val="22"/>
        </w:rPr>
        <w:t>, aranysáfrány</w:t>
      </w:r>
      <w:r w:rsidRPr="00E1631C">
        <w:rPr>
          <w:rStyle w:val="apple-converted-space"/>
          <w:sz w:val="22"/>
        </w:rPr>
        <w:t> </w:t>
      </w:r>
      <w:r w:rsidRPr="00E1631C">
        <w:rPr>
          <w:rStyle w:val="Kiemels"/>
          <w:sz w:val="22"/>
        </w:rPr>
        <w:t>(Crocus aureus)</w:t>
      </w:r>
      <w:r w:rsidRPr="00E1631C">
        <w:rPr>
          <w:sz w:val="22"/>
        </w:rPr>
        <w:t>, csupros nárcisz</w:t>
      </w:r>
      <w:r w:rsidRPr="00E1631C">
        <w:rPr>
          <w:rStyle w:val="apple-converted-space"/>
          <w:sz w:val="22"/>
        </w:rPr>
        <w:t> </w:t>
      </w:r>
      <w:r w:rsidRPr="00E1631C">
        <w:rPr>
          <w:rStyle w:val="Kiemels"/>
          <w:sz w:val="22"/>
        </w:rPr>
        <w:t>(Narcissus pseudonarcissus)</w:t>
      </w:r>
      <w:r w:rsidRPr="00E1631C">
        <w:rPr>
          <w:sz w:val="22"/>
        </w:rPr>
        <w:t>, kék nőszirom</w:t>
      </w:r>
      <w:r w:rsidRPr="00E1631C">
        <w:rPr>
          <w:rStyle w:val="apple-converted-space"/>
          <w:sz w:val="22"/>
        </w:rPr>
        <w:t> </w:t>
      </w:r>
      <w:r w:rsidRPr="00E1631C">
        <w:rPr>
          <w:rStyle w:val="Kiemels"/>
          <w:sz w:val="22"/>
        </w:rPr>
        <w:t>(Iris germanica)</w:t>
      </w:r>
      <w:r w:rsidRPr="00E1631C">
        <w:rPr>
          <w:sz w:val="22"/>
        </w:rPr>
        <w:t>, tazetta nárcisz</w:t>
      </w:r>
      <w:r w:rsidRPr="00E1631C">
        <w:rPr>
          <w:rStyle w:val="apple-converted-space"/>
          <w:sz w:val="22"/>
        </w:rPr>
        <w:t> </w:t>
      </w:r>
      <w:r w:rsidRPr="00E1631C">
        <w:rPr>
          <w:rStyle w:val="Kiemels"/>
          <w:sz w:val="22"/>
        </w:rPr>
        <w:t>(Narcissus. tazetta)</w:t>
      </w:r>
      <w:r w:rsidRPr="00E1631C">
        <w:rPr>
          <w:sz w:val="22"/>
        </w:rPr>
        <w:t>, pompás nárcisz</w:t>
      </w:r>
      <w:r w:rsidRPr="00E1631C">
        <w:rPr>
          <w:rStyle w:val="apple-converted-space"/>
          <w:sz w:val="22"/>
        </w:rPr>
        <w:t> </w:t>
      </w:r>
      <w:r w:rsidRPr="00E1631C">
        <w:rPr>
          <w:rStyle w:val="Kiemels"/>
          <w:sz w:val="22"/>
        </w:rPr>
        <w:t>(Narcissus incomparabilis)</w:t>
      </w:r>
      <w:r w:rsidRPr="00E1631C">
        <w:rPr>
          <w:sz w:val="22"/>
        </w:rPr>
        <w:t>, törökszegfű</w:t>
      </w:r>
      <w:r w:rsidRPr="00E1631C">
        <w:rPr>
          <w:rStyle w:val="apple-converted-space"/>
          <w:sz w:val="22"/>
        </w:rPr>
        <w:t> </w:t>
      </w:r>
      <w:r w:rsidRPr="00E1631C">
        <w:rPr>
          <w:rStyle w:val="Kiemels"/>
          <w:sz w:val="22"/>
        </w:rPr>
        <w:t>(Dianthus barbatus)</w:t>
      </w:r>
      <w:r w:rsidRPr="00E1631C">
        <w:rPr>
          <w:sz w:val="22"/>
        </w:rPr>
        <w:t>, törpe bársonyvirág</w:t>
      </w:r>
      <w:r w:rsidRPr="00E1631C">
        <w:rPr>
          <w:rStyle w:val="apple-converted-space"/>
          <w:sz w:val="22"/>
        </w:rPr>
        <w:t> </w:t>
      </w:r>
      <w:r w:rsidRPr="00E1631C">
        <w:rPr>
          <w:rStyle w:val="Kiemels"/>
          <w:sz w:val="22"/>
        </w:rPr>
        <w:t>(Tagetes patula)</w:t>
      </w:r>
      <w:r w:rsidRPr="00E1631C">
        <w:rPr>
          <w:sz w:val="22"/>
        </w:rPr>
        <w:t>, kerti szegfű</w:t>
      </w:r>
      <w:r w:rsidRPr="00E1631C">
        <w:rPr>
          <w:rStyle w:val="apple-converted-space"/>
          <w:sz w:val="22"/>
        </w:rPr>
        <w:t> </w:t>
      </w:r>
      <w:r w:rsidRPr="00E1631C">
        <w:rPr>
          <w:rStyle w:val="Kiemels"/>
          <w:sz w:val="22"/>
        </w:rPr>
        <w:t>(Dianthus caryophyllus)</w:t>
      </w:r>
      <w:r w:rsidRPr="00E1631C">
        <w:rPr>
          <w:sz w:val="22"/>
        </w:rPr>
        <w:t>, búzavirág</w:t>
      </w:r>
      <w:r w:rsidRPr="00E1631C">
        <w:rPr>
          <w:rStyle w:val="apple-converted-space"/>
          <w:sz w:val="22"/>
        </w:rPr>
        <w:t> </w:t>
      </w:r>
      <w:r w:rsidRPr="00E1631C">
        <w:rPr>
          <w:rStyle w:val="Kiemels"/>
          <w:sz w:val="22"/>
        </w:rPr>
        <w:t>(Centaurea cyanus)</w:t>
      </w:r>
      <w:r w:rsidRPr="00E1631C">
        <w:rPr>
          <w:sz w:val="22"/>
        </w:rPr>
        <w:t>, habszegfű fajok</w:t>
      </w:r>
      <w:r w:rsidRPr="00E1631C">
        <w:rPr>
          <w:rStyle w:val="Kiemels"/>
          <w:sz w:val="22"/>
        </w:rPr>
        <w:t>(Silene sp.)</w:t>
      </w:r>
      <w:r w:rsidRPr="00E1631C">
        <w:rPr>
          <w:sz w:val="22"/>
        </w:rPr>
        <w:t>, szikla-bőrlevél</w:t>
      </w:r>
      <w:r w:rsidRPr="00E1631C">
        <w:rPr>
          <w:rStyle w:val="apple-converted-space"/>
          <w:sz w:val="22"/>
        </w:rPr>
        <w:t> </w:t>
      </w:r>
      <w:r w:rsidRPr="00E1631C">
        <w:rPr>
          <w:rStyle w:val="Kiemels"/>
          <w:sz w:val="22"/>
        </w:rPr>
        <w:t>(Bergenia crassifolia)</w:t>
      </w:r>
    </w:p>
    <w:p w14:paraId="66C3787E"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 Magasabb kerti virágok:</w:t>
      </w:r>
    </w:p>
    <w:p w14:paraId="73F259E7"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nefelejcs</w:t>
      </w:r>
      <w:r w:rsidRPr="00E1631C">
        <w:rPr>
          <w:rStyle w:val="apple-converted-space"/>
          <w:sz w:val="22"/>
        </w:rPr>
        <w:t> </w:t>
      </w:r>
      <w:r w:rsidRPr="00E1631C">
        <w:rPr>
          <w:rStyle w:val="Kiemels"/>
          <w:sz w:val="22"/>
        </w:rPr>
        <w:t>(Myosotis silvestris)</w:t>
      </w:r>
      <w:r w:rsidRPr="00E1631C">
        <w:rPr>
          <w:sz w:val="22"/>
        </w:rPr>
        <w:t>, tornyos harangvirág</w:t>
      </w:r>
      <w:r w:rsidRPr="00E1631C">
        <w:rPr>
          <w:rStyle w:val="apple-converted-space"/>
          <w:sz w:val="22"/>
        </w:rPr>
        <w:t> </w:t>
      </w:r>
      <w:r w:rsidRPr="00E1631C">
        <w:rPr>
          <w:rStyle w:val="Kiemels"/>
          <w:sz w:val="22"/>
        </w:rPr>
        <w:t>(Campanula pyramidalis)</w:t>
      </w:r>
      <w:r w:rsidRPr="00E1631C">
        <w:rPr>
          <w:sz w:val="22"/>
        </w:rPr>
        <w:t>, ezüstös pipitér</w:t>
      </w:r>
      <w:r w:rsidRPr="00E1631C">
        <w:rPr>
          <w:rStyle w:val="Kiemels"/>
          <w:sz w:val="22"/>
        </w:rPr>
        <w:t>(Anthemis biebersteiniaia)</w:t>
      </w:r>
      <w:r w:rsidRPr="00E1631C">
        <w:rPr>
          <w:sz w:val="22"/>
        </w:rPr>
        <w:t>, kerti margaréta</w:t>
      </w:r>
      <w:r w:rsidRPr="00E1631C">
        <w:rPr>
          <w:rStyle w:val="apple-converted-space"/>
          <w:sz w:val="22"/>
        </w:rPr>
        <w:t> </w:t>
      </w:r>
      <w:r w:rsidRPr="00E1631C">
        <w:rPr>
          <w:rStyle w:val="Kiemels"/>
          <w:sz w:val="22"/>
        </w:rPr>
        <w:t>(Chrysanthhemum maximum)</w:t>
      </w:r>
      <w:r w:rsidRPr="00E1631C">
        <w:rPr>
          <w:sz w:val="22"/>
        </w:rPr>
        <w:t>, estike</w:t>
      </w:r>
      <w:r w:rsidRPr="00E1631C">
        <w:rPr>
          <w:rStyle w:val="apple-converted-space"/>
          <w:sz w:val="22"/>
        </w:rPr>
        <w:t> </w:t>
      </w:r>
      <w:r w:rsidRPr="00E1631C">
        <w:rPr>
          <w:rStyle w:val="Kiemels"/>
          <w:sz w:val="22"/>
        </w:rPr>
        <w:t>(Hesperis matronalis)</w:t>
      </w:r>
      <w:r w:rsidRPr="00E1631C">
        <w:rPr>
          <w:sz w:val="22"/>
        </w:rPr>
        <w:t>, mezei margaréta</w:t>
      </w:r>
      <w:r w:rsidRPr="00E1631C">
        <w:rPr>
          <w:rStyle w:val="apple-converted-space"/>
          <w:sz w:val="22"/>
        </w:rPr>
        <w:t> </w:t>
      </w:r>
      <w:r w:rsidRPr="00E1631C">
        <w:rPr>
          <w:rStyle w:val="Kiemels"/>
          <w:sz w:val="22"/>
        </w:rPr>
        <w:t>(C. leucantheum)</w:t>
      </w:r>
      <w:r w:rsidRPr="00E1631C">
        <w:rPr>
          <w:sz w:val="22"/>
        </w:rPr>
        <w:t>, erdei szellőrózsa</w:t>
      </w:r>
      <w:r w:rsidRPr="00E1631C">
        <w:rPr>
          <w:rStyle w:val="apple-converted-space"/>
          <w:sz w:val="22"/>
        </w:rPr>
        <w:t> </w:t>
      </w:r>
      <w:r w:rsidRPr="00E1631C">
        <w:rPr>
          <w:rStyle w:val="Kiemels"/>
          <w:sz w:val="22"/>
        </w:rPr>
        <w:t>(Anemone sylvestris)</w:t>
      </w:r>
      <w:r w:rsidRPr="00E1631C">
        <w:rPr>
          <w:sz w:val="22"/>
        </w:rPr>
        <w:t>, kerti szarkaláb</w:t>
      </w:r>
      <w:r w:rsidRPr="00E1631C">
        <w:rPr>
          <w:rStyle w:val="apple-converted-space"/>
          <w:sz w:val="22"/>
        </w:rPr>
        <w:t> </w:t>
      </w:r>
      <w:r w:rsidRPr="00E1631C">
        <w:rPr>
          <w:rStyle w:val="Kiemels"/>
          <w:sz w:val="22"/>
        </w:rPr>
        <w:t>(Consolida ajacis)</w:t>
      </w:r>
      <w:r w:rsidRPr="00E1631C">
        <w:rPr>
          <w:sz w:val="22"/>
        </w:rPr>
        <w:t>, fehér liliom</w:t>
      </w:r>
      <w:r w:rsidRPr="00E1631C">
        <w:rPr>
          <w:rStyle w:val="apple-converted-space"/>
          <w:sz w:val="22"/>
        </w:rPr>
        <w:t> </w:t>
      </w:r>
      <w:r w:rsidRPr="00E1631C">
        <w:rPr>
          <w:rStyle w:val="Kiemels"/>
          <w:sz w:val="22"/>
        </w:rPr>
        <w:t>(Lilium candidum)</w:t>
      </w:r>
      <w:r w:rsidRPr="00E1631C">
        <w:rPr>
          <w:sz w:val="22"/>
        </w:rPr>
        <w:t>, japán árnyliliom</w:t>
      </w:r>
      <w:r w:rsidRPr="00E1631C">
        <w:rPr>
          <w:rStyle w:val="apple-converted-space"/>
          <w:sz w:val="22"/>
        </w:rPr>
        <w:t> </w:t>
      </w:r>
      <w:r w:rsidRPr="00E1631C">
        <w:rPr>
          <w:rStyle w:val="Kiemels"/>
          <w:sz w:val="22"/>
        </w:rPr>
        <w:t>(Hosta lancifolia)</w:t>
      </w:r>
      <w:r w:rsidRPr="00E1631C">
        <w:rPr>
          <w:sz w:val="22"/>
        </w:rPr>
        <w:t>, tűzliliom</w:t>
      </w:r>
      <w:r w:rsidRPr="00E1631C">
        <w:rPr>
          <w:rStyle w:val="apple-converted-space"/>
          <w:sz w:val="22"/>
        </w:rPr>
        <w:t> </w:t>
      </w:r>
      <w:r w:rsidRPr="00E1631C">
        <w:rPr>
          <w:rStyle w:val="Kiemels"/>
          <w:sz w:val="22"/>
        </w:rPr>
        <w:t>(Lilium bulbiferum)</w:t>
      </w:r>
      <w:r w:rsidRPr="00E1631C">
        <w:rPr>
          <w:sz w:val="22"/>
        </w:rPr>
        <w:t>, pálmaliliom</w:t>
      </w:r>
      <w:r w:rsidRPr="00E1631C">
        <w:rPr>
          <w:rStyle w:val="apple-converted-space"/>
          <w:sz w:val="22"/>
        </w:rPr>
        <w:t> </w:t>
      </w:r>
      <w:r w:rsidRPr="00E1631C">
        <w:rPr>
          <w:rStyle w:val="Kiemels"/>
          <w:sz w:val="22"/>
        </w:rPr>
        <w:t>(Yucca filamentosa)</w:t>
      </w:r>
      <w:r w:rsidRPr="00E1631C">
        <w:rPr>
          <w:sz w:val="22"/>
        </w:rPr>
        <w:t>, tulipánfélék</w:t>
      </w:r>
      <w:r w:rsidRPr="00E1631C">
        <w:rPr>
          <w:rStyle w:val="apple-converted-space"/>
          <w:sz w:val="22"/>
        </w:rPr>
        <w:t> </w:t>
      </w:r>
      <w:r w:rsidRPr="00E1631C">
        <w:rPr>
          <w:rStyle w:val="Kiemels"/>
          <w:sz w:val="22"/>
        </w:rPr>
        <w:t>(Tulipa sp.)</w:t>
      </w:r>
      <w:r w:rsidRPr="00E1631C">
        <w:rPr>
          <w:sz w:val="22"/>
        </w:rPr>
        <w:t>, bugás lángvirág</w:t>
      </w:r>
      <w:r w:rsidRPr="00E1631C">
        <w:rPr>
          <w:rStyle w:val="apple-converted-space"/>
          <w:sz w:val="22"/>
        </w:rPr>
        <w:t> </w:t>
      </w:r>
      <w:r w:rsidRPr="00E1631C">
        <w:rPr>
          <w:rStyle w:val="Kiemels"/>
          <w:sz w:val="22"/>
        </w:rPr>
        <w:t>(Phlox paniculata)</w:t>
      </w:r>
      <w:r w:rsidRPr="00E1631C">
        <w:rPr>
          <w:sz w:val="22"/>
        </w:rPr>
        <w:t>, oroszlánszáj</w:t>
      </w:r>
      <w:r w:rsidRPr="00E1631C">
        <w:rPr>
          <w:rStyle w:val="apple-converted-space"/>
          <w:sz w:val="22"/>
        </w:rPr>
        <w:t> </w:t>
      </w:r>
      <w:r w:rsidRPr="00E1631C">
        <w:rPr>
          <w:rStyle w:val="Kiemels"/>
          <w:sz w:val="22"/>
        </w:rPr>
        <w:t>(Antirrhinum majus)</w:t>
      </w:r>
      <w:r w:rsidRPr="00E1631C">
        <w:rPr>
          <w:sz w:val="22"/>
        </w:rPr>
        <w:t>, kerti fátyolvirág</w:t>
      </w:r>
      <w:r w:rsidRPr="00E1631C">
        <w:rPr>
          <w:rStyle w:val="apple-converted-space"/>
          <w:sz w:val="22"/>
        </w:rPr>
        <w:t> </w:t>
      </w:r>
      <w:r w:rsidRPr="00E1631C">
        <w:rPr>
          <w:rStyle w:val="Kiemels"/>
          <w:sz w:val="22"/>
        </w:rPr>
        <w:t>(Gypsophila elegans)</w:t>
      </w:r>
      <w:r w:rsidRPr="00E1631C">
        <w:rPr>
          <w:sz w:val="22"/>
        </w:rPr>
        <w:t>, bárányfarok</w:t>
      </w:r>
      <w:r w:rsidRPr="00E1631C">
        <w:rPr>
          <w:rStyle w:val="apple-converted-space"/>
          <w:sz w:val="22"/>
        </w:rPr>
        <w:t> </w:t>
      </w:r>
      <w:r w:rsidRPr="00E1631C">
        <w:rPr>
          <w:rStyle w:val="Kiemels"/>
          <w:sz w:val="22"/>
        </w:rPr>
        <w:t>(Amaranthus hypochondriacus),</w:t>
      </w:r>
      <w:r w:rsidRPr="00E1631C">
        <w:rPr>
          <w:rStyle w:val="apple-converted-space"/>
          <w:i/>
          <w:iCs/>
          <w:sz w:val="22"/>
        </w:rPr>
        <w:t> </w:t>
      </w:r>
      <w:r w:rsidRPr="00E1631C">
        <w:rPr>
          <w:sz w:val="22"/>
        </w:rPr>
        <w:t>nagy meténg</w:t>
      </w:r>
      <w:r w:rsidRPr="00E1631C">
        <w:rPr>
          <w:rStyle w:val="apple-converted-space"/>
          <w:i/>
          <w:iCs/>
          <w:sz w:val="22"/>
        </w:rPr>
        <w:t> </w:t>
      </w:r>
      <w:r w:rsidRPr="00E1631C">
        <w:rPr>
          <w:rStyle w:val="Kiemels"/>
          <w:sz w:val="22"/>
        </w:rPr>
        <w:t>(Vinca major)</w:t>
      </w:r>
    </w:p>
    <w:p w14:paraId="336FF4D8"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 kerti díszként is használható fűszer- és gyógynövények:</w:t>
      </w:r>
    </w:p>
    <w:p w14:paraId="6910DB1B"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izsóp</w:t>
      </w:r>
      <w:r w:rsidRPr="00E1631C">
        <w:rPr>
          <w:rStyle w:val="apple-converted-space"/>
          <w:sz w:val="22"/>
        </w:rPr>
        <w:t> </w:t>
      </w:r>
      <w:r w:rsidRPr="00E1631C">
        <w:rPr>
          <w:rStyle w:val="Kiemels"/>
          <w:sz w:val="22"/>
        </w:rPr>
        <w:t>(Hypossus officinalis)</w:t>
      </w:r>
      <w:r w:rsidRPr="00E1631C">
        <w:rPr>
          <w:sz w:val="22"/>
        </w:rPr>
        <w:t>, levendula</w:t>
      </w:r>
      <w:r w:rsidRPr="00E1631C">
        <w:rPr>
          <w:rStyle w:val="apple-converted-space"/>
          <w:sz w:val="22"/>
        </w:rPr>
        <w:t> </w:t>
      </w:r>
      <w:r w:rsidRPr="00E1631C">
        <w:rPr>
          <w:rStyle w:val="Kiemels"/>
          <w:sz w:val="22"/>
        </w:rPr>
        <w:t>(Lavandula angustifolia)</w:t>
      </w:r>
      <w:r w:rsidRPr="00E1631C">
        <w:rPr>
          <w:sz w:val="22"/>
        </w:rPr>
        <w:t>, rozmaring</w:t>
      </w:r>
      <w:r w:rsidRPr="00E1631C">
        <w:rPr>
          <w:rStyle w:val="apple-converted-space"/>
          <w:sz w:val="22"/>
        </w:rPr>
        <w:t> </w:t>
      </w:r>
      <w:r w:rsidRPr="00E1631C">
        <w:rPr>
          <w:rStyle w:val="Kiemels"/>
          <w:sz w:val="22"/>
        </w:rPr>
        <w:t>(Rosmarinus officinalis)</w:t>
      </w:r>
      <w:r w:rsidRPr="00E1631C">
        <w:rPr>
          <w:sz w:val="22"/>
        </w:rPr>
        <w:t>, kerti ruta</w:t>
      </w:r>
      <w:r w:rsidRPr="00E1631C">
        <w:rPr>
          <w:rStyle w:val="apple-converted-space"/>
          <w:sz w:val="22"/>
        </w:rPr>
        <w:t> </w:t>
      </w:r>
      <w:r w:rsidRPr="00E1631C">
        <w:rPr>
          <w:rStyle w:val="Kiemels"/>
          <w:sz w:val="22"/>
        </w:rPr>
        <w:t>(Ruta graveolens)</w:t>
      </w:r>
      <w:r w:rsidRPr="00E1631C">
        <w:rPr>
          <w:sz w:val="22"/>
        </w:rPr>
        <w:t>, orvosi zsálya</w:t>
      </w:r>
      <w:r w:rsidRPr="00E1631C">
        <w:rPr>
          <w:rStyle w:val="apple-converted-space"/>
          <w:sz w:val="22"/>
        </w:rPr>
        <w:t> </w:t>
      </w:r>
      <w:r w:rsidRPr="00E1631C">
        <w:rPr>
          <w:rStyle w:val="Kiemels"/>
          <w:sz w:val="22"/>
        </w:rPr>
        <w:t>(Salvia officinalis)</w:t>
      </w:r>
      <w:r w:rsidRPr="00E1631C">
        <w:rPr>
          <w:sz w:val="22"/>
        </w:rPr>
        <w:t>, kakukkfű fajok</w:t>
      </w:r>
      <w:r w:rsidRPr="00E1631C">
        <w:rPr>
          <w:rStyle w:val="apple-converted-space"/>
          <w:sz w:val="22"/>
        </w:rPr>
        <w:t> </w:t>
      </w:r>
      <w:r w:rsidRPr="00E1631C">
        <w:rPr>
          <w:rStyle w:val="Kiemels"/>
          <w:sz w:val="22"/>
        </w:rPr>
        <w:t>(Thymus serpyllum, T. sp.)</w:t>
      </w:r>
      <w:r w:rsidRPr="00E1631C">
        <w:rPr>
          <w:sz w:val="22"/>
        </w:rPr>
        <w:t>, bazsalikom</w:t>
      </w:r>
      <w:r w:rsidRPr="00E1631C">
        <w:rPr>
          <w:rStyle w:val="apple-converted-space"/>
          <w:sz w:val="22"/>
        </w:rPr>
        <w:t> </w:t>
      </w:r>
      <w:r w:rsidRPr="00E1631C">
        <w:rPr>
          <w:rStyle w:val="Kiemels"/>
          <w:sz w:val="22"/>
        </w:rPr>
        <w:t>(Ocymum basalicum),</w:t>
      </w:r>
      <w:r w:rsidRPr="00E1631C">
        <w:rPr>
          <w:rStyle w:val="apple-converted-space"/>
          <w:i/>
          <w:iCs/>
          <w:sz w:val="22"/>
        </w:rPr>
        <w:t> </w:t>
      </w:r>
      <w:r w:rsidRPr="00E1631C">
        <w:rPr>
          <w:sz w:val="22"/>
        </w:rPr>
        <w:t>szurokfű</w:t>
      </w:r>
      <w:r w:rsidRPr="00E1631C">
        <w:rPr>
          <w:rStyle w:val="apple-converted-space"/>
          <w:sz w:val="22"/>
        </w:rPr>
        <w:t> </w:t>
      </w:r>
      <w:r w:rsidRPr="00E1631C">
        <w:rPr>
          <w:rStyle w:val="Kiemels"/>
          <w:sz w:val="22"/>
        </w:rPr>
        <w:t>(Origanum vulgare)</w:t>
      </w:r>
    </w:p>
    <w:p w14:paraId="46B29671"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 kerítést kísérő díszcserjék:</w:t>
      </w:r>
    </w:p>
    <w:p w14:paraId="4C423BA6"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kerti madárbirs</w:t>
      </w:r>
      <w:r w:rsidRPr="00E1631C">
        <w:rPr>
          <w:rStyle w:val="apple-converted-space"/>
          <w:sz w:val="22"/>
        </w:rPr>
        <w:t> </w:t>
      </w:r>
      <w:r w:rsidRPr="00E1631C">
        <w:rPr>
          <w:rStyle w:val="Kiemels"/>
          <w:sz w:val="22"/>
        </w:rPr>
        <w:t>(Cotoneaster horizontalis)</w:t>
      </w:r>
      <w:r w:rsidRPr="00E1631C">
        <w:rPr>
          <w:sz w:val="22"/>
        </w:rPr>
        <w:t>, tűztövis</w:t>
      </w:r>
      <w:r w:rsidRPr="00E1631C">
        <w:rPr>
          <w:rStyle w:val="apple-converted-space"/>
          <w:sz w:val="22"/>
        </w:rPr>
        <w:t> </w:t>
      </w:r>
      <w:r w:rsidRPr="00E1631C">
        <w:rPr>
          <w:rStyle w:val="Kiemels"/>
          <w:sz w:val="22"/>
        </w:rPr>
        <w:t>(Pyracantha coccinea)</w:t>
      </w:r>
      <w:r w:rsidRPr="00E1631C">
        <w:rPr>
          <w:sz w:val="22"/>
        </w:rPr>
        <w:t>, egybibés galagonya</w:t>
      </w:r>
      <w:r w:rsidRPr="00E1631C">
        <w:rPr>
          <w:rStyle w:val="Kiemels"/>
          <w:sz w:val="22"/>
        </w:rPr>
        <w:t>(Craetegus monogyna)</w:t>
      </w:r>
      <w:r w:rsidRPr="00E1631C">
        <w:rPr>
          <w:sz w:val="22"/>
        </w:rPr>
        <w:t>, nyári orgona</w:t>
      </w:r>
      <w:r w:rsidRPr="00E1631C">
        <w:rPr>
          <w:rStyle w:val="apple-converted-space"/>
          <w:sz w:val="22"/>
        </w:rPr>
        <w:t> </w:t>
      </w:r>
      <w:r w:rsidRPr="00E1631C">
        <w:rPr>
          <w:rStyle w:val="Kiemels"/>
          <w:sz w:val="22"/>
        </w:rPr>
        <w:t>(Buddleia davidii)</w:t>
      </w:r>
      <w:r w:rsidRPr="00E1631C">
        <w:rPr>
          <w:sz w:val="22"/>
        </w:rPr>
        <w:t>, mályva</w:t>
      </w:r>
      <w:r w:rsidRPr="00E1631C">
        <w:rPr>
          <w:rStyle w:val="apple-converted-space"/>
          <w:sz w:val="22"/>
        </w:rPr>
        <w:t> </w:t>
      </w:r>
      <w:r w:rsidRPr="00E1631C">
        <w:rPr>
          <w:rStyle w:val="Kiemels"/>
          <w:sz w:val="22"/>
        </w:rPr>
        <w:t>(Hibiscus siriacus)</w:t>
      </w:r>
    </w:p>
    <w:p w14:paraId="23F73DE7"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-felkúszó és lecsüngő növényzet (támfalra, kerítéshez, kőfal elé):</w:t>
      </w:r>
    </w:p>
    <w:p w14:paraId="5F0E7E4A"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trombita folyondár</w:t>
      </w:r>
      <w:r w:rsidRPr="00E1631C">
        <w:rPr>
          <w:rStyle w:val="apple-converted-space"/>
          <w:sz w:val="22"/>
        </w:rPr>
        <w:t> </w:t>
      </w:r>
      <w:r w:rsidRPr="00E1631C">
        <w:rPr>
          <w:rStyle w:val="Kiemels"/>
          <w:sz w:val="22"/>
        </w:rPr>
        <w:t>(Campsis radicans)</w:t>
      </w:r>
      <w:r w:rsidRPr="00E1631C">
        <w:rPr>
          <w:sz w:val="22"/>
        </w:rPr>
        <w:t>, sarkantyúka</w:t>
      </w:r>
      <w:r w:rsidRPr="00E1631C">
        <w:rPr>
          <w:rStyle w:val="apple-converted-space"/>
          <w:sz w:val="22"/>
        </w:rPr>
        <w:t> </w:t>
      </w:r>
      <w:r w:rsidRPr="00E1631C">
        <w:rPr>
          <w:rStyle w:val="Kiemels"/>
          <w:sz w:val="22"/>
        </w:rPr>
        <w:t>(Tropaeolum majus)</w:t>
      </w:r>
      <w:r w:rsidRPr="00E1631C">
        <w:rPr>
          <w:sz w:val="22"/>
        </w:rPr>
        <w:t>, tatár lonc</w:t>
      </w:r>
      <w:r w:rsidRPr="00E1631C">
        <w:rPr>
          <w:rStyle w:val="apple-converted-space"/>
          <w:sz w:val="22"/>
        </w:rPr>
        <w:t> </w:t>
      </w:r>
      <w:r w:rsidRPr="00E1631C">
        <w:rPr>
          <w:rStyle w:val="Kiemels"/>
          <w:sz w:val="22"/>
        </w:rPr>
        <w:t>(Lonicera tatarica)</w:t>
      </w:r>
      <w:r w:rsidRPr="00E1631C">
        <w:rPr>
          <w:sz w:val="22"/>
        </w:rPr>
        <w:t>, magyar lonc</w:t>
      </w:r>
      <w:r w:rsidRPr="00E1631C">
        <w:rPr>
          <w:rStyle w:val="apple-converted-space"/>
          <w:sz w:val="22"/>
        </w:rPr>
        <w:t> </w:t>
      </w:r>
      <w:r w:rsidRPr="00E1631C">
        <w:rPr>
          <w:rStyle w:val="Kiemels"/>
          <w:sz w:val="22"/>
        </w:rPr>
        <w:t>(Lonicera tellmaniana)</w:t>
      </w:r>
      <w:r w:rsidRPr="00E1631C">
        <w:rPr>
          <w:sz w:val="22"/>
        </w:rPr>
        <w:t>, borostyán</w:t>
      </w:r>
      <w:r w:rsidRPr="00E1631C">
        <w:rPr>
          <w:rStyle w:val="apple-converted-space"/>
          <w:sz w:val="22"/>
        </w:rPr>
        <w:t> </w:t>
      </w:r>
      <w:r w:rsidRPr="00E1631C">
        <w:rPr>
          <w:rStyle w:val="Kiemels"/>
          <w:sz w:val="22"/>
        </w:rPr>
        <w:t>(Hedera helix)</w:t>
      </w:r>
      <w:r w:rsidRPr="00E1631C">
        <w:rPr>
          <w:sz w:val="22"/>
        </w:rPr>
        <w:t>, kék hajnalka</w:t>
      </w:r>
      <w:r w:rsidRPr="00E1631C">
        <w:rPr>
          <w:rStyle w:val="apple-converted-space"/>
          <w:sz w:val="22"/>
        </w:rPr>
        <w:t> </w:t>
      </w:r>
      <w:r w:rsidRPr="00E1631C">
        <w:rPr>
          <w:rStyle w:val="Kiemels"/>
          <w:sz w:val="22"/>
        </w:rPr>
        <w:t>(Ipomoea tricolor)</w:t>
      </w:r>
      <w:r w:rsidRPr="00E1631C">
        <w:rPr>
          <w:sz w:val="22"/>
        </w:rPr>
        <w:t>, ligeti szőlő</w:t>
      </w:r>
      <w:r w:rsidRPr="00E1631C">
        <w:rPr>
          <w:rStyle w:val="apple-converted-space"/>
          <w:sz w:val="22"/>
        </w:rPr>
        <w:t> </w:t>
      </w:r>
      <w:r w:rsidRPr="00E1631C">
        <w:rPr>
          <w:rStyle w:val="Kiemels"/>
          <w:sz w:val="22"/>
        </w:rPr>
        <w:t>(Vitis silvestris)</w:t>
      </w:r>
      <w:r w:rsidRPr="00E1631C">
        <w:rPr>
          <w:sz w:val="22"/>
        </w:rPr>
        <w:t>, bíboros hajnalka</w:t>
      </w:r>
      <w:r w:rsidRPr="00E1631C">
        <w:rPr>
          <w:rStyle w:val="apple-converted-space"/>
          <w:sz w:val="22"/>
        </w:rPr>
        <w:t> </w:t>
      </w:r>
      <w:r w:rsidRPr="00E1631C">
        <w:rPr>
          <w:rStyle w:val="Kiemels"/>
          <w:sz w:val="22"/>
        </w:rPr>
        <w:t>(Ipomoea purpurea)</w:t>
      </w:r>
      <w:r w:rsidRPr="00E1631C">
        <w:rPr>
          <w:sz w:val="22"/>
        </w:rPr>
        <w:t>, lila akác</w:t>
      </w:r>
      <w:r w:rsidRPr="00E1631C">
        <w:rPr>
          <w:rStyle w:val="apple-converted-space"/>
          <w:sz w:val="22"/>
        </w:rPr>
        <w:t> </w:t>
      </w:r>
      <w:r w:rsidRPr="00E1631C">
        <w:rPr>
          <w:rStyle w:val="Kiemels"/>
          <w:sz w:val="22"/>
        </w:rPr>
        <w:t>(Wisteria sinensis)</w:t>
      </w:r>
    </w:p>
    <w:p w14:paraId="4A0FBFA3"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 kőfalakat, támfalakat élénkító növényzet (a kúszónövényekkel együtt alkalmazva):</w:t>
      </w:r>
    </w:p>
    <w:p w14:paraId="5937B97D"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sziklai ternye</w:t>
      </w:r>
      <w:r w:rsidRPr="00E1631C">
        <w:rPr>
          <w:rStyle w:val="apple-converted-space"/>
          <w:sz w:val="22"/>
        </w:rPr>
        <w:t> </w:t>
      </w:r>
      <w:r w:rsidRPr="00E1631C">
        <w:rPr>
          <w:rStyle w:val="Kiemels"/>
          <w:sz w:val="22"/>
        </w:rPr>
        <w:t>(Alyssum saxatile)</w:t>
      </w:r>
      <w:r w:rsidRPr="00E1631C">
        <w:rPr>
          <w:sz w:val="22"/>
        </w:rPr>
        <w:t>, fehér varjúháj</w:t>
      </w:r>
      <w:r w:rsidRPr="00E1631C">
        <w:rPr>
          <w:rStyle w:val="apple-converted-space"/>
          <w:sz w:val="22"/>
        </w:rPr>
        <w:t> </w:t>
      </w:r>
      <w:r w:rsidRPr="00E1631C">
        <w:rPr>
          <w:rStyle w:val="Kiemels"/>
          <w:sz w:val="22"/>
        </w:rPr>
        <w:t>(Sedum album)</w:t>
      </w:r>
      <w:r w:rsidRPr="00E1631C">
        <w:rPr>
          <w:sz w:val="22"/>
        </w:rPr>
        <w:t>, rózsás kövirózsa</w:t>
      </w:r>
      <w:r w:rsidRPr="00E1631C">
        <w:rPr>
          <w:rStyle w:val="apple-converted-space"/>
          <w:sz w:val="22"/>
        </w:rPr>
        <w:t> </w:t>
      </w:r>
      <w:r w:rsidRPr="00E1631C">
        <w:rPr>
          <w:rStyle w:val="Kiemels"/>
          <w:sz w:val="22"/>
        </w:rPr>
        <w:t>(Sempervivum marmoreum)</w:t>
      </w:r>
      <w:r w:rsidRPr="00E1631C">
        <w:rPr>
          <w:sz w:val="22"/>
        </w:rPr>
        <w:t>, borsos varjúháj</w:t>
      </w:r>
      <w:r w:rsidRPr="00E1631C">
        <w:rPr>
          <w:rStyle w:val="apple-converted-space"/>
          <w:sz w:val="22"/>
        </w:rPr>
        <w:t> </w:t>
      </w:r>
      <w:r w:rsidRPr="00E1631C">
        <w:rPr>
          <w:rStyle w:val="Kiemels"/>
          <w:sz w:val="22"/>
        </w:rPr>
        <w:t>(Sedum acre)</w:t>
      </w:r>
      <w:r w:rsidRPr="00E1631C">
        <w:rPr>
          <w:sz w:val="22"/>
        </w:rPr>
        <w:t>, valamint kertészetekben kapható termesztett fajok</w:t>
      </w:r>
    </w:p>
    <w:p w14:paraId="49D3D21E"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u w:val="single"/>
        </w:rPr>
        <w:t>A lakótelek fái:</w:t>
      </w:r>
    </w:p>
    <w:p w14:paraId="5E309D57"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A régi falusi kertekben jellemzőek a haszonfák voltak, főleg a kevés permetezést igénylő gyümölcsfák. Más fát csak megtűrtek - nem vágtak ki -, ha kivételesen szép volt. pl. kislevelű hárs</w:t>
      </w:r>
      <w:r w:rsidRPr="00E1631C">
        <w:rPr>
          <w:rStyle w:val="Kiemels"/>
          <w:sz w:val="22"/>
        </w:rPr>
        <w:t>(Tilia cordata)</w:t>
      </w:r>
      <w:r w:rsidRPr="00E1631C">
        <w:rPr>
          <w:sz w:val="22"/>
        </w:rPr>
        <w:t>, berkenye</w:t>
      </w:r>
      <w:r w:rsidRPr="00E1631C">
        <w:rPr>
          <w:rStyle w:val="apple-converted-space"/>
          <w:sz w:val="22"/>
        </w:rPr>
        <w:t> </w:t>
      </w:r>
      <w:r w:rsidRPr="00E1631C">
        <w:rPr>
          <w:rStyle w:val="Kiemels"/>
          <w:sz w:val="22"/>
        </w:rPr>
        <w:t>(Sorbus sp.)</w:t>
      </w:r>
      <w:r w:rsidRPr="00E1631C">
        <w:rPr>
          <w:sz w:val="22"/>
        </w:rPr>
        <w:t>, vadkörte</w:t>
      </w:r>
      <w:r w:rsidRPr="00E1631C">
        <w:rPr>
          <w:rStyle w:val="apple-converted-space"/>
          <w:sz w:val="22"/>
        </w:rPr>
        <w:t> </w:t>
      </w:r>
      <w:r w:rsidRPr="00E1631C">
        <w:rPr>
          <w:rStyle w:val="Kiemels"/>
          <w:sz w:val="22"/>
        </w:rPr>
        <w:t>(Pyrus pyraster)</w:t>
      </w:r>
      <w:r w:rsidRPr="00E1631C">
        <w:rPr>
          <w:sz w:val="22"/>
        </w:rPr>
        <w:t>, tölgy</w:t>
      </w:r>
      <w:r w:rsidRPr="00E1631C">
        <w:rPr>
          <w:rStyle w:val="apple-converted-space"/>
          <w:sz w:val="22"/>
        </w:rPr>
        <w:t> </w:t>
      </w:r>
      <w:r w:rsidRPr="00E1631C">
        <w:rPr>
          <w:rStyle w:val="Kiemels"/>
          <w:sz w:val="22"/>
        </w:rPr>
        <w:t>(Quercus sp.)</w:t>
      </w:r>
      <w:r w:rsidRPr="00E1631C">
        <w:rPr>
          <w:sz w:val="22"/>
        </w:rPr>
        <w:t>, tájfajták</w:t>
      </w:r>
    </w:p>
    <w:p w14:paraId="0A1107A6"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lastRenderedPageBreak/>
        <w:t>- javasolt gyümölcsfák és cserjék:</w:t>
      </w:r>
    </w:p>
    <w:p w14:paraId="4A5F1424"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dió</w:t>
      </w:r>
      <w:r w:rsidRPr="00E1631C">
        <w:rPr>
          <w:rStyle w:val="apple-converted-space"/>
          <w:sz w:val="22"/>
        </w:rPr>
        <w:t> </w:t>
      </w:r>
      <w:r w:rsidRPr="00E1631C">
        <w:rPr>
          <w:rStyle w:val="Kiemels"/>
          <w:sz w:val="22"/>
        </w:rPr>
        <w:t>(Juglans regia)</w:t>
      </w:r>
      <w:r w:rsidRPr="00E1631C">
        <w:rPr>
          <w:sz w:val="22"/>
        </w:rPr>
        <w:t>, kajszibarack</w:t>
      </w:r>
      <w:r w:rsidRPr="00E1631C">
        <w:rPr>
          <w:rStyle w:val="apple-converted-space"/>
          <w:sz w:val="22"/>
        </w:rPr>
        <w:t> </w:t>
      </w:r>
      <w:r w:rsidRPr="00E1631C">
        <w:rPr>
          <w:rStyle w:val="Kiemels"/>
          <w:sz w:val="22"/>
        </w:rPr>
        <w:t>(Prunus armeniaca)</w:t>
      </w:r>
      <w:r w:rsidRPr="00E1631C">
        <w:rPr>
          <w:sz w:val="22"/>
        </w:rPr>
        <w:t>, őszibarack</w:t>
      </w:r>
      <w:r w:rsidRPr="00E1631C">
        <w:rPr>
          <w:rStyle w:val="apple-converted-space"/>
          <w:sz w:val="22"/>
        </w:rPr>
        <w:t> </w:t>
      </w:r>
      <w:r w:rsidRPr="00E1631C">
        <w:rPr>
          <w:rStyle w:val="Kiemels"/>
          <w:sz w:val="22"/>
        </w:rPr>
        <w:t>(Prunus persica)</w:t>
      </w:r>
      <w:r w:rsidRPr="00E1631C">
        <w:rPr>
          <w:sz w:val="22"/>
        </w:rPr>
        <w:t>, mandula</w:t>
      </w:r>
      <w:r w:rsidRPr="00E1631C">
        <w:rPr>
          <w:rStyle w:val="Kiemels"/>
          <w:sz w:val="22"/>
        </w:rPr>
        <w:t>(Prunus dulcis)</w:t>
      </w:r>
      <w:r w:rsidRPr="00E1631C">
        <w:rPr>
          <w:sz w:val="22"/>
        </w:rPr>
        <w:t>, szilva</w:t>
      </w:r>
      <w:r w:rsidRPr="00E1631C">
        <w:rPr>
          <w:rStyle w:val="apple-converted-space"/>
          <w:sz w:val="22"/>
        </w:rPr>
        <w:t> </w:t>
      </w:r>
      <w:r w:rsidRPr="00E1631C">
        <w:rPr>
          <w:rStyle w:val="Kiemels"/>
          <w:sz w:val="22"/>
        </w:rPr>
        <w:t>(Prunus domestica)</w:t>
      </w:r>
      <w:r w:rsidRPr="00E1631C">
        <w:rPr>
          <w:sz w:val="22"/>
        </w:rPr>
        <w:t>, meggy</w:t>
      </w:r>
      <w:r w:rsidRPr="00E1631C">
        <w:rPr>
          <w:rStyle w:val="apple-converted-space"/>
          <w:sz w:val="22"/>
        </w:rPr>
        <w:t> </w:t>
      </w:r>
      <w:r w:rsidRPr="00E1631C">
        <w:rPr>
          <w:rStyle w:val="Kiemels"/>
          <w:sz w:val="22"/>
        </w:rPr>
        <w:t>(Prunus cerasus)</w:t>
      </w:r>
      <w:r w:rsidRPr="00E1631C">
        <w:rPr>
          <w:sz w:val="22"/>
        </w:rPr>
        <w:t>, cseresznye</w:t>
      </w:r>
      <w:r w:rsidRPr="00E1631C">
        <w:rPr>
          <w:rStyle w:val="apple-converted-space"/>
          <w:sz w:val="22"/>
        </w:rPr>
        <w:t> </w:t>
      </w:r>
      <w:r w:rsidRPr="00E1631C">
        <w:rPr>
          <w:rStyle w:val="Kiemels"/>
          <w:sz w:val="22"/>
        </w:rPr>
        <w:t>(Cerasus sp.)</w:t>
      </w:r>
      <w:r w:rsidRPr="00E1631C">
        <w:rPr>
          <w:sz w:val="22"/>
        </w:rPr>
        <w:t>, alma</w:t>
      </w:r>
      <w:r w:rsidRPr="00E1631C">
        <w:rPr>
          <w:rStyle w:val="apple-converted-space"/>
          <w:sz w:val="22"/>
        </w:rPr>
        <w:t> </w:t>
      </w:r>
      <w:r w:rsidRPr="00E1631C">
        <w:rPr>
          <w:rStyle w:val="Kiemels"/>
          <w:sz w:val="22"/>
        </w:rPr>
        <w:t>(Malus domestica)</w:t>
      </w:r>
      <w:r w:rsidRPr="00E1631C">
        <w:rPr>
          <w:sz w:val="22"/>
        </w:rPr>
        <w:t>, körte</w:t>
      </w:r>
      <w:r w:rsidRPr="00E1631C">
        <w:rPr>
          <w:rStyle w:val="apple-converted-space"/>
          <w:sz w:val="22"/>
        </w:rPr>
        <w:t> </w:t>
      </w:r>
      <w:r w:rsidRPr="00E1631C">
        <w:rPr>
          <w:rStyle w:val="Kiemels"/>
          <w:sz w:val="22"/>
        </w:rPr>
        <w:t>(Pyrus communis)</w:t>
      </w:r>
      <w:r w:rsidRPr="00E1631C">
        <w:rPr>
          <w:sz w:val="22"/>
        </w:rPr>
        <w:t>, eperfa</w:t>
      </w:r>
      <w:r w:rsidRPr="00E1631C">
        <w:rPr>
          <w:rStyle w:val="apple-converted-space"/>
          <w:sz w:val="22"/>
        </w:rPr>
        <w:t> </w:t>
      </w:r>
      <w:r w:rsidRPr="00E1631C">
        <w:rPr>
          <w:rStyle w:val="Kiemels"/>
          <w:sz w:val="22"/>
        </w:rPr>
        <w:t>(Morus alba)</w:t>
      </w:r>
      <w:r w:rsidRPr="00E1631C">
        <w:rPr>
          <w:sz w:val="22"/>
        </w:rPr>
        <w:t>, szőlő</w:t>
      </w:r>
      <w:r w:rsidRPr="00E1631C">
        <w:rPr>
          <w:rStyle w:val="apple-converted-space"/>
          <w:sz w:val="22"/>
        </w:rPr>
        <w:t> </w:t>
      </w:r>
      <w:r w:rsidRPr="00E1631C">
        <w:rPr>
          <w:rStyle w:val="Kiemels"/>
          <w:sz w:val="22"/>
        </w:rPr>
        <w:t>(Vitis vinifera)</w:t>
      </w:r>
      <w:r w:rsidRPr="00E1631C">
        <w:rPr>
          <w:sz w:val="22"/>
        </w:rPr>
        <w:t>, füge</w:t>
      </w:r>
      <w:r w:rsidRPr="00E1631C">
        <w:rPr>
          <w:rStyle w:val="Kiemels"/>
          <w:sz w:val="22"/>
        </w:rPr>
        <w:t>(Ficus carica)</w:t>
      </w:r>
      <w:r w:rsidRPr="00E1631C">
        <w:rPr>
          <w:sz w:val="22"/>
        </w:rPr>
        <w:t>, málna</w:t>
      </w:r>
      <w:r w:rsidRPr="00E1631C">
        <w:rPr>
          <w:rStyle w:val="apple-converted-space"/>
          <w:sz w:val="22"/>
        </w:rPr>
        <w:t> </w:t>
      </w:r>
      <w:r w:rsidRPr="00E1631C">
        <w:rPr>
          <w:rStyle w:val="Kiemels"/>
          <w:sz w:val="22"/>
        </w:rPr>
        <w:t>(Rubus ideaus)</w:t>
      </w:r>
      <w:r w:rsidRPr="00E1631C">
        <w:rPr>
          <w:sz w:val="22"/>
        </w:rPr>
        <w:t>, piros ribizli</w:t>
      </w:r>
      <w:r w:rsidRPr="00E1631C">
        <w:rPr>
          <w:rStyle w:val="apple-converted-space"/>
          <w:sz w:val="22"/>
        </w:rPr>
        <w:t> </w:t>
      </w:r>
      <w:r w:rsidRPr="00E1631C">
        <w:rPr>
          <w:rStyle w:val="Kiemels"/>
          <w:sz w:val="22"/>
        </w:rPr>
        <w:t>(Ribes spicatum)</w:t>
      </w:r>
      <w:r w:rsidRPr="00E1631C">
        <w:rPr>
          <w:sz w:val="22"/>
        </w:rPr>
        <w:t>, egres</w:t>
      </w:r>
      <w:r w:rsidRPr="00E1631C">
        <w:rPr>
          <w:rStyle w:val="apple-converted-space"/>
          <w:sz w:val="22"/>
        </w:rPr>
        <w:t> </w:t>
      </w:r>
      <w:r w:rsidRPr="00E1631C">
        <w:rPr>
          <w:rStyle w:val="Kiemels"/>
          <w:sz w:val="22"/>
        </w:rPr>
        <w:t>(Ribes uva-crispa)</w:t>
      </w:r>
      <w:r w:rsidRPr="00E1631C">
        <w:rPr>
          <w:sz w:val="22"/>
        </w:rPr>
        <w:t>, mogyoró</w:t>
      </w:r>
      <w:r w:rsidRPr="00E1631C">
        <w:rPr>
          <w:rStyle w:val="apple-converted-space"/>
          <w:sz w:val="22"/>
        </w:rPr>
        <w:t> </w:t>
      </w:r>
      <w:r w:rsidRPr="00E1631C">
        <w:rPr>
          <w:rStyle w:val="Kiemels"/>
          <w:sz w:val="22"/>
        </w:rPr>
        <w:t>(Corylus avellana)</w:t>
      </w:r>
    </w:p>
    <w:p w14:paraId="3C9482B1"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Sajátos hangulatot adhat a különféle dísztökök</w:t>
      </w:r>
      <w:r w:rsidRPr="00E1631C">
        <w:rPr>
          <w:rStyle w:val="apple-converted-space"/>
          <w:sz w:val="22"/>
        </w:rPr>
        <w:t> </w:t>
      </w:r>
      <w:r w:rsidRPr="00E1631C">
        <w:rPr>
          <w:rStyle w:val="Kiemels"/>
          <w:sz w:val="22"/>
        </w:rPr>
        <w:t>(Cucurbita pepo)</w:t>
      </w:r>
      <w:r w:rsidRPr="00E1631C">
        <w:rPr>
          <w:sz w:val="22"/>
        </w:rPr>
        <w:t>, a kúszó bab</w:t>
      </w:r>
      <w:r w:rsidRPr="00E1631C">
        <w:rPr>
          <w:rStyle w:val="apple-converted-space"/>
          <w:sz w:val="22"/>
        </w:rPr>
        <w:t> </w:t>
      </w:r>
      <w:r w:rsidRPr="00E1631C">
        <w:rPr>
          <w:rStyle w:val="Kiemels"/>
          <w:sz w:val="22"/>
        </w:rPr>
        <w:t>(Phaseolus sp.)</w:t>
      </w:r>
      <w:r w:rsidRPr="00E1631C">
        <w:rPr>
          <w:sz w:val="22"/>
        </w:rPr>
        <w:t>, napraforgó</w:t>
      </w:r>
      <w:r w:rsidRPr="00E1631C">
        <w:rPr>
          <w:rStyle w:val="apple-converted-space"/>
          <w:sz w:val="22"/>
        </w:rPr>
        <w:t> </w:t>
      </w:r>
      <w:r w:rsidRPr="00E1631C">
        <w:rPr>
          <w:rStyle w:val="Kiemels"/>
          <w:sz w:val="22"/>
        </w:rPr>
        <w:t>(Helianthus annuus)</w:t>
      </w:r>
      <w:r w:rsidRPr="00E1631C">
        <w:rPr>
          <w:rStyle w:val="apple-converted-space"/>
          <w:sz w:val="22"/>
        </w:rPr>
        <w:t> </w:t>
      </w:r>
      <w:r w:rsidRPr="00E1631C">
        <w:rPr>
          <w:sz w:val="22"/>
        </w:rPr>
        <w:t>mértéktartó alkalmazása.</w:t>
      </w:r>
    </w:p>
    <w:p w14:paraId="2866A36F"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A lakótelken a felsorolt növényfajokból ízléssel összeválogatva alakítható ki a virágos gyep, néhány árnyékot adó (gyümölcs)fa, a széleken cserjék, virágok, a kerítést kísérő magasabb virágok vagy cserjesor, a nagyobb függőleges felületeket vagy kőfalat derítő kúszónövények, sziklai növényzet. A lakóházat, tornácot, falmélyedéseket cserepes dísznövények gazdagíthatják, legjellemzőbb a muskátli</w:t>
      </w:r>
      <w:r w:rsidRPr="00E1631C">
        <w:rPr>
          <w:rStyle w:val="apple-converted-space"/>
          <w:sz w:val="22"/>
        </w:rPr>
        <w:t> </w:t>
      </w:r>
      <w:r w:rsidRPr="00E1631C">
        <w:rPr>
          <w:rStyle w:val="Kiemels"/>
          <w:sz w:val="22"/>
        </w:rPr>
        <w:t>(Pelargonium zonale).</w:t>
      </w:r>
    </w:p>
    <w:p w14:paraId="049898B8"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u w:val="single"/>
        </w:rPr>
        <w:t>Közterületek, parkok növényzete:</w:t>
      </w:r>
    </w:p>
    <w:p w14:paraId="6D277194"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Alapvető szempont, hogy a területen honos növényfajok, fák és cserjék {és azok kertészeti változatainak} használatával kerüljenek kialakításra. Nagyszámú fa, bokor alkalmazása esetén a lágyszárúak, virágok a kezelt parkok jellegét kevésbé határozzák meg.</w:t>
      </w:r>
    </w:p>
    <w:p w14:paraId="1D3D3773"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A növények nemesítésével a távoli területeken honos virágok mindennapi alkalmazása elterjedt. A díszparkokban a honos fajok alkalmazása mellett lágyszárúak esetében kisebb mértékben elfogadott a zöldfelületek karakteréhez igazodó nemesített más fajok ültetése is.</w:t>
      </w:r>
    </w:p>
    <w:p w14:paraId="5084F3D8"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 Fák a településközpontban, a templom körül és a jelentősebb középületeknél:</w:t>
      </w:r>
    </w:p>
    <w:p w14:paraId="178B80BC"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kislevelű hárs</w:t>
      </w:r>
      <w:r w:rsidRPr="00E1631C">
        <w:rPr>
          <w:rStyle w:val="apple-converted-space"/>
          <w:sz w:val="22"/>
        </w:rPr>
        <w:t> </w:t>
      </w:r>
      <w:r w:rsidRPr="00E1631C">
        <w:rPr>
          <w:rStyle w:val="Kiemels"/>
          <w:sz w:val="22"/>
        </w:rPr>
        <w:t>(Tilia cordata)</w:t>
      </w:r>
      <w:r w:rsidRPr="00E1631C">
        <w:rPr>
          <w:sz w:val="22"/>
        </w:rPr>
        <w:t>, vadgesztenye vagy bokrétafa</w:t>
      </w:r>
      <w:r w:rsidRPr="00E1631C">
        <w:rPr>
          <w:rStyle w:val="apple-converted-space"/>
          <w:sz w:val="22"/>
        </w:rPr>
        <w:t> </w:t>
      </w:r>
      <w:r w:rsidRPr="00E1631C">
        <w:rPr>
          <w:rStyle w:val="Kiemels"/>
          <w:sz w:val="22"/>
        </w:rPr>
        <w:t>(Aesculus hippocastanum)</w:t>
      </w:r>
      <w:r w:rsidRPr="00E1631C">
        <w:rPr>
          <w:sz w:val="22"/>
        </w:rPr>
        <w:t>, molyhos tölgy</w:t>
      </w:r>
      <w:r w:rsidRPr="00E1631C">
        <w:rPr>
          <w:rStyle w:val="apple-converted-space"/>
          <w:sz w:val="22"/>
        </w:rPr>
        <w:t> </w:t>
      </w:r>
      <w:r w:rsidRPr="00E1631C">
        <w:rPr>
          <w:rStyle w:val="Kiemels"/>
          <w:sz w:val="22"/>
        </w:rPr>
        <w:t>(Quercus pubescens)</w:t>
      </w:r>
      <w:r w:rsidRPr="00E1631C">
        <w:rPr>
          <w:sz w:val="22"/>
        </w:rPr>
        <w:t>, kocsánytalan tölgy</w:t>
      </w:r>
      <w:r w:rsidRPr="00E1631C">
        <w:rPr>
          <w:rStyle w:val="apple-converted-space"/>
          <w:sz w:val="22"/>
        </w:rPr>
        <w:t> </w:t>
      </w:r>
      <w:r w:rsidRPr="00E1631C">
        <w:rPr>
          <w:rStyle w:val="Kiemels"/>
          <w:sz w:val="22"/>
        </w:rPr>
        <w:t>(Quercus petrae)</w:t>
      </w:r>
    </w:p>
    <w:p w14:paraId="5DD668EA"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-További ajánlott fafajok:</w:t>
      </w:r>
    </w:p>
    <w:p w14:paraId="0583B0D4"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mezei juhar</w:t>
      </w:r>
      <w:r w:rsidRPr="00E1631C">
        <w:rPr>
          <w:rStyle w:val="apple-converted-space"/>
          <w:sz w:val="22"/>
        </w:rPr>
        <w:t> </w:t>
      </w:r>
      <w:r w:rsidRPr="00E1631C">
        <w:rPr>
          <w:rStyle w:val="Kiemels"/>
          <w:sz w:val="22"/>
        </w:rPr>
        <w:t>(Acer campestre)</w:t>
      </w:r>
      <w:r w:rsidRPr="00E1631C">
        <w:rPr>
          <w:sz w:val="22"/>
        </w:rPr>
        <w:t>, mezei szil</w:t>
      </w:r>
      <w:r w:rsidRPr="00E1631C">
        <w:rPr>
          <w:rStyle w:val="apple-converted-space"/>
          <w:sz w:val="22"/>
        </w:rPr>
        <w:t> </w:t>
      </w:r>
      <w:r w:rsidRPr="00E1631C">
        <w:rPr>
          <w:rStyle w:val="Kiemels"/>
          <w:sz w:val="22"/>
        </w:rPr>
        <w:t>(Ulmus minor)</w:t>
      </w:r>
      <w:r w:rsidRPr="00E1631C">
        <w:rPr>
          <w:sz w:val="22"/>
        </w:rPr>
        <w:t>, magas kőris</w:t>
      </w:r>
      <w:r w:rsidRPr="00E1631C">
        <w:rPr>
          <w:rStyle w:val="apple-converted-space"/>
          <w:sz w:val="22"/>
        </w:rPr>
        <w:t> </w:t>
      </w:r>
      <w:r w:rsidRPr="00E1631C">
        <w:rPr>
          <w:rStyle w:val="Kiemels"/>
          <w:sz w:val="22"/>
        </w:rPr>
        <w:t>(Fraxinus exceksior)</w:t>
      </w:r>
      <w:r w:rsidRPr="00E1631C">
        <w:rPr>
          <w:sz w:val="22"/>
        </w:rPr>
        <w:t>, virágos v. mannakőris</w:t>
      </w:r>
      <w:r w:rsidRPr="00E1631C">
        <w:rPr>
          <w:rStyle w:val="apple-converted-space"/>
          <w:sz w:val="22"/>
        </w:rPr>
        <w:t> </w:t>
      </w:r>
      <w:r w:rsidRPr="00E1631C">
        <w:rPr>
          <w:rStyle w:val="Kiemels"/>
          <w:sz w:val="22"/>
        </w:rPr>
        <w:t>(Fraxinus ornus)</w:t>
      </w:r>
      <w:r w:rsidRPr="00E1631C">
        <w:rPr>
          <w:sz w:val="22"/>
        </w:rPr>
        <w:t>, madárberkenye</w:t>
      </w:r>
      <w:r w:rsidRPr="00E1631C">
        <w:rPr>
          <w:rStyle w:val="apple-converted-space"/>
          <w:sz w:val="22"/>
        </w:rPr>
        <w:t> </w:t>
      </w:r>
      <w:r w:rsidRPr="00E1631C">
        <w:rPr>
          <w:rStyle w:val="Kiemels"/>
          <w:sz w:val="22"/>
        </w:rPr>
        <w:t>(Sorbus aucuparia)</w:t>
      </w:r>
    </w:p>
    <w:p w14:paraId="282363FF"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Színezheti az összetételt egy-egy rezgő nyár</w:t>
      </w:r>
      <w:r w:rsidRPr="00E1631C">
        <w:rPr>
          <w:rStyle w:val="apple-converted-space"/>
          <w:sz w:val="22"/>
        </w:rPr>
        <w:t> </w:t>
      </w:r>
      <w:r w:rsidRPr="00E1631C">
        <w:rPr>
          <w:rStyle w:val="Kiemels"/>
          <w:sz w:val="22"/>
        </w:rPr>
        <w:t>(Populus tremula)</w:t>
      </w:r>
      <w:r w:rsidRPr="00E1631C">
        <w:rPr>
          <w:sz w:val="22"/>
        </w:rPr>
        <w:t>, nyír</w:t>
      </w:r>
      <w:r w:rsidRPr="00E1631C">
        <w:rPr>
          <w:rStyle w:val="apple-converted-space"/>
          <w:sz w:val="22"/>
        </w:rPr>
        <w:t> </w:t>
      </w:r>
      <w:r w:rsidRPr="00E1631C">
        <w:rPr>
          <w:rStyle w:val="Kiemels"/>
          <w:sz w:val="22"/>
        </w:rPr>
        <w:t>(Betula pendula)</w:t>
      </w:r>
      <w:r w:rsidRPr="00E1631C">
        <w:rPr>
          <w:sz w:val="22"/>
        </w:rPr>
        <w:t>, eperfa</w:t>
      </w:r>
      <w:r w:rsidRPr="00E1631C">
        <w:rPr>
          <w:rStyle w:val="Kiemels"/>
          <w:sz w:val="22"/>
        </w:rPr>
        <w:t>(Morus alba)</w:t>
      </w:r>
      <w:r w:rsidRPr="00E1631C">
        <w:rPr>
          <w:sz w:val="22"/>
        </w:rPr>
        <w:t>.</w:t>
      </w:r>
    </w:p>
    <w:p w14:paraId="70C00334"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 Cserjék:</w:t>
      </w:r>
    </w:p>
    <w:p w14:paraId="1147CC5E"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madárbirs</w:t>
      </w:r>
      <w:r w:rsidRPr="00E1631C">
        <w:rPr>
          <w:rStyle w:val="apple-converted-space"/>
          <w:sz w:val="22"/>
        </w:rPr>
        <w:t> </w:t>
      </w:r>
      <w:r w:rsidRPr="00E1631C">
        <w:rPr>
          <w:rStyle w:val="Kiemels"/>
          <w:sz w:val="22"/>
        </w:rPr>
        <w:t>(Cotoneaster sp.)</w:t>
      </w:r>
      <w:r w:rsidRPr="00E1631C">
        <w:rPr>
          <w:sz w:val="22"/>
        </w:rPr>
        <w:t>, cserszömörce</w:t>
      </w:r>
      <w:r w:rsidRPr="00E1631C">
        <w:rPr>
          <w:rStyle w:val="apple-converted-space"/>
          <w:sz w:val="22"/>
        </w:rPr>
        <w:t> </w:t>
      </w:r>
      <w:r w:rsidRPr="00E1631C">
        <w:rPr>
          <w:rStyle w:val="Kiemels"/>
          <w:sz w:val="22"/>
        </w:rPr>
        <w:t>(Cotinus coggygria)</w:t>
      </w:r>
      <w:r w:rsidRPr="00E1631C">
        <w:rPr>
          <w:sz w:val="22"/>
        </w:rPr>
        <w:t>, egybibés galagonya</w:t>
      </w:r>
      <w:r w:rsidRPr="00E1631C">
        <w:rPr>
          <w:rStyle w:val="apple-converted-space"/>
          <w:sz w:val="22"/>
        </w:rPr>
        <w:t> </w:t>
      </w:r>
      <w:r w:rsidRPr="00E1631C">
        <w:rPr>
          <w:rStyle w:val="Kiemels"/>
          <w:sz w:val="22"/>
        </w:rPr>
        <w:t>(Crataegus monogyna)</w:t>
      </w:r>
      <w:r w:rsidRPr="00E1631C">
        <w:rPr>
          <w:sz w:val="22"/>
        </w:rPr>
        <w:t>, kecskerágó</w:t>
      </w:r>
      <w:r w:rsidRPr="00E1631C">
        <w:rPr>
          <w:rStyle w:val="apple-converted-space"/>
          <w:sz w:val="22"/>
        </w:rPr>
        <w:t> </w:t>
      </w:r>
      <w:r w:rsidRPr="00E1631C">
        <w:rPr>
          <w:rStyle w:val="Kiemels"/>
          <w:sz w:val="22"/>
        </w:rPr>
        <w:t>(Euonymus sp.)</w:t>
      </w:r>
      <w:r w:rsidRPr="00E1631C">
        <w:rPr>
          <w:sz w:val="22"/>
        </w:rPr>
        <w:t>, veresgyűrű som</w:t>
      </w:r>
      <w:r w:rsidRPr="00E1631C">
        <w:rPr>
          <w:rStyle w:val="apple-converted-space"/>
          <w:sz w:val="22"/>
        </w:rPr>
        <w:t> </w:t>
      </w:r>
      <w:r w:rsidRPr="00E1631C">
        <w:rPr>
          <w:rStyle w:val="Kiemels"/>
          <w:sz w:val="22"/>
        </w:rPr>
        <w:t>(Cornus sanguinea)</w:t>
      </w:r>
      <w:r w:rsidRPr="00E1631C">
        <w:rPr>
          <w:sz w:val="22"/>
        </w:rPr>
        <w:t>, kökény</w:t>
      </w:r>
      <w:r w:rsidRPr="00E1631C">
        <w:rPr>
          <w:rStyle w:val="apple-converted-space"/>
          <w:sz w:val="22"/>
        </w:rPr>
        <w:t> </w:t>
      </w:r>
      <w:r w:rsidRPr="00E1631C">
        <w:rPr>
          <w:rStyle w:val="Kiemels"/>
          <w:sz w:val="22"/>
        </w:rPr>
        <w:t>(Prunus spionosa)</w:t>
      </w:r>
      <w:r w:rsidRPr="00E1631C">
        <w:rPr>
          <w:sz w:val="22"/>
        </w:rPr>
        <w:t>, közönséges fagyal</w:t>
      </w:r>
      <w:r w:rsidRPr="00E1631C">
        <w:rPr>
          <w:rStyle w:val="apple-converted-space"/>
          <w:sz w:val="22"/>
        </w:rPr>
        <w:t> </w:t>
      </w:r>
      <w:r w:rsidRPr="00E1631C">
        <w:rPr>
          <w:rStyle w:val="Kiemels"/>
          <w:sz w:val="22"/>
        </w:rPr>
        <w:t>(Ligustrum vulgare),</w:t>
      </w:r>
      <w:r w:rsidRPr="00E1631C">
        <w:rPr>
          <w:rStyle w:val="apple-converted-space"/>
          <w:i/>
          <w:iCs/>
          <w:sz w:val="22"/>
        </w:rPr>
        <w:t> </w:t>
      </w:r>
      <w:r w:rsidRPr="00E1631C">
        <w:rPr>
          <w:sz w:val="22"/>
        </w:rPr>
        <w:t>mogyoró</w:t>
      </w:r>
      <w:r w:rsidRPr="00E1631C">
        <w:rPr>
          <w:rStyle w:val="apple-converted-space"/>
          <w:sz w:val="22"/>
        </w:rPr>
        <w:t> </w:t>
      </w:r>
      <w:r w:rsidRPr="00E1631C">
        <w:rPr>
          <w:rStyle w:val="Kiemels"/>
          <w:sz w:val="22"/>
        </w:rPr>
        <w:t>(Corylus avellana)</w:t>
      </w:r>
    </w:p>
    <w:p w14:paraId="0A77E9F9"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A lakókerteknél felsorolt gyümölcsfák, cserjék, kúszónövények is alkalmazhatók a hely függvényében.</w:t>
      </w:r>
    </w:p>
    <w:p w14:paraId="3557B54C"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u w:val="single"/>
        </w:rPr>
        <w:t>Külterületeken ajánlott növényzet:</w:t>
      </w:r>
    </w:p>
    <w:p w14:paraId="00D2F529"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lastRenderedPageBreak/>
        <w:t>Szőlőhegyeken a történeti szőlőművelés fenntartásával csak a pince bejáratnál jellemző a kis gyepterület. Az épület vagy boltpince mellett diófák ültetése általános, melyek egyben a pince árnyékolását is szolgálják. Esetleg telepíthető néhány gyümölcsfa, főként csonthéjasok, és cserjék. Gyakori a cseresznye, mandula, szelídgesztenye fa ültetése.</w:t>
      </w:r>
    </w:p>
    <w:p w14:paraId="3813E37D"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A tájidegen növényzet alkalmazását mindenképpen kerülni kell.</w:t>
      </w:r>
    </w:p>
    <w:p w14:paraId="6E0AF1B9"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u w:val="single"/>
        </w:rPr>
        <w:t>A települések további külterületén</w:t>
      </w:r>
      <w:r w:rsidRPr="00E1631C">
        <w:rPr>
          <w:rStyle w:val="apple-converted-space"/>
          <w:sz w:val="22"/>
        </w:rPr>
        <w:t> </w:t>
      </w:r>
      <w:r w:rsidRPr="00E1631C">
        <w:rPr>
          <w:sz w:val="22"/>
        </w:rPr>
        <w:t>megtalálhatók a természeti értéket hordozó rétek, gyepek, nádasok, mélyfekvésű, vizes élőhelyek és a patakokat, élővízfolyásokat kísérő természetes növényzet. E területek természetes növényzetének megőrzése, a változatlan élőhelyi feltételek fenntartása szükséges. Tájképi értékük mellett ökológiai kapcsolatot, sok állatfaj számára menedéket jelentenek a patakot szegélyező és az út mentén látható fasorok, sövények.</w:t>
      </w:r>
    </w:p>
    <w:p w14:paraId="34E83E2B" w14:textId="77777777" w:rsidR="001B428C" w:rsidRPr="00E1631C" w:rsidRDefault="001B428C" w:rsidP="001B428C">
      <w:pPr>
        <w:pStyle w:val="NormlWeb"/>
        <w:shd w:val="clear" w:color="auto" w:fill="FFFFFF"/>
        <w:spacing w:before="0" w:beforeAutospacing="0" w:after="150" w:afterAutospacing="0" w:line="343" w:lineRule="atLeast"/>
        <w:jc w:val="both"/>
        <w:rPr>
          <w:sz w:val="22"/>
        </w:rPr>
      </w:pPr>
      <w:r w:rsidRPr="00E1631C">
        <w:rPr>
          <w:sz w:val="22"/>
        </w:rPr>
        <w:t>A védett táj egyediségének megőrzéséhez a településeken, különösen a külterületen kerülni kell a tájidegen növényfajok használatát. Az arborétumok és díszparkok gyűjteményének kivételével a Balaton-felvidéki táj szépségét a sokféle élőhelyet jellemző honos növényzet gazdagsága adja. Ezért a tájidegen fajok egyedei (pl. a fenyők</w:t>
      </w:r>
      <w:r w:rsidRPr="00E1631C">
        <w:rPr>
          <w:rStyle w:val="apple-converted-space"/>
          <w:sz w:val="22"/>
        </w:rPr>
        <w:t> </w:t>
      </w:r>
      <w:r w:rsidRPr="00E1631C">
        <w:rPr>
          <w:rStyle w:val="Kiemels"/>
          <w:sz w:val="22"/>
        </w:rPr>
        <w:t>(Picea sp)</w:t>
      </w:r>
      <w:r w:rsidRPr="00E1631C">
        <w:rPr>
          <w:sz w:val="22"/>
        </w:rPr>
        <w:t>) csak igen kis mértékben, inkább csak egy-két jelentős épülethez kapcsolódva jelenjenek meg a településeken. A lakó- és üdülőtelkek, de különösen a külterületek, szőlőhegyek területén a tájidegen fajok (tű- és pikkelylevelűek, tuják</w:t>
      </w:r>
      <w:r w:rsidRPr="00E1631C">
        <w:rPr>
          <w:rStyle w:val="Kiemels"/>
          <w:sz w:val="22"/>
        </w:rPr>
        <w:t>(Thuja occidentalis)</w:t>
      </w:r>
      <w:r w:rsidRPr="00E1631C">
        <w:rPr>
          <w:rStyle w:val="apple-converted-space"/>
          <w:sz w:val="22"/>
        </w:rPr>
        <w:t> </w:t>
      </w:r>
      <w:r w:rsidRPr="00E1631C">
        <w:rPr>
          <w:sz w:val="22"/>
        </w:rPr>
        <w:t>ültetése feltétlenül kerülendő.</w:t>
      </w:r>
    </w:p>
    <w:p w14:paraId="4CA5CA1E" w14:textId="77777777" w:rsidR="001B428C" w:rsidRDefault="001B428C" w:rsidP="001B428C">
      <w:pPr>
        <w:pStyle w:val="NormlWeb"/>
        <w:shd w:val="clear" w:color="auto" w:fill="FFFFFF"/>
        <w:spacing w:before="0" w:beforeAutospacing="0" w:after="150" w:afterAutospacing="0" w:line="343" w:lineRule="atLeast"/>
        <w:jc w:val="both"/>
        <w:rPr>
          <w:sz w:val="22"/>
        </w:rPr>
      </w:pPr>
      <w:r w:rsidRPr="00E1631C">
        <w:rPr>
          <w:sz w:val="22"/>
          <w:u w:val="single"/>
        </w:rPr>
        <w:t>A nyomvonalas infrastruktúra létesítésénél</w:t>
      </w:r>
      <w:r w:rsidRPr="00E1631C">
        <w:rPr>
          <w:rStyle w:val="apple-converted-space"/>
          <w:sz w:val="22"/>
        </w:rPr>
        <w:t> </w:t>
      </w:r>
      <w:r w:rsidRPr="00E1631C">
        <w:rPr>
          <w:sz w:val="22"/>
        </w:rPr>
        <w:t>(út, közművezetékek) különösen fontos a bolygatott területek helyreállítása, a telepítésre kerülő növényzetnek a honos állományból történő megválasztása, a terület élőhelyi adottságainak függvényében.</w:t>
      </w:r>
    </w:p>
    <w:p w14:paraId="0F47BA37" w14:textId="77777777" w:rsidR="001B428C" w:rsidRDefault="001B428C" w:rsidP="001B428C">
      <w:pPr>
        <w:pStyle w:val="NormlWeb"/>
        <w:shd w:val="clear" w:color="auto" w:fill="FFFFFF"/>
        <w:spacing w:before="0" w:beforeAutospacing="0" w:after="150" w:afterAutospacing="0" w:line="343" w:lineRule="atLeast"/>
        <w:jc w:val="both"/>
        <w:rPr>
          <w:sz w:val="22"/>
        </w:rPr>
      </w:pPr>
    </w:p>
    <w:p w14:paraId="4DBF973D" w14:textId="77777777" w:rsidR="001B428C" w:rsidRDefault="001B428C" w:rsidP="001B428C">
      <w:pPr>
        <w:rPr>
          <w:rFonts w:ascii="Times New Roman" w:eastAsia="Times New Roman" w:hAnsi="Times New Roman" w:cs="Times New Roman"/>
          <w:szCs w:val="24"/>
          <w:lang w:eastAsia="hu-HU"/>
        </w:rPr>
      </w:pPr>
      <w:r>
        <w:br w:type="page"/>
      </w:r>
    </w:p>
    <w:p w14:paraId="4A19CF09" w14:textId="77777777" w:rsidR="001B428C" w:rsidRPr="00916E66" w:rsidRDefault="001B428C" w:rsidP="001B428C">
      <w:pPr>
        <w:rPr>
          <w:rFonts w:ascii="Times New Roman" w:hAnsi="Times New Roman" w:cs="Times New Roman"/>
          <w:b/>
        </w:rPr>
      </w:pPr>
      <w:r>
        <w:rPr>
          <w:rFonts w:ascii="Times New Roman" w:hAnsi="Times New Roman" w:cs="Times New Roman"/>
          <w:b/>
        </w:rPr>
        <w:lastRenderedPageBreak/>
        <w:t>3</w:t>
      </w:r>
      <w:r w:rsidRPr="00916E66">
        <w:rPr>
          <w:rFonts w:ascii="Times New Roman" w:hAnsi="Times New Roman" w:cs="Times New Roman"/>
          <w:b/>
        </w:rPr>
        <w:t>. függelék</w:t>
      </w:r>
      <w:r>
        <w:rPr>
          <w:rFonts w:ascii="Times New Roman" w:hAnsi="Times New Roman" w:cs="Times New Roman"/>
          <w:b/>
        </w:rPr>
        <w:t xml:space="preserve"> a </w:t>
      </w:r>
      <w:r>
        <w:rPr>
          <w:rFonts w:ascii="Times New Roman" w:hAnsi="Times New Roman" w:cs="Times New Roman"/>
          <w:b/>
          <w:lang w:bidi="hu-HU"/>
        </w:rPr>
        <w:t>8</w:t>
      </w:r>
      <w:r w:rsidRPr="00F11CD6">
        <w:rPr>
          <w:rFonts w:ascii="Times New Roman" w:hAnsi="Times New Roman" w:cs="Times New Roman"/>
          <w:b/>
          <w:lang w:bidi="hu-HU"/>
        </w:rPr>
        <w:t xml:space="preserve">/2018. </w:t>
      </w:r>
      <w:r>
        <w:rPr>
          <w:rFonts w:ascii="Times New Roman" w:hAnsi="Times New Roman" w:cs="Times New Roman"/>
          <w:b/>
          <w:lang w:bidi="hu-HU"/>
        </w:rPr>
        <w:t>(V.31.)</w:t>
      </w:r>
      <w:r w:rsidRPr="00F11CD6">
        <w:rPr>
          <w:rFonts w:ascii="Times New Roman" w:hAnsi="Times New Roman" w:cs="Times New Roman"/>
          <w:b/>
          <w:lang w:bidi="hu-HU"/>
        </w:rPr>
        <w:t xml:space="preserve"> </w:t>
      </w:r>
      <w:r w:rsidRPr="00B82F9B">
        <w:rPr>
          <w:rFonts w:ascii="Times New Roman" w:hAnsi="Times New Roman" w:cs="Times New Roman"/>
          <w:b/>
          <w:lang w:bidi="hu-HU"/>
        </w:rPr>
        <w:t>számú önkormányzati rendelethez</w:t>
      </w:r>
    </w:p>
    <w:p w14:paraId="5B2857DF" w14:textId="77777777" w:rsidR="001B428C" w:rsidRDefault="001B428C" w:rsidP="001B428C">
      <w:pPr>
        <w:shd w:val="clear" w:color="auto" w:fill="FFFFFF"/>
        <w:spacing w:after="0" w:line="240" w:lineRule="auto"/>
        <w:outlineLvl w:val="0"/>
        <w:rPr>
          <w:rFonts w:ascii="Times New Roman" w:eastAsia="Times New Roman" w:hAnsi="Times New Roman" w:cs="Times New Roman"/>
          <w:b/>
          <w:color w:val="000000"/>
          <w:kern w:val="36"/>
          <w:lang w:eastAsia="hu-HU"/>
        </w:rPr>
      </w:pPr>
      <w:r w:rsidRPr="002B19BF">
        <w:rPr>
          <w:rFonts w:ascii="Times New Roman" w:eastAsia="Times New Roman" w:hAnsi="Times New Roman" w:cs="Times New Roman"/>
          <w:b/>
          <w:color w:val="000000"/>
          <w:kern w:val="36"/>
          <w:lang w:eastAsia="hu-HU"/>
        </w:rPr>
        <w:t>Kerülendő, inváziós növényfajok</w:t>
      </w:r>
    </w:p>
    <w:p w14:paraId="35BFEA6B" w14:textId="77777777" w:rsidR="001B428C" w:rsidRPr="00234B54" w:rsidRDefault="001B428C" w:rsidP="001B428C">
      <w:pPr>
        <w:pStyle w:val="NormlWeb"/>
        <w:shd w:val="clear" w:color="auto" w:fill="FFFFFF"/>
        <w:spacing w:before="0" w:beforeAutospacing="0" w:after="150" w:afterAutospacing="0"/>
        <w:jc w:val="both"/>
        <w:rPr>
          <w:rStyle w:val="Kiemels2"/>
          <w:rFonts w:eastAsia="Calibri"/>
          <w:b w:val="0"/>
          <w:i/>
          <w:sz w:val="22"/>
        </w:rPr>
      </w:pPr>
      <w:r w:rsidRPr="00234B54">
        <w:rPr>
          <w:rStyle w:val="Kiemels2"/>
          <w:rFonts w:eastAsia="Calibri"/>
          <w:i/>
          <w:sz w:val="22"/>
        </w:rPr>
        <w:t xml:space="preserve">A Balaton-felvidéki Nemzeti Park Igazgatóság </w:t>
      </w:r>
      <w:r>
        <w:rPr>
          <w:rStyle w:val="Kiemels2"/>
          <w:rFonts w:eastAsia="Calibri"/>
          <w:i/>
          <w:sz w:val="22"/>
        </w:rPr>
        <w:t>adatszolgáltatása alapján</w:t>
      </w:r>
    </w:p>
    <w:p w14:paraId="1E90CDA2" w14:textId="77777777" w:rsidR="001B428C" w:rsidRPr="002B19BF" w:rsidRDefault="001B428C" w:rsidP="001B428C">
      <w:pPr>
        <w:shd w:val="clear" w:color="auto" w:fill="FFFFFF"/>
        <w:spacing w:after="150" w:line="240" w:lineRule="auto"/>
        <w:rPr>
          <w:rFonts w:ascii="Times New Roman" w:eastAsia="Times New Roman" w:hAnsi="Times New Roman" w:cs="Times New Roman"/>
          <w:color w:val="2F2F2F"/>
          <w:lang w:eastAsia="hu-HU"/>
        </w:rPr>
      </w:pPr>
      <w:r w:rsidRPr="002B19BF">
        <w:rPr>
          <w:rFonts w:ascii="Times New Roman" w:eastAsia="Times New Roman" w:hAnsi="Times New Roman" w:cs="Times New Roman"/>
          <w:b/>
          <w:bCs/>
          <w:color w:val="2F2F2F"/>
          <w:lang w:eastAsia="hu-HU"/>
        </w:rPr>
        <w:t>Az adventív fajok betelepedését minden áron meg kell akadályozni!</w:t>
      </w:r>
    </w:p>
    <w:p w14:paraId="342D939F" w14:textId="77777777" w:rsidR="001B428C" w:rsidRDefault="001B428C" w:rsidP="001B428C">
      <w:pPr>
        <w:shd w:val="clear" w:color="auto" w:fill="FFFFFF"/>
        <w:spacing w:after="150" w:line="240" w:lineRule="auto"/>
        <w:jc w:val="both"/>
        <w:rPr>
          <w:rFonts w:ascii="Times New Roman" w:eastAsia="Times New Roman" w:hAnsi="Times New Roman" w:cs="Times New Roman"/>
          <w:color w:val="2F2F2F"/>
          <w:lang w:eastAsia="hu-HU"/>
        </w:rPr>
      </w:pPr>
      <w:r w:rsidRPr="002B19BF">
        <w:rPr>
          <w:rFonts w:ascii="Times New Roman" w:eastAsia="Times New Roman" w:hAnsi="Times New Roman" w:cs="Times New Roman"/>
          <w:color w:val="2F2F2F"/>
          <w:lang w:eastAsia="hu-HU"/>
        </w:rPr>
        <w:t>Az adventív fajok ellenőrizhetetlen mértékű szaporodásukkal a növényzet összetételében, a települési és természetes zöldfelületekben óriási károkat okoznak, terjeszkedésük meg nem állítható. Ide sorolható pl. a bálványfa </w:t>
      </w:r>
      <w:r w:rsidRPr="002B19BF">
        <w:rPr>
          <w:rFonts w:ascii="Times New Roman" w:eastAsia="Times New Roman" w:hAnsi="Times New Roman" w:cs="Times New Roman"/>
          <w:i/>
          <w:iCs/>
          <w:color w:val="2F2F2F"/>
          <w:lang w:eastAsia="hu-HU"/>
        </w:rPr>
        <w:t>(Ailanthus altissima)</w:t>
      </w:r>
      <w:r w:rsidRPr="002B19BF">
        <w:rPr>
          <w:rFonts w:ascii="Times New Roman" w:eastAsia="Times New Roman" w:hAnsi="Times New Roman" w:cs="Times New Roman"/>
          <w:color w:val="2F2F2F"/>
          <w:lang w:eastAsia="hu-HU"/>
        </w:rPr>
        <w:t>, gyalogakác </w:t>
      </w:r>
      <w:r w:rsidRPr="002B19BF">
        <w:rPr>
          <w:rFonts w:ascii="Times New Roman" w:eastAsia="Times New Roman" w:hAnsi="Times New Roman" w:cs="Times New Roman"/>
          <w:i/>
          <w:iCs/>
          <w:color w:val="2F2F2F"/>
          <w:lang w:eastAsia="hu-HU"/>
        </w:rPr>
        <w:t>(Amorpha fruticosa)</w:t>
      </w:r>
      <w:r w:rsidRPr="002B19BF">
        <w:rPr>
          <w:rFonts w:ascii="Times New Roman" w:eastAsia="Times New Roman" w:hAnsi="Times New Roman" w:cs="Times New Roman"/>
          <w:color w:val="2F2F2F"/>
          <w:lang w:eastAsia="hu-HU"/>
        </w:rPr>
        <w:t>, akác </w:t>
      </w:r>
      <w:r w:rsidRPr="002B19BF">
        <w:rPr>
          <w:rFonts w:ascii="Times New Roman" w:eastAsia="Times New Roman" w:hAnsi="Times New Roman" w:cs="Times New Roman"/>
          <w:i/>
          <w:iCs/>
          <w:color w:val="2F2F2F"/>
          <w:lang w:eastAsia="hu-HU"/>
        </w:rPr>
        <w:t>(Robinia pseudo-acacia)</w:t>
      </w:r>
      <w:r w:rsidRPr="002B19BF">
        <w:rPr>
          <w:rFonts w:ascii="Times New Roman" w:eastAsia="Times New Roman" w:hAnsi="Times New Roman" w:cs="Times New Roman"/>
          <w:color w:val="2F2F2F"/>
          <w:lang w:eastAsia="hu-HU"/>
        </w:rPr>
        <w:t>, aranyvessző </w:t>
      </w:r>
      <w:r w:rsidRPr="002B19BF">
        <w:rPr>
          <w:rFonts w:ascii="Times New Roman" w:eastAsia="Times New Roman" w:hAnsi="Times New Roman" w:cs="Times New Roman"/>
          <w:i/>
          <w:iCs/>
          <w:color w:val="2F2F2F"/>
          <w:lang w:eastAsia="hu-HU"/>
        </w:rPr>
        <w:t>(Solidago canadensis, S. gigantea)</w:t>
      </w:r>
      <w:r w:rsidRPr="002B19BF">
        <w:rPr>
          <w:rFonts w:ascii="Times New Roman" w:eastAsia="Times New Roman" w:hAnsi="Times New Roman" w:cs="Times New Roman"/>
          <w:color w:val="2F2F2F"/>
          <w:lang w:eastAsia="hu-HU"/>
        </w:rPr>
        <w:t>, ezüstfa </w:t>
      </w:r>
      <w:r w:rsidRPr="002B19BF">
        <w:rPr>
          <w:rFonts w:ascii="Times New Roman" w:eastAsia="Times New Roman" w:hAnsi="Times New Roman" w:cs="Times New Roman"/>
          <w:i/>
          <w:iCs/>
          <w:color w:val="2F2F2F"/>
          <w:lang w:eastAsia="hu-HU"/>
        </w:rPr>
        <w:t>(Elaeagnus angustifolia)</w:t>
      </w:r>
      <w:r w:rsidRPr="002B19BF">
        <w:rPr>
          <w:rFonts w:ascii="Times New Roman" w:eastAsia="Times New Roman" w:hAnsi="Times New Roman" w:cs="Times New Roman"/>
          <w:color w:val="2F2F2F"/>
          <w:lang w:eastAsia="hu-HU"/>
        </w:rPr>
        <w:t>, selyemkóró </w:t>
      </w:r>
      <w:r w:rsidRPr="002B19BF">
        <w:rPr>
          <w:rFonts w:ascii="Times New Roman" w:eastAsia="Times New Roman" w:hAnsi="Times New Roman" w:cs="Times New Roman"/>
          <w:i/>
          <w:iCs/>
          <w:color w:val="2F2F2F"/>
          <w:lang w:eastAsia="hu-HU"/>
        </w:rPr>
        <w:t>(Asclepias syriaca)</w:t>
      </w:r>
      <w:r w:rsidRPr="002B19BF">
        <w:rPr>
          <w:rFonts w:ascii="Times New Roman" w:eastAsia="Times New Roman" w:hAnsi="Times New Roman" w:cs="Times New Roman"/>
          <w:color w:val="2F2F2F"/>
          <w:lang w:eastAsia="hu-HU"/>
        </w:rPr>
        <w:t>.</w:t>
      </w:r>
    </w:p>
    <w:p w14:paraId="53851772" w14:textId="77777777" w:rsidR="001B428C" w:rsidRPr="00BE7E02" w:rsidRDefault="001B428C" w:rsidP="001B428C">
      <w:pPr>
        <w:spacing w:after="0"/>
        <w:jc w:val="center"/>
        <w:rPr>
          <w:rFonts w:ascii="Times New Roman" w:hAnsi="Times New Roman"/>
          <w:b/>
          <w:u w:val="single"/>
        </w:rPr>
      </w:pPr>
      <w:r w:rsidRPr="00BE7E02">
        <w:rPr>
          <w:rFonts w:ascii="Times New Roman" w:hAnsi="Times New Roman"/>
          <w:b/>
          <w:u w:val="single"/>
        </w:rPr>
        <w:t>1143/2014. EU rendelet</w:t>
      </w:r>
    </w:p>
    <w:p w14:paraId="33E164B4" w14:textId="77777777" w:rsidR="001B428C" w:rsidRPr="00BE7E02" w:rsidRDefault="001B428C" w:rsidP="001B428C">
      <w:pPr>
        <w:spacing w:after="0"/>
        <w:jc w:val="center"/>
        <w:rPr>
          <w:rFonts w:ascii="Times New Roman" w:hAnsi="Times New Roman"/>
          <w:b/>
        </w:rPr>
      </w:pPr>
      <w:r w:rsidRPr="00BE7E02">
        <w:rPr>
          <w:rFonts w:ascii="Times New Roman" w:hAnsi="Times New Roman"/>
          <w:b/>
        </w:rPr>
        <w:t>az idegenhonos inváziós fajok betelepítésének vagy behurcolásának</w:t>
      </w:r>
    </w:p>
    <w:p w14:paraId="68E123A2" w14:textId="77777777" w:rsidR="001B428C" w:rsidRPr="00BE7E02" w:rsidRDefault="001B428C" w:rsidP="001B428C">
      <w:pPr>
        <w:spacing w:after="0"/>
        <w:jc w:val="center"/>
        <w:rPr>
          <w:rFonts w:ascii="Times New Roman" w:hAnsi="Times New Roman"/>
          <w:b/>
        </w:rPr>
      </w:pPr>
      <w:r w:rsidRPr="00BE7E02">
        <w:rPr>
          <w:rFonts w:ascii="Times New Roman" w:hAnsi="Times New Roman"/>
          <w:b/>
        </w:rPr>
        <w:t xml:space="preserve"> és terjedésének megelőzéséről és kezeléséről</w:t>
      </w:r>
    </w:p>
    <w:p w14:paraId="2020DA51" w14:textId="77777777" w:rsidR="001B428C" w:rsidRPr="00BE7E02" w:rsidRDefault="001B428C" w:rsidP="001B428C">
      <w:pPr>
        <w:spacing w:after="0"/>
        <w:jc w:val="both"/>
        <w:rPr>
          <w:rFonts w:ascii="Times New Roman" w:hAnsi="Times New Roman"/>
        </w:rPr>
      </w:pPr>
      <w:r w:rsidRPr="00BE7E02">
        <w:rPr>
          <w:rFonts w:ascii="Times New Roman" w:hAnsi="Times New Roman"/>
        </w:rPr>
        <w:t>A rendelet alapján a tagországok képviselőiből álló inváziós fajok elleni védelemért felelős bizottság elfogadta azt a növény- és állatfajlistát, mely az Unió számára veszélyt jelentő inváziós idegenhonos fajok jegyzékét alkotja. A listán szereplő fajok egyedeire vonatkozó szigorú szabályok szerint tilos az egész EU területén forgalomba hozni és a természetbe kibocsátani akár egyetlen példányt is, de a behozatalra, tartásra, tenyésztésre, szaporításra, szállításra, kereskedelemre és felhasználásra is hasonlóan szigorú szabályok vonatkoznak.</w:t>
      </w:r>
    </w:p>
    <w:p w14:paraId="27640E73" w14:textId="77777777" w:rsidR="001B428C" w:rsidRPr="00BE7E02" w:rsidRDefault="001B428C" w:rsidP="001B428C">
      <w:pPr>
        <w:spacing w:after="0"/>
        <w:jc w:val="both"/>
        <w:rPr>
          <w:rFonts w:ascii="Times New Roman" w:hAnsi="Times New Roman"/>
        </w:rPr>
      </w:pPr>
      <w:r w:rsidRPr="00BE7E02">
        <w:rPr>
          <w:rFonts w:ascii="Times New Roman" w:hAnsi="Times New Roman"/>
        </w:rPr>
        <w:t>A listában szereplő növényfajok:</w:t>
      </w:r>
    </w:p>
    <w:tbl>
      <w:tblPr>
        <w:tblW w:w="921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8"/>
        <w:gridCol w:w="5580"/>
      </w:tblGrid>
      <w:tr w:rsidR="001B428C" w:rsidRPr="00BE7E02" w14:paraId="608A0F1D" w14:textId="77777777" w:rsidTr="004E3FB9">
        <w:trPr>
          <w:trHeight w:val="300"/>
        </w:trPr>
        <w:tc>
          <w:tcPr>
            <w:tcW w:w="3638" w:type="dxa"/>
            <w:noWrap/>
            <w:tcMar>
              <w:top w:w="0" w:type="dxa"/>
              <w:left w:w="70" w:type="dxa"/>
              <w:bottom w:w="0" w:type="dxa"/>
              <w:right w:w="70" w:type="dxa"/>
            </w:tcMar>
          </w:tcPr>
          <w:p w14:paraId="448B0E05" w14:textId="77777777" w:rsidR="001B428C" w:rsidRPr="00BE7E02" w:rsidRDefault="001B428C" w:rsidP="004E3FB9">
            <w:pPr>
              <w:spacing w:after="0"/>
              <w:jc w:val="center"/>
              <w:rPr>
                <w:rFonts w:ascii="Times New Roman" w:hAnsi="Times New Roman"/>
              </w:rPr>
            </w:pPr>
            <w:r w:rsidRPr="00BE7E02">
              <w:rPr>
                <w:rFonts w:ascii="Times New Roman" w:hAnsi="Times New Roman"/>
                <w:b/>
                <w:bCs/>
              </w:rPr>
              <w:t>Magyar név</w:t>
            </w:r>
          </w:p>
        </w:tc>
        <w:tc>
          <w:tcPr>
            <w:tcW w:w="5580" w:type="dxa"/>
            <w:noWrap/>
            <w:tcMar>
              <w:top w:w="0" w:type="dxa"/>
              <w:left w:w="70" w:type="dxa"/>
              <w:bottom w:w="0" w:type="dxa"/>
              <w:right w:w="70" w:type="dxa"/>
            </w:tcMar>
          </w:tcPr>
          <w:p w14:paraId="25A5B128" w14:textId="77777777" w:rsidR="001B428C" w:rsidRPr="00BE7E02" w:rsidRDefault="001B428C" w:rsidP="004E3FB9">
            <w:pPr>
              <w:spacing w:after="0"/>
              <w:jc w:val="center"/>
              <w:rPr>
                <w:rFonts w:ascii="Times New Roman" w:hAnsi="Times New Roman"/>
              </w:rPr>
            </w:pPr>
            <w:r w:rsidRPr="00BE7E02">
              <w:rPr>
                <w:rFonts w:ascii="Times New Roman" w:hAnsi="Times New Roman"/>
                <w:b/>
                <w:bCs/>
              </w:rPr>
              <w:t>Tudományos név</w:t>
            </w:r>
          </w:p>
        </w:tc>
      </w:tr>
      <w:tr w:rsidR="001B428C" w:rsidRPr="00BE7E02" w14:paraId="13D6223D" w14:textId="77777777" w:rsidTr="004E3FB9">
        <w:trPr>
          <w:trHeight w:val="300"/>
        </w:trPr>
        <w:tc>
          <w:tcPr>
            <w:tcW w:w="3638" w:type="dxa"/>
            <w:noWrap/>
            <w:tcMar>
              <w:top w:w="0" w:type="dxa"/>
              <w:left w:w="70" w:type="dxa"/>
              <w:bottom w:w="0" w:type="dxa"/>
              <w:right w:w="70" w:type="dxa"/>
            </w:tcMar>
          </w:tcPr>
          <w:p w14:paraId="2B72C598" w14:textId="77777777" w:rsidR="001B428C" w:rsidRPr="00BE7E02" w:rsidRDefault="001B428C" w:rsidP="004E3FB9">
            <w:pPr>
              <w:spacing w:after="0"/>
              <w:rPr>
                <w:rFonts w:ascii="Times New Roman" w:hAnsi="Times New Roman"/>
              </w:rPr>
            </w:pPr>
            <w:r w:rsidRPr="00BE7E02">
              <w:rPr>
                <w:rFonts w:ascii="Times New Roman" w:hAnsi="Times New Roman"/>
              </w:rPr>
              <w:t>Borfa, tengerparti seprűcserje</w:t>
            </w:r>
          </w:p>
        </w:tc>
        <w:tc>
          <w:tcPr>
            <w:tcW w:w="5580" w:type="dxa"/>
            <w:noWrap/>
            <w:tcMar>
              <w:top w:w="0" w:type="dxa"/>
              <w:left w:w="70" w:type="dxa"/>
              <w:bottom w:w="0" w:type="dxa"/>
              <w:right w:w="70" w:type="dxa"/>
            </w:tcMar>
          </w:tcPr>
          <w:p w14:paraId="6D132DEF" w14:textId="77777777" w:rsidR="001B428C" w:rsidRPr="00BE7E02" w:rsidRDefault="001B428C" w:rsidP="004E3FB9">
            <w:pPr>
              <w:spacing w:after="0"/>
              <w:rPr>
                <w:rFonts w:ascii="Times New Roman" w:hAnsi="Times New Roman"/>
              </w:rPr>
            </w:pPr>
            <w:r w:rsidRPr="00BE7E02">
              <w:rPr>
                <w:rFonts w:ascii="Times New Roman" w:hAnsi="Times New Roman"/>
              </w:rPr>
              <w:t>Baccharis halimifolia</w:t>
            </w:r>
          </w:p>
        </w:tc>
      </w:tr>
      <w:tr w:rsidR="001B428C" w:rsidRPr="00BE7E02" w14:paraId="193C5A8B" w14:textId="77777777" w:rsidTr="004E3FB9">
        <w:trPr>
          <w:trHeight w:val="300"/>
        </w:trPr>
        <w:tc>
          <w:tcPr>
            <w:tcW w:w="3638" w:type="dxa"/>
            <w:noWrap/>
            <w:tcMar>
              <w:top w:w="0" w:type="dxa"/>
              <w:left w:w="70" w:type="dxa"/>
              <w:bottom w:w="0" w:type="dxa"/>
              <w:right w:w="70" w:type="dxa"/>
            </w:tcMar>
          </w:tcPr>
          <w:p w14:paraId="18EC2DBE" w14:textId="77777777" w:rsidR="001B428C" w:rsidRPr="00BE7E02" w:rsidRDefault="001B428C" w:rsidP="004E3FB9">
            <w:pPr>
              <w:spacing w:after="0"/>
              <w:rPr>
                <w:rFonts w:ascii="Times New Roman" w:hAnsi="Times New Roman"/>
              </w:rPr>
            </w:pPr>
            <w:r w:rsidRPr="00BE7E02">
              <w:rPr>
                <w:rFonts w:ascii="Times New Roman" w:hAnsi="Times New Roman"/>
              </w:rPr>
              <w:t>Kaliforniai tündérhínár</w:t>
            </w:r>
          </w:p>
        </w:tc>
        <w:tc>
          <w:tcPr>
            <w:tcW w:w="5580" w:type="dxa"/>
            <w:noWrap/>
            <w:tcMar>
              <w:top w:w="0" w:type="dxa"/>
              <w:left w:w="70" w:type="dxa"/>
              <w:bottom w:w="0" w:type="dxa"/>
              <w:right w:w="70" w:type="dxa"/>
            </w:tcMar>
          </w:tcPr>
          <w:p w14:paraId="37A3929D" w14:textId="77777777" w:rsidR="001B428C" w:rsidRPr="00BE7E02" w:rsidRDefault="001B428C" w:rsidP="004E3FB9">
            <w:pPr>
              <w:spacing w:after="0"/>
              <w:rPr>
                <w:rFonts w:ascii="Times New Roman" w:hAnsi="Times New Roman"/>
              </w:rPr>
            </w:pPr>
            <w:r w:rsidRPr="00BE7E02">
              <w:rPr>
                <w:rFonts w:ascii="Times New Roman" w:hAnsi="Times New Roman"/>
              </w:rPr>
              <w:t>Cabomba caroliniana</w:t>
            </w:r>
          </w:p>
        </w:tc>
      </w:tr>
      <w:tr w:rsidR="001B428C" w:rsidRPr="00BE7E02" w14:paraId="4F7E05C5" w14:textId="77777777" w:rsidTr="004E3FB9">
        <w:trPr>
          <w:trHeight w:val="300"/>
        </w:trPr>
        <w:tc>
          <w:tcPr>
            <w:tcW w:w="3638" w:type="dxa"/>
            <w:noWrap/>
            <w:tcMar>
              <w:top w:w="0" w:type="dxa"/>
              <w:left w:w="70" w:type="dxa"/>
              <w:bottom w:w="0" w:type="dxa"/>
              <w:right w:w="70" w:type="dxa"/>
            </w:tcMar>
          </w:tcPr>
          <w:p w14:paraId="3B6A413E" w14:textId="77777777" w:rsidR="001B428C" w:rsidRPr="00BE7E02" w:rsidRDefault="001B428C" w:rsidP="004E3FB9">
            <w:pPr>
              <w:spacing w:after="0"/>
              <w:rPr>
                <w:rFonts w:ascii="Times New Roman" w:hAnsi="Times New Roman"/>
              </w:rPr>
            </w:pPr>
            <w:r w:rsidRPr="00BE7E02">
              <w:rPr>
                <w:rFonts w:ascii="Times New Roman" w:hAnsi="Times New Roman"/>
              </w:rPr>
              <w:t>Vízijácint</w:t>
            </w:r>
          </w:p>
        </w:tc>
        <w:tc>
          <w:tcPr>
            <w:tcW w:w="5580" w:type="dxa"/>
            <w:noWrap/>
            <w:tcMar>
              <w:top w:w="0" w:type="dxa"/>
              <w:left w:w="70" w:type="dxa"/>
              <w:bottom w:w="0" w:type="dxa"/>
              <w:right w:w="70" w:type="dxa"/>
            </w:tcMar>
          </w:tcPr>
          <w:p w14:paraId="7655AA95" w14:textId="77777777" w:rsidR="001B428C" w:rsidRPr="00BE7E02" w:rsidRDefault="001B428C" w:rsidP="004E3FB9">
            <w:pPr>
              <w:spacing w:after="0"/>
              <w:rPr>
                <w:rFonts w:ascii="Times New Roman" w:hAnsi="Times New Roman"/>
              </w:rPr>
            </w:pPr>
            <w:r w:rsidRPr="00BE7E02">
              <w:rPr>
                <w:rFonts w:ascii="Times New Roman" w:hAnsi="Times New Roman"/>
              </w:rPr>
              <w:t>Eichhornia crassipes</w:t>
            </w:r>
          </w:p>
        </w:tc>
      </w:tr>
      <w:tr w:rsidR="001B428C" w:rsidRPr="00BE7E02" w14:paraId="4CD0AA3B" w14:textId="77777777" w:rsidTr="004E3FB9">
        <w:trPr>
          <w:trHeight w:val="300"/>
        </w:trPr>
        <w:tc>
          <w:tcPr>
            <w:tcW w:w="3638" w:type="dxa"/>
            <w:noWrap/>
            <w:tcMar>
              <w:top w:w="0" w:type="dxa"/>
              <w:left w:w="70" w:type="dxa"/>
              <w:bottom w:w="0" w:type="dxa"/>
              <w:right w:w="70" w:type="dxa"/>
            </w:tcMar>
          </w:tcPr>
          <w:p w14:paraId="30B04948" w14:textId="77777777" w:rsidR="001B428C" w:rsidRPr="00BE7E02" w:rsidRDefault="001B428C" w:rsidP="004E3FB9">
            <w:pPr>
              <w:spacing w:after="0"/>
              <w:rPr>
                <w:rFonts w:ascii="Times New Roman" w:hAnsi="Times New Roman"/>
              </w:rPr>
            </w:pPr>
            <w:r w:rsidRPr="00BE7E02">
              <w:rPr>
                <w:rFonts w:ascii="Times New Roman" w:hAnsi="Times New Roman"/>
              </w:rPr>
              <w:t>Perzsa medvetalp</w:t>
            </w:r>
          </w:p>
        </w:tc>
        <w:tc>
          <w:tcPr>
            <w:tcW w:w="5580" w:type="dxa"/>
            <w:noWrap/>
            <w:tcMar>
              <w:top w:w="0" w:type="dxa"/>
              <w:left w:w="70" w:type="dxa"/>
              <w:bottom w:w="0" w:type="dxa"/>
              <w:right w:w="70" w:type="dxa"/>
            </w:tcMar>
          </w:tcPr>
          <w:p w14:paraId="75F82C84" w14:textId="77777777" w:rsidR="001B428C" w:rsidRPr="00BE7E02" w:rsidRDefault="001B428C" w:rsidP="004E3FB9">
            <w:pPr>
              <w:spacing w:after="0"/>
              <w:rPr>
                <w:rFonts w:ascii="Times New Roman" w:hAnsi="Times New Roman"/>
              </w:rPr>
            </w:pPr>
            <w:r w:rsidRPr="00BE7E02">
              <w:rPr>
                <w:rFonts w:ascii="Times New Roman" w:hAnsi="Times New Roman"/>
              </w:rPr>
              <w:t>Heracleum persicum</w:t>
            </w:r>
          </w:p>
        </w:tc>
      </w:tr>
      <w:tr w:rsidR="001B428C" w:rsidRPr="00BE7E02" w14:paraId="759A541D" w14:textId="77777777" w:rsidTr="004E3FB9">
        <w:trPr>
          <w:trHeight w:val="300"/>
        </w:trPr>
        <w:tc>
          <w:tcPr>
            <w:tcW w:w="3638" w:type="dxa"/>
            <w:noWrap/>
            <w:tcMar>
              <w:top w:w="0" w:type="dxa"/>
              <w:left w:w="70" w:type="dxa"/>
              <w:bottom w:w="0" w:type="dxa"/>
              <w:right w:w="70" w:type="dxa"/>
            </w:tcMar>
          </w:tcPr>
          <w:p w14:paraId="7C1F7105" w14:textId="77777777" w:rsidR="001B428C" w:rsidRPr="00BE7E02" w:rsidRDefault="001B428C" w:rsidP="004E3FB9">
            <w:pPr>
              <w:spacing w:after="0"/>
              <w:rPr>
                <w:rFonts w:ascii="Times New Roman" w:hAnsi="Times New Roman"/>
              </w:rPr>
            </w:pPr>
            <w:r w:rsidRPr="00BE7E02">
              <w:rPr>
                <w:rFonts w:ascii="Times New Roman" w:hAnsi="Times New Roman"/>
              </w:rPr>
              <w:t>Sosnowsky-medvetalp</w:t>
            </w:r>
          </w:p>
        </w:tc>
        <w:tc>
          <w:tcPr>
            <w:tcW w:w="5580" w:type="dxa"/>
            <w:noWrap/>
            <w:tcMar>
              <w:top w:w="0" w:type="dxa"/>
              <w:left w:w="70" w:type="dxa"/>
              <w:bottom w:w="0" w:type="dxa"/>
              <w:right w:w="70" w:type="dxa"/>
            </w:tcMar>
          </w:tcPr>
          <w:p w14:paraId="5D3FD9FB" w14:textId="77777777" w:rsidR="001B428C" w:rsidRPr="00BE7E02" w:rsidRDefault="001B428C" w:rsidP="004E3FB9">
            <w:pPr>
              <w:spacing w:after="0"/>
              <w:rPr>
                <w:rFonts w:ascii="Times New Roman" w:hAnsi="Times New Roman"/>
              </w:rPr>
            </w:pPr>
            <w:r w:rsidRPr="00BE7E02">
              <w:rPr>
                <w:rFonts w:ascii="Times New Roman" w:hAnsi="Times New Roman"/>
              </w:rPr>
              <w:t>Heracleum sosnowskyi</w:t>
            </w:r>
          </w:p>
        </w:tc>
      </w:tr>
      <w:tr w:rsidR="001B428C" w:rsidRPr="00BE7E02" w14:paraId="02BEFD5D" w14:textId="77777777" w:rsidTr="004E3FB9">
        <w:trPr>
          <w:trHeight w:val="300"/>
        </w:trPr>
        <w:tc>
          <w:tcPr>
            <w:tcW w:w="3638" w:type="dxa"/>
            <w:noWrap/>
            <w:tcMar>
              <w:top w:w="0" w:type="dxa"/>
              <w:left w:w="70" w:type="dxa"/>
              <w:bottom w:w="0" w:type="dxa"/>
              <w:right w:w="70" w:type="dxa"/>
            </w:tcMar>
          </w:tcPr>
          <w:p w14:paraId="3C99C5E3" w14:textId="77777777" w:rsidR="001B428C" w:rsidRPr="00BE7E02" w:rsidRDefault="001B428C" w:rsidP="004E3FB9">
            <w:pPr>
              <w:spacing w:after="0"/>
              <w:rPr>
                <w:rFonts w:ascii="Times New Roman" w:hAnsi="Times New Roman"/>
              </w:rPr>
            </w:pPr>
            <w:r w:rsidRPr="00BE7E02">
              <w:rPr>
                <w:rFonts w:ascii="Times New Roman" w:hAnsi="Times New Roman"/>
              </w:rPr>
              <w:t>Hévízi gázló</w:t>
            </w:r>
          </w:p>
        </w:tc>
        <w:tc>
          <w:tcPr>
            <w:tcW w:w="5580" w:type="dxa"/>
            <w:noWrap/>
            <w:tcMar>
              <w:top w:w="0" w:type="dxa"/>
              <w:left w:w="70" w:type="dxa"/>
              <w:bottom w:w="0" w:type="dxa"/>
              <w:right w:w="70" w:type="dxa"/>
            </w:tcMar>
          </w:tcPr>
          <w:p w14:paraId="724957EC" w14:textId="77777777" w:rsidR="001B428C" w:rsidRPr="00BE7E02" w:rsidRDefault="001B428C" w:rsidP="004E3FB9">
            <w:pPr>
              <w:spacing w:after="0"/>
              <w:rPr>
                <w:rFonts w:ascii="Times New Roman" w:hAnsi="Times New Roman"/>
              </w:rPr>
            </w:pPr>
            <w:r w:rsidRPr="00BE7E02">
              <w:rPr>
                <w:rFonts w:ascii="Times New Roman" w:hAnsi="Times New Roman"/>
              </w:rPr>
              <w:t>Hydrocotyle ranunculoides</w:t>
            </w:r>
          </w:p>
        </w:tc>
      </w:tr>
      <w:tr w:rsidR="001B428C" w:rsidRPr="00BE7E02" w14:paraId="2356FF1D" w14:textId="77777777" w:rsidTr="004E3FB9">
        <w:trPr>
          <w:trHeight w:val="300"/>
        </w:trPr>
        <w:tc>
          <w:tcPr>
            <w:tcW w:w="3638" w:type="dxa"/>
            <w:noWrap/>
            <w:tcMar>
              <w:top w:w="0" w:type="dxa"/>
              <w:left w:w="70" w:type="dxa"/>
              <w:bottom w:w="0" w:type="dxa"/>
              <w:right w:w="70" w:type="dxa"/>
            </w:tcMar>
          </w:tcPr>
          <w:p w14:paraId="740A7960" w14:textId="77777777" w:rsidR="001B428C" w:rsidRPr="00BE7E02" w:rsidRDefault="001B428C" w:rsidP="004E3FB9">
            <w:pPr>
              <w:spacing w:after="0"/>
              <w:rPr>
                <w:rFonts w:ascii="Times New Roman" w:hAnsi="Times New Roman"/>
              </w:rPr>
            </w:pPr>
            <w:r w:rsidRPr="00BE7E02">
              <w:rPr>
                <w:rFonts w:ascii="Times New Roman" w:hAnsi="Times New Roman"/>
              </w:rPr>
              <w:t>Fodros átokhínár</w:t>
            </w:r>
          </w:p>
        </w:tc>
        <w:tc>
          <w:tcPr>
            <w:tcW w:w="5580" w:type="dxa"/>
            <w:noWrap/>
            <w:tcMar>
              <w:top w:w="0" w:type="dxa"/>
              <w:left w:w="70" w:type="dxa"/>
              <w:bottom w:w="0" w:type="dxa"/>
              <w:right w:w="70" w:type="dxa"/>
            </w:tcMar>
          </w:tcPr>
          <w:p w14:paraId="50DF589A" w14:textId="77777777" w:rsidR="001B428C" w:rsidRPr="00BE7E02" w:rsidRDefault="001B428C" w:rsidP="004E3FB9">
            <w:pPr>
              <w:spacing w:after="0"/>
              <w:rPr>
                <w:rFonts w:ascii="Times New Roman" w:hAnsi="Times New Roman"/>
              </w:rPr>
            </w:pPr>
            <w:r w:rsidRPr="00BE7E02">
              <w:rPr>
                <w:rFonts w:ascii="Times New Roman" w:hAnsi="Times New Roman"/>
              </w:rPr>
              <w:t>Lagarosiphon major</w:t>
            </w:r>
          </w:p>
        </w:tc>
      </w:tr>
      <w:tr w:rsidR="001B428C" w:rsidRPr="00BE7E02" w14:paraId="15D1A510" w14:textId="77777777" w:rsidTr="004E3FB9">
        <w:trPr>
          <w:trHeight w:val="300"/>
        </w:trPr>
        <w:tc>
          <w:tcPr>
            <w:tcW w:w="3638" w:type="dxa"/>
            <w:noWrap/>
            <w:tcMar>
              <w:top w:w="0" w:type="dxa"/>
              <w:left w:w="70" w:type="dxa"/>
              <w:bottom w:w="0" w:type="dxa"/>
              <w:right w:w="70" w:type="dxa"/>
            </w:tcMar>
          </w:tcPr>
          <w:p w14:paraId="5B85B5FA" w14:textId="77777777" w:rsidR="001B428C" w:rsidRPr="00BE7E02" w:rsidRDefault="001B428C" w:rsidP="004E3FB9">
            <w:pPr>
              <w:spacing w:after="0"/>
              <w:rPr>
                <w:rFonts w:ascii="Times New Roman" w:hAnsi="Times New Roman"/>
              </w:rPr>
            </w:pPr>
            <w:r w:rsidRPr="00BE7E02">
              <w:rPr>
                <w:rFonts w:ascii="Times New Roman" w:hAnsi="Times New Roman"/>
              </w:rPr>
              <w:t>Nagyvirágú tóalma</w:t>
            </w:r>
          </w:p>
        </w:tc>
        <w:tc>
          <w:tcPr>
            <w:tcW w:w="5580" w:type="dxa"/>
            <w:noWrap/>
            <w:tcMar>
              <w:top w:w="0" w:type="dxa"/>
              <w:left w:w="70" w:type="dxa"/>
              <w:bottom w:w="0" w:type="dxa"/>
              <w:right w:w="70" w:type="dxa"/>
            </w:tcMar>
          </w:tcPr>
          <w:p w14:paraId="33A32BBC" w14:textId="77777777" w:rsidR="001B428C" w:rsidRPr="00BE7E02" w:rsidRDefault="001B428C" w:rsidP="004E3FB9">
            <w:pPr>
              <w:spacing w:after="0"/>
              <w:rPr>
                <w:rFonts w:ascii="Times New Roman" w:hAnsi="Times New Roman"/>
              </w:rPr>
            </w:pPr>
            <w:r w:rsidRPr="00BE7E02">
              <w:rPr>
                <w:rFonts w:ascii="Times New Roman" w:hAnsi="Times New Roman"/>
              </w:rPr>
              <w:t>Ludwigia grandiflora</w:t>
            </w:r>
          </w:p>
        </w:tc>
      </w:tr>
      <w:tr w:rsidR="001B428C" w:rsidRPr="00BE7E02" w14:paraId="48D57D15" w14:textId="77777777" w:rsidTr="004E3FB9">
        <w:trPr>
          <w:trHeight w:val="300"/>
        </w:trPr>
        <w:tc>
          <w:tcPr>
            <w:tcW w:w="3638" w:type="dxa"/>
            <w:noWrap/>
            <w:tcMar>
              <w:top w:w="0" w:type="dxa"/>
              <w:left w:w="70" w:type="dxa"/>
              <w:bottom w:w="0" w:type="dxa"/>
              <w:right w:w="70" w:type="dxa"/>
            </w:tcMar>
          </w:tcPr>
          <w:p w14:paraId="26B62185" w14:textId="77777777" w:rsidR="001B428C" w:rsidRPr="00BE7E02" w:rsidRDefault="001B428C" w:rsidP="004E3FB9">
            <w:pPr>
              <w:spacing w:after="0"/>
              <w:rPr>
                <w:rFonts w:ascii="Times New Roman" w:hAnsi="Times New Roman"/>
              </w:rPr>
            </w:pPr>
            <w:r w:rsidRPr="00BE7E02">
              <w:rPr>
                <w:rFonts w:ascii="Times New Roman" w:hAnsi="Times New Roman"/>
              </w:rPr>
              <w:t>Sárgavirágú tóalma</w:t>
            </w:r>
          </w:p>
        </w:tc>
        <w:tc>
          <w:tcPr>
            <w:tcW w:w="5580" w:type="dxa"/>
            <w:noWrap/>
            <w:tcMar>
              <w:top w:w="0" w:type="dxa"/>
              <w:left w:w="70" w:type="dxa"/>
              <w:bottom w:w="0" w:type="dxa"/>
              <w:right w:w="70" w:type="dxa"/>
            </w:tcMar>
          </w:tcPr>
          <w:p w14:paraId="3430A277" w14:textId="77777777" w:rsidR="001B428C" w:rsidRPr="00BE7E02" w:rsidRDefault="001B428C" w:rsidP="004E3FB9">
            <w:pPr>
              <w:spacing w:after="0"/>
              <w:rPr>
                <w:rFonts w:ascii="Times New Roman" w:hAnsi="Times New Roman"/>
              </w:rPr>
            </w:pPr>
            <w:r w:rsidRPr="00BE7E02">
              <w:rPr>
                <w:rFonts w:ascii="Times New Roman" w:hAnsi="Times New Roman"/>
              </w:rPr>
              <w:t>Ludwigia peploides</w:t>
            </w:r>
          </w:p>
        </w:tc>
      </w:tr>
      <w:tr w:rsidR="001B428C" w:rsidRPr="00BE7E02" w14:paraId="5792D882" w14:textId="77777777" w:rsidTr="004E3FB9">
        <w:trPr>
          <w:trHeight w:val="300"/>
        </w:trPr>
        <w:tc>
          <w:tcPr>
            <w:tcW w:w="3638" w:type="dxa"/>
            <w:noWrap/>
            <w:tcMar>
              <w:top w:w="0" w:type="dxa"/>
              <w:left w:w="70" w:type="dxa"/>
              <w:bottom w:w="0" w:type="dxa"/>
              <w:right w:w="70" w:type="dxa"/>
            </w:tcMar>
          </w:tcPr>
          <w:p w14:paraId="412C5DE7" w14:textId="77777777" w:rsidR="001B428C" w:rsidRPr="00BE7E02" w:rsidRDefault="001B428C" w:rsidP="004E3FB9">
            <w:pPr>
              <w:spacing w:after="0"/>
              <w:rPr>
                <w:rFonts w:ascii="Times New Roman" w:hAnsi="Times New Roman"/>
              </w:rPr>
            </w:pPr>
            <w:r w:rsidRPr="00BE7E02">
              <w:rPr>
                <w:rFonts w:ascii="Times New Roman" w:hAnsi="Times New Roman"/>
              </w:rPr>
              <w:t>Sárga lápbuzogány</w:t>
            </w:r>
          </w:p>
        </w:tc>
        <w:tc>
          <w:tcPr>
            <w:tcW w:w="5580" w:type="dxa"/>
            <w:noWrap/>
            <w:tcMar>
              <w:top w:w="0" w:type="dxa"/>
              <w:left w:w="70" w:type="dxa"/>
              <w:bottom w:w="0" w:type="dxa"/>
              <w:right w:w="70" w:type="dxa"/>
            </w:tcMar>
          </w:tcPr>
          <w:p w14:paraId="5E1B4780" w14:textId="77777777" w:rsidR="001B428C" w:rsidRPr="00BE7E02" w:rsidRDefault="001B428C" w:rsidP="004E3FB9">
            <w:pPr>
              <w:spacing w:after="0"/>
              <w:rPr>
                <w:rFonts w:ascii="Times New Roman" w:hAnsi="Times New Roman"/>
              </w:rPr>
            </w:pPr>
            <w:r w:rsidRPr="00BE7E02">
              <w:rPr>
                <w:rFonts w:ascii="Times New Roman" w:hAnsi="Times New Roman"/>
              </w:rPr>
              <w:t>Lysichiton americanus</w:t>
            </w:r>
          </w:p>
        </w:tc>
      </w:tr>
      <w:tr w:rsidR="001B428C" w:rsidRPr="00BE7E02" w14:paraId="696DF24A" w14:textId="77777777" w:rsidTr="004E3FB9">
        <w:trPr>
          <w:trHeight w:val="300"/>
        </w:trPr>
        <w:tc>
          <w:tcPr>
            <w:tcW w:w="3638" w:type="dxa"/>
            <w:noWrap/>
            <w:tcMar>
              <w:top w:w="0" w:type="dxa"/>
              <w:left w:w="70" w:type="dxa"/>
              <w:bottom w:w="0" w:type="dxa"/>
              <w:right w:w="70" w:type="dxa"/>
            </w:tcMar>
          </w:tcPr>
          <w:p w14:paraId="3788D95B" w14:textId="77777777" w:rsidR="001B428C" w:rsidRPr="00BE7E02" w:rsidRDefault="001B428C" w:rsidP="004E3FB9">
            <w:pPr>
              <w:spacing w:after="0"/>
              <w:rPr>
                <w:rFonts w:ascii="Times New Roman" w:hAnsi="Times New Roman"/>
              </w:rPr>
            </w:pPr>
            <w:r w:rsidRPr="00BE7E02">
              <w:rPr>
                <w:rFonts w:ascii="Times New Roman" w:hAnsi="Times New Roman"/>
              </w:rPr>
              <w:t>Közönséges süllőhínár</w:t>
            </w:r>
          </w:p>
        </w:tc>
        <w:tc>
          <w:tcPr>
            <w:tcW w:w="5580" w:type="dxa"/>
            <w:noWrap/>
            <w:tcMar>
              <w:top w:w="0" w:type="dxa"/>
              <w:left w:w="70" w:type="dxa"/>
              <w:bottom w:w="0" w:type="dxa"/>
              <w:right w:w="70" w:type="dxa"/>
            </w:tcMar>
          </w:tcPr>
          <w:p w14:paraId="180741A4" w14:textId="77777777" w:rsidR="001B428C" w:rsidRPr="00BE7E02" w:rsidRDefault="001B428C" w:rsidP="004E3FB9">
            <w:pPr>
              <w:spacing w:after="0"/>
              <w:rPr>
                <w:rFonts w:ascii="Times New Roman" w:hAnsi="Times New Roman"/>
              </w:rPr>
            </w:pPr>
            <w:r w:rsidRPr="00BE7E02">
              <w:rPr>
                <w:rFonts w:ascii="Times New Roman" w:hAnsi="Times New Roman"/>
              </w:rPr>
              <w:t>Myriophyllum aquaticum</w:t>
            </w:r>
          </w:p>
        </w:tc>
      </w:tr>
      <w:tr w:rsidR="001B428C" w:rsidRPr="00BE7E02" w14:paraId="51AB2666" w14:textId="77777777" w:rsidTr="004E3FB9">
        <w:trPr>
          <w:trHeight w:val="300"/>
        </w:trPr>
        <w:tc>
          <w:tcPr>
            <w:tcW w:w="3638" w:type="dxa"/>
            <w:noWrap/>
            <w:tcMar>
              <w:top w:w="0" w:type="dxa"/>
              <w:left w:w="70" w:type="dxa"/>
              <w:bottom w:w="0" w:type="dxa"/>
              <w:right w:w="70" w:type="dxa"/>
            </w:tcMar>
          </w:tcPr>
          <w:p w14:paraId="39F4E630" w14:textId="77777777" w:rsidR="001B428C" w:rsidRPr="00BE7E02" w:rsidRDefault="001B428C" w:rsidP="004E3FB9">
            <w:pPr>
              <w:spacing w:after="0"/>
              <w:rPr>
                <w:rFonts w:ascii="Times New Roman" w:hAnsi="Times New Roman"/>
              </w:rPr>
            </w:pPr>
            <w:r w:rsidRPr="00BE7E02">
              <w:rPr>
                <w:rFonts w:ascii="Times New Roman" w:hAnsi="Times New Roman"/>
              </w:rPr>
              <w:t>Keserű hamisüröm</w:t>
            </w:r>
          </w:p>
        </w:tc>
        <w:tc>
          <w:tcPr>
            <w:tcW w:w="5580" w:type="dxa"/>
            <w:noWrap/>
            <w:tcMar>
              <w:top w:w="0" w:type="dxa"/>
              <w:left w:w="70" w:type="dxa"/>
              <w:bottom w:w="0" w:type="dxa"/>
              <w:right w:w="70" w:type="dxa"/>
            </w:tcMar>
          </w:tcPr>
          <w:p w14:paraId="032F8919" w14:textId="77777777" w:rsidR="001B428C" w:rsidRPr="00BE7E02" w:rsidRDefault="001B428C" w:rsidP="004E3FB9">
            <w:pPr>
              <w:spacing w:after="0"/>
              <w:rPr>
                <w:rFonts w:ascii="Times New Roman" w:hAnsi="Times New Roman"/>
              </w:rPr>
            </w:pPr>
            <w:r w:rsidRPr="00BE7E02">
              <w:rPr>
                <w:rFonts w:ascii="Times New Roman" w:hAnsi="Times New Roman"/>
              </w:rPr>
              <w:t>Parthenium hysterophorus</w:t>
            </w:r>
          </w:p>
        </w:tc>
      </w:tr>
      <w:tr w:rsidR="001B428C" w:rsidRPr="00BE7E02" w14:paraId="40F8C342" w14:textId="77777777" w:rsidTr="004E3FB9">
        <w:trPr>
          <w:trHeight w:val="300"/>
        </w:trPr>
        <w:tc>
          <w:tcPr>
            <w:tcW w:w="3638" w:type="dxa"/>
            <w:noWrap/>
            <w:tcMar>
              <w:top w:w="0" w:type="dxa"/>
              <w:left w:w="70" w:type="dxa"/>
              <w:bottom w:w="0" w:type="dxa"/>
              <w:right w:w="70" w:type="dxa"/>
            </w:tcMar>
          </w:tcPr>
          <w:p w14:paraId="2DECF83E" w14:textId="77777777" w:rsidR="001B428C" w:rsidRPr="00BE7E02" w:rsidRDefault="001B428C" w:rsidP="004E3FB9">
            <w:pPr>
              <w:spacing w:after="0"/>
              <w:rPr>
                <w:rFonts w:ascii="Times New Roman" w:hAnsi="Times New Roman"/>
              </w:rPr>
            </w:pPr>
            <w:r w:rsidRPr="00BE7E02">
              <w:rPr>
                <w:rFonts w:ascii="Times New Roman" w:hAnsi="Times New Roman"/>
              </w:rPr>
              <w:t>Ördögfarok keserűfű</w:t>
            </w:r>
          </w:p>
        </w:tc>
        <w:tc>
          <w:tcPr>
            <w:tcW w:w="5580" w:type="dxa"/>
            <w:noWrap/>
            <w:tcMar>
              <w:top w:w="0" w:type="dxa"/>
              <w:left w:w="70" w:type="dxa"/>
              <w:bottom w:w="0" w:type="dxa"/>
              <w:right w:w="70" w:type="dxa"/>
            </w:tcMar>
          </w:tcPr>
          <w:p w14:paraId="76FC1D30" w14:textId="77777777" w:rsidR="001B428C" w:rsidRPr="00BE7E02" w:rsidRDefault="001B428C" w:rsidP="004E3FB9">
            <w:pPr>
              <w:spacing w:after="0"/>
              <w:rPr>
                <w:rFonts w:ascii="Times New Roman" w:hAnsi="Times New Roman"/>
              </w:rPr>
            </w:pPr>
            <w:r w:rsidRPr="00BE7E02">
              <w:rPr>
                <w:rFonts w:ascii="Times New Roman" w:hAnsi="Times New Roman"/>
              </w:rPr>
              <w:t>Persicaria perfoliata</w:t>
            </w:r>
          </w:p>
        </w:tc>
      </w:tr>
      <w:tr w:rsidR="001B428C" w:rsidRPr="00BE7E02" w14:paraId="49D9DBE7" w14:textId="77777777" w:rsidTr="004E3FB9">
        <w:trPr>
          <w:trHeight w:val="300"/>
        </w:trPr>
        <w:tc>
          <w:tcPr>
            <w:tcW w:w="3638" w:type="dxa"/>
            <w:noWrap/>
            <w:tcMar>
              <w:top w:w="0" w:type="dxa"/>
              <w:left w:w="70" w:type="dxa"/>
              <w:bottom w:w="0" w:type="dxa"/>
              <w:right w:w="70" w:type="dxa"/>
            </w:tcMar>
          </w:tcPr>
          <w:p w14:paraId="22678888" w14:textId="77777777" w:rsidR="001B428C" w:rsidRPr="00BE7E02" w:rsidRDefault="001B428C" w:rsidP="004E3FB9">
            <w:pPr>
              <w:spacing w:after="0"/>
              <w:rPr>
                <w:rFonts w:ascii="Times New Roman" w:hAnsi="Times New Roman"/>
              </w:rPr>
            </w:pPr>
            <w:r w:rsidRPr="00BE7E02">
              <w:rPr>
                <w:rFonts w:ascii="Times New Roman" w:hAnsi="Times New Roman"/>
              </w:rPr>
              <w:t>Kudzu nyílgyökér</w:t>
            </w:r>
          </w:p>
        </w:tc>
        <w:tc>
          <w:tcPr>
            <w:tcW w:w="5580" w:type="dxa"/>
            <w:noWrap/>
            <w:tcMar>
              <w:top w:w="0" w:type="dxa"/>
              <w:left w:w="70" w:type="dxa"/>
              <w:bottom w:w="0" w:type="dxa"/>
              <w:right w:w="70" w:type="dxa"/>
            </w:tcMar>
          </w:tcPr>
          <w:p w14:paraId="78ED7CCE" w14:textId="77777777" w:rsidR="001B428C" w:rsidRPr="00BE7E02" w:rsidRDefault="001B428C" w:rsidP="004E3FB9">
            <w:pPr>
              <w:spacing w:after="0"/>
              <w:rPr>
                <w:rFonts w:ascii="Times New Roman" w:hAnsi="Times New Roman"/>
              </w:rPr>
            </w:pPr>
            <w:r w:rsidRPr="00BE7E02">
              <w:rPr>
                <w:rFonts w:ascii="Times New Roman" w:hAnsi="Times New Roman"/>
              </w:rPr>
              <w:t>Pueraria montana var. lobata</w:t>
            </w:r>
          </w:p>
        </w:tc>
      </w:tr>
    </w:tbl>
    <w:p w14:paraId="45D60A81" w14:textId="77777777" w:rsidR="001B428C" w:rsidRDefault="001B428C" w:rsidP="001B428C">
      <w:pPr>
        <w:spacing w:after="0"/>
        <w:rPr>
          <w:rFonts w:ascii="Times New Roman" w:hAnsi="Times New Roman"/>
        </w:rPr>
      </w:pPr>
    </w:p>
    <w:p w14:paraId="3F5DCBAF" w14:textId="77777777" w:rsidR="001B428C" w:rsidRPr="00BE7E02" w:rsidRDefault="001B428C" w:rsidP="001B428C">
      <w:pPr>
        <w:spacing w:after="0"/>
        <w:rPr>
          <w:rFonts w:ascii="Times New Roman" w:hAnsi="Times New Roman"/>
        </w:rPr>
      </w:pPr>
      <w:r w:rsidRPr="00BE7E02">
        <w:rPr>
          <w:rFonts w:ascii="Times New Roman" w:hAnsi="Times New Roman"/>
        </w:rPr>
        <w:t>Várhatóan 2017-ben az alábbi fajokkal fog bővülni a lista:</w:t>
      </w:r>
    </w:p>
    <w:tbl>
      <w:tblPr>
        <w:tblW w:w="921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8"/>
        <w:gridCol w:w="5580"/>
      </w:tblGrid>
      <w:tr w:rsidR="001B428C" w:rsidRPr="00BE7E02" w14:paraId="7571F187" w14:textId="77777777" w:rsidTr="004E3FB9">
        <w:trPr>
          <w:trHeight w:val="300"/>
        </w:trPr>
        <w:tc>
          <w:tcPr>
            <w:tcW w:w="3638" w:type="dxa"/>
            <w:noWrap/>
            <w:tcMar>
              <w:top w:w="0" w:type="dxa"/>
              <w:left w:w="70" w:type="dxa"/>
              <w:bottom w:w="0" w:type="dxa"/>
              <w:right w:w="70" w:type="dxa"/>
            </w:tcMar>
          </w:tcPr>
          <w:p w14:paraId="0C5BC3BB" w14:textId="77777777" w:rsidR="001B428C" w:rsidRPr="00BE7E02" w:rsidRDefault="001B428C" w:rsidP="004E3FB9">
            <w:pPr>
              <w:spacing w:after="0"/>
              <w:jc w:val="center"/>
              <w:rPr>
                <w:rFonts w:ascii="Times New Roman" w:hAnsi="Times New Roman"/>
              </w:rPr>
            </w:pPr>
            <w:r w:rsidRPr="00BE7E02">
              <w:rPr>
                <w:rFonts w:ascii="Times New Roman" w:hAnsi="Times New Roman"/>
                <w:b/>
                <w:bCs/>
              </w:rPr>
              <w:t>Magyar név</w:t>
            </w:r>
          </w:p>
        </w:tc>
        <w:tc>
          <w:tcPr>
            <w:tcW w:w="5580" w:type="dxa"/>
            <w:noWrap/>
            <w:tcMar>
              <w:top w:w="0" w:type="dxa"/>
              <w:left w:w="70" w:type="dxa"/>
              <w:bottom w:w="0" w:type="dxa"/>
              <w:right w:w="70" w:type="dxa"/>
            </w:tcMar>
          </w:tcPr>
          <w:p w14:paraId="37709787" w14:textId="77777777" w:rsidR="001B428C" w:rsidRPr="00BE7E02" w:rsidRDefault="001B428C" w:rsidP="004E3FB9">
            <w:pPr>
              <w:spacing w:after="0"/>
              <w:jc w:val="center"/>
              <w:rPr>
                <w:rFonts w:ascii="Times New Roman" w:hAnsi="Times New Roman"/>
              </w:rPr>
            </w:pPr>
            <w:r w:rsidRPr="00BE7E02">
              <w:rPr>
                <w:rFonts w:ascii="Times New Roman" w:hAnsi="Times New Roman"/>
                <w:b/>
                <w:bCs/>
              </w:rPr>
              <w:t>Tudományos név</w:t>
            </w:r>
          </w:p>
        </w:tc>
      </w:tr>
      <w:tr w:rsidR="001B428C" w:rsidRPr="00BE7E02" w14:paraId="3CA45F7A" w14:textId="77777777" w:rsidTr="004E3FB9">
        <w:trPr>
          <w:trHeight w:val="300"/>
        </w:trPr>
        <w:tc>
          <w:tcPr>
            <w:tcW w:w="3638" w:type="dxa"/>
            <w:noWrap/>
            <w:tcMar>
              <w:top w:w="0" w:type="dxa"/>
              <w:left w:w="70" w:type="dxa"/>
              <w:bottom w:w="0" w:type="dxa"/>
              <w:right w:w="70" w:type="dxa"/>
            </w:tcMar>
          </w:tcPr>
          <w:p w14:paraId="2F4BBFEE" w14:textId="77777777" w:rsidR="001B428C" w:rsidRPr="00BE7E02" w:rsidRDefault="001B428C" w:rsidP="004E3FB9">
            <w:pPr>
              <w:spacing w:after="0"/>
              <w:rPr>
                <w:rFonts w:ascii="Times New Roman" w:hAnsi="Times New Roman"/>
              </w:rPr>
            </w:pPr>
            <w:r w:rsidRPr="00BE7E02">
              <w:rPr>
                <w:rFonts w:ascii="Times New Roman" w:hAnsi="Times New Roman"/>
              </w:rPr>
              <w:t>Közönséges selyemkóró</w:t>
            </w:r>
          </w:p>
        </w:tc>
        <w:tc>
          <w:tcPr>
            <w:tcW w:w="5580" w:type="dxa"/>
            <w:noWrap/>
            <w:tcMar>
              <w:top w:w="0" w:type="dxa"/>
              <w:left w:w="70" w:type="dxa"/>
              <w:bottom w:w="0" w:type="dxa"/>
              <w:right w:w="70" w:type="dxa"/>
            </w:tcMar>
          </w:tcPr>
          <w:p w14:paraId="080ED8EB" w14:textId="77777777" w:rsidR="001B428C" w:rsidRPr="00BE7E02" w:rsidRDefault="001B428C" w:rsidP="004E3FB9">
            <w:pPr>
              <w:spacing w:after="0"/>
              <w:rPr>
                <w:rFonts w:ascii="Times New Roman" w:hAnsi="Times New Roman"/>
              </w:rPr>
            </w:pPr>
            <w:r w:rsidRPr="00BE7E02">
              <w:rPr>
                <w:rFonts w:ascii="Times New Roman" w:hAnsi="Times New Roman"/>
              </w:rPr>
              <w:t>Asclepias syriaca</w:t>
            </w:r>
          </w:p>
        </w:tc>
      </w:tr>
      <w:tr w:rsidR="001B428C" w:rsidRPr="00BE7E02" w14:paraId="030D98B8" w14:textId="77777777" w:rsidTr="004E3FB9">
        <w:trPr>
          <w:trHeight w:val="300"/>
        </w:trPr>
        <w:tc>
          <w:tcPr>
            <w:tcW w:w="3638" w:type="dxa"/>
            <w:noWrap/>
            <w:tcMar>
              <w:top w:w="0" w:type="dxa"/>
              <w:left w:w="70" w:type="dxa"/>
              <w:bottom w:w="0" w:type="dxa"/>
              <w:right w:w="70" w:type="dxa"/>
            </w:tcMar>
          </w:tcPr>
          <w:p w14:paraId="08EF9654" w14:textId="77777777" w:rsidR="001B428C" w:rsidRPr="00BE7E02" w:rsidRDefault="001B428C" w:rsidP="004E3FB9">
            <w:pPr>
              <w:spacing w:after="0"/>
              <w:rPr>
                <w:rFonts w:ascii="Times New Roman" w:hAnsi="Times New Roman"/>
              </w:rPr>
            </w:pPr>
            <w:r w:rsidRPr="00BE7E02">
              <w:rPr>
                <w:rFonts w:ascii="Times New Roman" w:hAnsi="Times New Roman"/>
              </w:rPr>
              <w:t>Vékonylevelű átokhínár</w:t>
            </w:r>
          </w:p>
        </w:tc>
        <w:tc>
          <w:tcPr>
            <w:tcW w:w="5580" w:type="dxa"/>
            <w:noWrap/>
            <w:tcMar>
              <w:top w:w="0" w:type="dxa"/>
              <w:left w:w="70" w:type="dxa"/>
              <w:bottom w:w="0" w:type="dxa"/>
              <w:right w:w="70" w:type="dxa"/>
            </w:tcMar>
          </w:tcPr>
          <w:p w14:paraId="6A66C12C" w14:textId="77777777" w:rsidR="001B428C" w:rsidRPr="00BE7E02" w:rsidRDefault="001B428C" w:rsidP="004E3FB9">
            <w:pPr>
              <w:spacing w:after="0"/>
              <w:rPr>
                <w:rFonts w:ascii="Times New Roman" w:hAnsi="Times New Roman"/>
              </w:rPr>
            </w:pPr>
            <w:r w:rsidRPr="00BE7E02">
              <w:rPr>
                <w:rFonts w:ascii="Times New Roman" w:hAnsi="Times New Roman"/>
              </w:rPr>
              <w:t>Elodea nuttallii</w:t>
            </w:r>
          </w:p>
        </w:tc>
      </w:tr>
      <w:tr w:rsidR="001B428C" w:rsidRPr="00BE7E02" w14:paraId="4C484F7D" w14:textId="77777777" w:rsidTr="004E3FB9">
        <w:trPr>
          <w:trHeight w:val="300"/>
        </w:trPr>
        <w:tc>
          <w:tcPr>
            <w:tcW w:w="3638" w:type="dxa"/>
            <w:noWrap/>
            <w:tcMar>
              <w:top w:w="0" w:type="dxa"/>
              <w:left w:w="70" w:type="dxa"/>
              <w:bottom w:w="0" w:type="dxa"/>
              <w:right w:w="70" w:type="dxa"/>
            </w:tcMar>
          </w:tcPr>
          <w:p w14:paraId="3BA87541" w14:textId="77777777" w:rsidR="001B428C" w:rsidRPr="00BE7E02" w:rsidRDefault="001B428C" w:rsidP="004E3FB9">
            <w:pPr>
              <w:spacing w:after="0"/>
              <w:rPr>
                <w:rFonts w:ascii="Times New Roman" w:hAnsi="Times New Roman"/>
              </w:rPr>
            </w:pPr>
            <w:r w:rsidRPr="00BE7E02">
              <w:rPr>
                <w:rFonts w:ascii="Times New Roman" w:hAnsi="Times New Roman"/>
              </w:rPr>
              <w:t>Bíbor nebáncsvirág</w:t>
            </w:r>
          </w:p>
        </w:tc>
        <w:tc>
          <w:tcPr>
            <w:tcW w:w="5580" w:type="dxa"/>
            <w:noWrap/>
            <w:tcMar>
              <w:top w:w="0" w:type="dxa"/>
              <w:left w:w="70" w:type="dxa"/>
              <w:bottom w:w="0" w:type="dxa"/>
              <w:right w:w="70" w:type="dxa"/>
            </w:tcMar>
          </w:tcPr>
          <w:p w14:paraId="48A7111D" w14:textId="77777777" w:rsidR="001B428C" w:rsidRPr="00BE7E02" w:rsidRDefault="001B428C" w:rsidP="004E3FB9">
            <w:pPr>
              <w:spacing w:after="0"/>
              <w:rPr>
                <w:rFonts w:ascii="Times New Roman" w:hAnsi="Times New Roman"/>
              </w:rPr>
            </w:pPr>
            <w:r w:rsidRPr="00BE7E02">
              <w:rPr>
                <w:rFonts w:ascii="Times New Roman" w:hAnsi="Times New Roman"/>
              </w:rPr>
              <w:t>Impatiens glandulifera</w:t>
            </w:r>
          </w:p>
        </w:tc>
      </w:tr>
      <w:tr w:rsidR="001B428C" w:rsidRPr="00BE7E02" w14:paraId="3F07AD7D" w14:textId="77777777" w:rsidTr="004E3FB9">
        <w:trPr>
          <w:trHeight w:val="300"/>
        </w:trPr>
        <w:tc>
          <w:tcPr>
            <w:tcW w:w="3638" w:type="dxa"/>
            <w:noWrap/>
            <w:tcMar>
              <w:top w:w="0" w:type="dxa"/>
              <w:left w:w="70" w:type="dxa"/>
              <w:bottom w:w="0" w:type="dxa"/>
              <w:right w:w="70" w:type="dxa"/>
            </w:tcMar>
          </w:tcPr>
          <w:p w14:paraId="0D1E52F8" w14:textId="77777777" w:rsidR="001B428C" w:rsidRPr="00BE7E02" w:rsidRDefault="001B428C" w:rsidP="004E3FB9">
            <w:pPr>
              <w:spacing w:after="0"/>
              <w:rPr>
                <w:rFonts w:ascii="Times New Roman" w:hAnsi="Times New Roman"/>
              </w:rPr>
            </w:pPr>
            <w:r w:rsidRPr="00BE7E02">
              <w:rPr>
                <w:rFonts w:ascii="Times New Roman" w:hAnsi="Times New Roman"/>
              </w:rPr>
              <w:t>Felemáslevelű süllőhínár</w:t>
            </w:r>
          </w:p>
        </w:tc>
        <w:tc>
          <w:tcPr>
            <w:tcW w:w="5580" w:type="dxa"/>
            <w:noWrap/>
            <w:tcMar>
              <w:top w:w="0" w:type="dxa"/>
              <w:left w:w="70" w:type="dxa"/>
              <w:bottom w:w="0" w:type="dxa"/>
              <w:right w:w="70" w:type="dxa"/>
            </w:tcMar>
          </w:tcPr>
          <w:p w14:paraId="5F619E6D" w14:textId="77777777" w:rsidR="001B428C" w:rsidRPr="00BE7E02" w:rsidRDefault="001B428C" w:rsidP="004E3FB9">
            <w:pPr>
              <w:spacing w:after="0"/>
              <w:rPr>
                <w:rFonts w:ascii="Times New Roman" w:hAnsi="Times New Roman"/>
              </w:rPr>
            </w:pPr>
            <w:r w:rsidRPr="00BE7E02">
              <w:rPr>
                <w:rFonts w:ascii="Times New Roman" w:hAnsi="Times New Roman"/>
              </w:rPr>
              <w:t>Myriophyllum heterophyllum</w:t>
            </w:r>
          </w:p>
        </w:tc>
      </w:tr>
      <w:tr w:rsidR="001B428C" w:rsidRPr="00BE7E02" w14:paraId="0C1337E1" w14:textId="77777777" w:rsidTr="004E3FB9">
        <w:trPr>
          <w:trHeight w:val="300"/>
        </w:trPr>
        <w:tc>
          <w:tcPr>
            <w:tcW w:w="3638" w:type="dxa"/>
            <w:noWrap/>
            <w:tcMar>
              <w:top w:w="0" w:type="dxa"/>
              <w:left w:w="70" w:type="dxa"/>
              <w:bottom w:w="0" w:type="dxa"/>
              <w:right w:w="70" w:type="dxa"/>
            </w:tcMar>
          </w:tcPr>
          <w:p w14:paraId="249771D9" w14:textId="77777777" w:rsidR="001B428C" w:rsidRPr="00BE7E02" w:rsidRDefault="001B428C" w:rsidP="004E3FB9">
            <w:pPr>
              <w:spacing w:after="0"/>
              <w:rPr>
                <w:rFonts w:ascii="Times New Roman" w:hAnsi="Times New Roman"/>
              </w:rPr>
            </w:pPr>
            <w:r w:rsidRPr="00BE7E02">
              <w:rPr>
                <w:rFonts w:ascii="Times New Roman" w:hAnsi="Times New Roman"/>
              </w:rPr>
              <w:t>Kaukázusi medvetalp</w:t>
            </w:r>
          </w:p>
        </w:tc>
        <w:tc>
          <w:tcPr>
            <w:tcW w:w="5580" w:type="dxa"/>
            <w:noWrap/>
            <w:tcMar>
              <w:top w:w="0" w:type="dxa"/>
              <w:left w:w="70" w:type="dxa"/>
              <w:bottom w:w="0" w:type="dxa"/>
              <w:right w:w="70" w:type="dxa"/>
            </w:tcMar>
          </w:tcPr>
          <w:p w14:paraId="60F758B6" w14:textId="77777777" w:rsidR="001B428C" w:rsidRPr="00BE7E02" w:rsidRDefault="001B428C" w:rsidP="004E3FB9">
            <w:pPr>
              <w:spacing w:after="0"/>
              <w:rPr>
                <w:rFonts w:ascii="Times New Roman" w:hAnsi="Times New Roman"/>
              </w:rPr>
            </w:pPr>
            <w:r w:rsidRPr="00BE7E02">
              <w:rPr>
                <w:rFonts w:ascii="Times New Roman" w:hAnsi="Times New Roman"/>
              </w:rPr>
              <w:t>Heracleum mantegazzianum</w:t>
            </w:r>
          </w:p>
        </w:tc>
      </w:tr>
      <w:tr w:rsidR="001B428C" w:rsidRPr="00BE7E02" w14:paraId="353091C4" w14:textId="77777777" w:rsidTr="004E3FB9">
        <w:trPr>
          <w:trHeight w:val="300"/>
        </w:trPr>
        <w:tc>
          <w:tcPr>
            <w:tcW w:w="3638" w:type="dxa"/>
            <w:noWrap/>
            <w:tcMar>
              <w:top w:w="0" w:type="dxa"/>
              <w:left w:w="70" w:type="dxa"/>
              <w:bottom w:w="0" w:type="dxa"/>
              <w:right w:w="70" w:type="dxa"/>
            </w:tcMar>
          </w:tcPr>
          <w:p w14:paraId="58536C95" w14:textId="77777777" w:rsidR="001B428C" w:rsidRPr="00BE7E02" w:rsidRDefault="001B428C" w:rsidP="004E3FB9">
            <w:pPr>
              <w:spacing w:after="0"/>
              <w:rPr>
                <w:rFonts w:ascii="Times New Roman" w:hAnsi="Times New Roman"/>
              </w:rPr>
            </w:pPr>
            <w:r w:rsidRPr="00BE7E02">
              <w:rPr>
                <w:rFonts w:ascii="Times New Roman" w:hAnsi="Times New Roman"/>
              </w:rPr>
              <w:t>Óriásrebarbara</w:t>
            </w:r>
          </w:p>
        </w:tc>
        <w:tc>
          <w:tcPr>
            <w:tcW w:w="5580" w:type="dxa"/>
            <w:noWrap/>
            <w:tcMar>
              <w:top w:w="0" w:type="dxa"/>
              <w:left w:w="70" w:type="dxa"/>
              <w:bottom w:w="0" w:type="dxa"/>
              <w:right w:w="70" w:type="dxa"/>
            </w:tcMar>
          </w:tcPr>
          <w:p w14:paraId="137972AA" w14:textId="77777777" w:rsidR="001B428C" w:rsidRPr="00BE7E02" w:rsidRDefault="001B428C" w:rsidP="004E3FB9">
            <w:pPr>
              <w:spacing w:after="0"/>
              <w:rPr>
                <w:rFonts w:ascii="Times New Roman" w:hAnsi="Times New Roman"/>
              </w:rPr>
            </w:pPr>
            <w:r w:rsidRPr="00BE7E02">
              <w:rPr>
                <w:rFonts w:ascii="Times New Roman" w:hAnsi="Times New Roman"/>
              </w:rPr>
              <w:t>Gunnera tinctoria</w:t>
            </w:r>
          </w:p>
        </w:tc>
      </w:tr>
      <w:tr w:rsidR="001B428C" w:rsidRPr="00BE7E02" w14:paraId="5BF830F8" w14:textId="77777777" w:rsidTr="004E3FB9">
        <w:trPr>
          <w:trHeight w:val="300"/>
        </w:trPr>
        <w:tc>
          <w:tcPr>
            <w:tcW w:w="3638" w:type="dxa"/>
            <w:noWrap/>
            <w:tcMar>
              <w:top w:w="0" w:type="dxa"/>
              <w:left w:w="70" w:type="dxa"/>
              <w:bottom w:w="0" w:type="dxa"/>
              <w:right w:w="70" w:type="dxa"/>
            </w:tcMar>
          </w:tcPr>
          <w:p w14:paraId="2354D3E9" w14:textId="77777777" w:rsidR="001B428C" w:rsidRPr="00BE7E02" w:rsidRDefault="001B428C" w:rsidP="004E3FB9">
            <w:pPr>
              <w:spacing w:after="0"/>
              <w:rPr>
                <w:rFonts w:ascii="Times New Roman" w:hAnsi="Times New Roman"/>
              </w:rPr>
            </w:pPr>
            <w:r w:rsidRPr="00BE7E02">
              <w:rPr>
                <w:rFonts w:ascii="Times New Roman" w:hAnsi="Times New Roman"/>
              </w:rPr>
              <w:t>Tollborzfű</w:t>
            </w:r>
          </w:p>
        </w:tc>
        <w:tc>
          <w:tcPr>
            <w:tcW w:w="5580" w:type="dxa"/>
            <w:noWrap/>
            <w:tcMar>
              <w:top w:w="0" w:type="dxa"/>
              <w:left w:w="70" w:type="dxa"/>
              <w:bottom w:w="0" w:type="dxa"/>
              <w:right w:w="70" w:type="dxa"/>
            </w:tcMar>
          </w:tcPr>
          <w:p w14:paraId="085264F8" w14:textId="77777777" w:rsidR="001B428C" w:rsidRPr="00BE7E02" w:rsidRDefault="001B428C" w:rsidP="004E3FB9">
            <w:pPr>
              <w:spacing w:after="0"/>
              <w:rPr>
                <w:rFonts w:ascii="Times New Roman" w:hAnsi="Times New Roman"/>
              </w:rPr>
            </w:pPr>
            <w:r w:rsidRPr="00BE7E02">
              <w:rPr>
                <w:rFonts w:ascii="Times New Roman" w:hAnsi="Times New Roman"/>
              </w:rPr>
              <w:t>Pennisetum setaceum</w:t>
            </w:r>
          </w:p>
        </w:tc>
      </w:tr>
      <w:tr w:rsidR="001B428C" w:rsidRPr="00BE7E02" w14:paraId="21B3C1D5" w14:textId="77777777" w:rsidTr="004E3FB9">
        <w:trPr>
          <w:trHeight w:val="300"/>
        </w:trPr>
        <w:tc>
          <w:tcPr>
            <w:tcW w:w="3638" w:type="dxa"/>
            <w:noWrap/>
            <w:tcMar>
              <w:top w:w="0" w:type="dxa"/>
              <w:left w:w="70" w:type="dxa"/>
              <w:bottom w:w="0" w:type="dxa"/>
              <w:right w:w="70" w:type="dxa"/>
            </w:tcMar>
          </w:tcPr>
          <w:p w14:paraId="5B7B80BF" w14:textId="77777777" w:rsidR="001B428C" w:rsidRPr="00BE7E02" w:rsidRDefault="001B428C" w:rsidP="004E3FB9">
            <w:pPr>
              <w:spacing w:after="0"/>
              <w:rPr>
                <w:rFonts w:ascii="Times New Roman" w:hAnsi="Times New Roman"/>
              </w:rPr>
            </w:pPr>
          </w:p>
        </w:tc>
        <w:tc>
          <w:tcPr>
            <w:tcW w:w="5580" w:type="dxa"/>
            <w:noWrap/>
            <w:tcMar>
              <w:top w:w="0" w:type="dxa"/>
              <w:left w:w="70" w:type="dxa"/>
              <w:bottom w:w="0" w:type="dxa"/>
              <w:right w:w="70" w:type="dxa"/>
            </w:tcMar>
          </w:tcPr>
          <w:p w14:paraId="2C06F362" w14:textId="77777777" w:rsidR="001B428C" w:rsidRPr="00BE7E02" w:rsidRDefault="001B428C" w:rsidP="004E3FB9">
            <w:pPr>
              <w:spacing w:after="0"/>
              <w:rPr>
                <w:rFonts w:ascii="Times New Roman" w:hAnsi="Times New Roman"/>
              </w:rPr>
            </w:pPr>
            <w:r w:rsidRPr="00BE7E02">
              <w:rPr>
                <w:rFonts w:ascii="Times New Roman" w:hAnsi="Times New Roman"/>
              </w:rPr>
              <w:t>Alternanthera philoxeroides</w:t>
            </w:r>
          </w:p>
        </w:tc>
      </w:tr>
      <w:tr w:rsidR="001B428C" w:rsidRPr="00BE7E02" w14:paraId="0F8A7E45" w14:textId="77777777" w:rsidTr="004E3FB9">
        <w:trPr>
          <w:trHeight w:val="300"/>
        </w:trPr>
        <w:tc>
          <w:tcPr>
            <w:tcW w:w="3638" w:type="dxa"/>
            <w:noWrap/>
            <w:tcMar>
              <w:top w:w="0" w:type="dxa"/>
              <w:left w:w="70" w:type="dxa"/>
              <w:bottom w:w="0" w:type="dxa"/>
              <w:right w:w="70" w:type="dxa"/>
            </w:tcMar>
          </w:tcPr>
          <w:p w14:paraId="081FC9F2" w14:textId="77777777" w:rsidR="001B428C" w:rsidRPr="00BE7E02" w:rsidRDefault="001B428C" w:rsidP="004E3FB9">
            <w:pPr>
              <w:spacing w:after="0"/>
              <w:rPr>
                <w:rFonts w:ascii="Times New Roman" w:hAnsi="Times New Roman"/>
              </w:rPr>
            </w:pPr>
          </w:p>
        </w:tc>
        <w:tc>
          <w:tcPr>
            <w:tcW w:w="5580" w:type="dxa"/>
            <w:noWrap/>
            <w:tcMar>
              <w:top w:w="0" w:type="dxa"/>
              <w:left w:w="70" w:type="dxa"/>
              <w:bottom w:w="0" w:type="dxa"/>
              <w:right w:w="70" w:type="dxa"/>
            </w:tcMar>
          </w:tcPr>
          <w:p w14:paraId="4692F9EB" w14:textId="77777777" w:rsidR="001B428C" w:rsidRPr="00BE7E02" w:rsidRDefault="001B428C" w:rsidP="004E3FB9">
            <w:pPr>
              <w:spacing w:after="0"/>
              <w:rPr>
                <w:rFonts w:ascii="Times New Roman" w:hAnsi="Times New Roman"/>
              </w:rPr>
            </w:pPr>
            <w:r w:rsidRPr="00BE7E02">
              <w:rPr>
                <w:rFonts w:ascii="Times New Roman" w:hAnsi="Times New Roman"/>
              </w:rPr>
              <w:t>Microstegium vimineum</w:t>
            </w:r>
          </w:p>
        </w:tc>
      </w:tr>
    </w:tbl>
    <w:p w14:paraId="4F1AE4FF" w14:textId="77777777" w:rsidR="001B428C" w:rsidRPr="00BE7E02" w:rsidRDefault="001B428C" w:rsidP="001B428C">
      <w:pPr>
        <w:spacing w:after="0"/>
        <w:jc w:val="center"/>
        <w:rPr>
          <w:rFonts w:ascii="Times New Roman" w:hAnsi="Times New Roman"/>
          <w:b/>
          <w:u w:val="single"/>
        </w:rPr>
      </w:pPr>
      <w:r w:rsidRPr="00BE7E02">
        <w:rPr>
          <w:rFonts w:ascii="Times New Roman" w:hAnsi="Times New Roman"/>
        </w:rPr>
        <w:br w:type="page"/>
      </w:r>
      <w:r w:rsidRPr="00BE7E02">
        <w:rPr>
          <w:rFonts w:ascii="Times New Roman" w:hAnsi="Times New Roman"/>
          <w:b/>
          <w:u w:val="single"/>
        </w:rPr>
        <w:lastRenderedPageBreak/>
        <w:t>269/2007. (X. 18.) Korm. rendelet</w:t>
      </w:r>
    </w:p>
    <w:p w14:paraId="55CFF2DC" w14:textId="77777777" w:rsidR="001B428C" w:rsidRPr="00BE7E02" w:rsidRDefault="001B428C" w:rsidP="001B428C">
      <w:pPr>
        <w:spacing w:after="0"/>
        <w:jc w:val="center"/>
        <w:rPr>
          <w:rFonts w:ascii="Times New Roman" w:hAnsi="Times New Roman"/>
          <w:b/>
          <w:u w:val="single"/>
        </w:rPr>
      </w:pPr>
      <w:r w:rsidRPr="00BE7E02">
        <w:rPr>
          <w:rFonts w:ascii="Times New Roman" w:hAnsi="Times New Roman"/>
          <w:b/>
          <w:bCs/>
        </w:rPr>
        <w:t>a NATURA 2000 gyepterületek fenntartásának földhasználati szabályairól</w:t>
      </w:r>
    </w:p>
    <w:p w14:paraId="25A4D52A" w14:textId="77777777" w:rsidR="001B428C" w:rsidRPr="00BE7E02" w:rsidRDefault="001B428C" w:rsidP="001B428C">
      <w:pPr>
        <w:spacing w:after="0"/>
        <w:jc w:val="both"/>
        <w:rPr>
          <w:rFonts w:ascii="Times New Roman" w:hAnsi="Times New Roman"/>
        </w:rPr>
      </w:pPr>
      <w:r w:rsidRPr="00BE7E02">
        <w:rPr>
          <w:rFonts w:ascii="Times New Roman" w:hAnsi="Times New Roman"/>
        </w:rPr>
        <w:t xml:space="preserve">A kormányrendelet melléklete meghatározza azoknak a fajoknak a listáját, melyek inváziós és termőhely-idegen növényfajoknak tekinthetők, így az </w:t>
      </w:r>
      <w:r w:rsidRPr="00BE7E02">
        <w:rPr>
          <w:rFonts w:ascii="Times New Roman" w:hAnsi="Times New Roman"/>
          <w:bCs/>
        </w:rPr>
        <w:t>5. §</w:t>
      </w:r>
      <w:r w:rsidRPr="00BE7E02">
        <w:rPr>
          <w:rFonts w:ascii="Times New Roman" w:hAnsi="Times New Roman"/>
        </w:rPr>
        <w:t xml:space="preserve"> (2) bekezdés értelmében a Natura 2000 gyepterületeken ezek megtelepedését és terjedését meg kell akadályozni, állományuk visszaszorításáról gondoskodni kell mechanikus védekezéssel vagy speciális növényvédőszer-kijuttatással.</w:t>
      </w:r>
    </w:p>
    <w:p w14:paraId="3F926DAC" w14:textId="77777777" w:rsidR="001B428C" w:rsidRPr="00BE7E02" w:rsidRDefault="001B428C" w:rsidP="001B428C">
      <w:pPr>
        <w:spacing w:after="0"/>
        <w:jc w:val="both"/>
        <w:rPr>
          <w:rFonts w:ascii="Times New Roman" w:hAnsi="Times New Roman"/>
        </w:rPr>
      </w:pPr>
      <w:r w:rsidRPr="00BE7E02">
        <w:rPr>
          <w:rFonts w:ascii="Times New Roman" w:hAnsi="Times New Roman"/>
        </w:rPr>
        <w:t>Az érintett növényfajok:</w:t>
      </w:r>
    </w:p>
    <w:p w14:paraId="6F8628E9" w14:textId="77777777" w:rsidR="001B428C" w:rsidRPr="00BE7E02" w:rsidRDefault="001B428C" w:rsidP="001B428C">
      <w:pPr>
        <w:pStyle w:val="NormlWeb"/>
        <w:spacing w:before="0" w:beforeAutospacing="0" w:after="0" w:afterAutospacing="0" w:line="276" w:lineRule="auto"/>
        <w:ind w:firstLine="380"/>
      </w:pPr>
      <w:r w:rsidRPr="00BE7E02">
        <w:t>1. Fásszárú inváziós és termőhely-idegen növényfajok:</w:t>
      </w:r>
    </w:p>
    <w:tbl>
      <w:tblPr>
        <w:tblW w:w="9690"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818"/>
        <w:gridCol w:w="5872"/>
      </w:tblGrid>
      <w:tr w:rsidR="001B428C" w:rsidRPr="00BE7E02" w14:paraId="31B875B0" w14:textId="77777777" w:rsidTr="004E3FB9">
        <w:trPr>
          <w:trHeight w:val="301"/>
        </w:trPr>
        <w:tc>
          <w:tcPr>
            <w:tcW w:w="3818" w:type="dxa"/>
          </w:tcPr>
          <w:p w14:paraId="08DC7326" w14:textId="77777777" w:rsidR="001B428C" w:rsidRPr="00BE7E02" w:rsidRDefault="001B428C" w:rsidP="004E3FB9">
            <w:pPr>
              <w:pStyle w:val="np"/>
              <w:spacing w:before="0" w:beforeAutospacing="0" w:after="0" w:afterAutospacing="0" w:line="276" w:lineRule="auto"/>
              <w:jc w:val="center"/>
              <w:rPr>
                <w:b/>
              </w:rPr>
            </w:pPr>
            <w:r w:rsidRPr="00BE7E02">
              <w:rPr>
                <w:b/>
              </w:rPr>
              <w:t>Magyar név</w:t>
            </w:r>
          </w:p>
        </w:tc>
        <w:tc>
          <w:tcPr>
            <w:tcW w:w="5872" w:type="dxa"/>
          </w:tcPr>
          <w:p w14:paraId="0C3A4011" w14:textId="77777777" w:rsidR="001B428C" w:rsidRPr="00BE7E02" w:rsidRDefault="001B428C" w:rsidP="004E3FB9">
            <w:pPr>
              <w:pStyle w:val="np"/>
              <w:spacing w:before="0" w:beforeAutospacing="0" w:after="0" w:afterAutospacing="0" w:line="276" w:lineRule="auto"/>
              <w:jc w:val="center"/>
              <w:rPr>
                <w:b/>
              </w:rPr>
            </w:pPr>
            <w:r w:rsidRPr="00BE7E02">
              <w:rPr>
                <w:b/>
              </w:rPr>
              <w:t>Tudományos név</w:t>
            </w:r>
          </w:p>
        </w:tc>
      </w:tr>
      <w:tr w:rsidR="001B428C" w:rsidRPr="00BE7E02" w14:paraId="468186E5" w14:textId="77777777" w:rsidTr="004E3FB9">
        <w:trPr>
          <w:trHeight w:val="301"/>
        </w:trPr>
        <w:tc>
          <w:tcPr>
            <w:tcW w:w="3818" w:type="dxa"/>
          </w:tcPr>
          <w:p w14:paraId="0C87AC8B" w14:textId="77777777" w:rsidR="001B428C" w:rsidRPr="00BE7E02" w:rsidRDefault="001B428C" w:rsidP="004E3FB9">
            <w:pPr>
              <w:spacing w:after="0"/>
              <w:rPr>
                <w:rFonts w:ascii="Times New Roman" w:hAnsi="Times New Roman"/>
              </w:rPr>
            </w:pPr>
            <w:r w:rsidRPr="00BE7E02">
              <w:rPr>
                <w:rFonts w:ascii="Times New Roman" w:hAnsi="Times New Roman"/>
              </w:rPr>
              <w:t>akác</w:t>
            </w:r>
          </w:p>
        </w:tc>
        <w:tc>
          <w:tcPr>
            <w:tcW w:w="5872" w:type="dxa"/>
          </w:tcPr>
          <w:p w14:paraId="4BF30E89" w14:textId="77777777" w:rsidR="001B428C" w:rsidRPr="00BE7E02" w:rsidRDefault="001B428C" w:rsidP="004E3FB9">
            <w:pPr>
              <w:spacing w:after="0"/>
              <w:rPr>
                <w:rFonts w:ascii="Times New Roman" w:hAnsi="Times New Roman"/>
              </w:rPr>
            </w:pPr>
            <w:r w:rsidRPr="00BE7E02">
              <w:rPr>
                <w:rFonts w:ascii="Times New Roman" w:hAnsi="Times New Roman"/>
              </w:rPr>
              <w:t>Robinia pseudo-acacia</w:t>
            </w:r>
          </w:p>
        </w:tc>
      </w:tr>
      <w:tr w:rsidR="001B428C" w:rsidRPr="00BE7E02" w14:paraId="628A5B16" w14:textId="77777777" w:rsidTr="004E3FB9">
        <w:trPr>
          <w:trHeight w:val="301"/>
        </w:trPr>
        <w:tc>
          <w:tcPr>
            <w:tcW w:w="3818" w:type="dxa"/>
          </w:tcPr>
          <w:p w14:paraId="7220D2F5" w14:textId="77777777" w:rsidR="001B428C" w:rsidRPr="00BE7E02" w:rsidRDefault="001B428C" w:rsidP="004E3FB9">
            <w:pPr>
              <w:spacing w:after="0"/>
              <w:rPr>
                <w:rFonts w:ascii="Times New Roman" w:hAnsi="Times New Roman"/>
              </w:rPr>
            </w:pPr>
            <w:r w:rsidRPr="00BE7E02">
              <w:rPr>
                <w:rFonts w:ascii="Times New Roman" w:hAnsi="Times New Roman"/>
              </w:rPr>
              <w:t>amerikai kőris</w:t>
            </w:r>
          </w:p>
        </w:tc>
        <w:tc>
          <w:tcPr>
            <w:tcW w:w="5872" w:type="dxa"/>
          </w:tcPr>
          <w:p w14:paraId="704A040D" w14:textId="77777777" w:rsidR="001B428C" w:rsidRPr="00BE7E02" w:rsidRDefault="001B428C" w:rsidP="004E3FB9">
            <w:pPr>
              <w:spacing w:after="0"/>
              <w:rPr>
                <w:rFonts w:ascii="Times New Roman" w:hAnsi="Times New Roman"/>
              </w:rPr>
            </w:pPr>
            <w:r w:rsidRPr="00BE7E02">
              <w:rPr>
                <w:rFonts w:ascii="Times New Roman" w:hAnsi="Times New Roman"/>
              </w:rPr>
              <w:t>Fraxinus americana</w:t>
            </w:r>
          </w:p>
        </w:tc>
      </w:tr>
      <w:tr w:rsidR="001B428C" w:rsidRPr="00BE7E02" w14:paraId="39CE5015" w14:textId="77777777" w:rsidTr="004E3FB9">
        <w:trPr>
          <w:trHeight w:val="301"/>
        </w:trPr>
        <w:tc>
          <w:tcPr>
            <w:tcW w:w="3818" w:type="dxa"/>
          </w:tcPr>
          <w:p w14:paraId="70D53846" w14:textId="77777777" w:rsidR="001B428C" w:rsidRPr="00BE7E02" w:rsidRDefault="001B428C" w:rsidP="004E3FB9">
            <w:pPr>
              <w:spacing w:after="0"/>
              <w:rPr>
                <w:rFonts w:ascii="Times New Roman" w:hAnsi="Times New Roman"/>
              </w:rPr>
            </w:pPr>
            <w:r w:rsidRPr="00BE7E02">
              <w:rPr>
                <w:rFonts w:ascii="Times New Roman" w:hAnsi="Times New Roman"/>
              </w:rPr>
              <w:t>bálványfa</w:t>
            </w:r>
          </w:p>
        </w:tc>
        <w:tc>
          <w:tcPr>
            <w:tcW w:w="5872" w:type="dxa"/>
          </w:tcPr>
          <w:p w14:paraId="3EDCDB1A" w14:textId="77777777" w:rsidR="001B428C" w:rsidRPr="00BE7E02" w:rsidRDefault="001B428C" w:rsidP="004E3FB9">
            <w:pPr>
              <w:spacing w:after="0"/>
              <w:rPr>
                <w:rFonts w:ascii="Times New Roman" w:hAnsi="Times New Roman"/>
              </w:rPr>
            </w:pPr>
            <w:r w:rsidRPr="00BE7E02">
              <w:rPr>
                <w:rFonts w:ascii="Times New Roman" w:hAnsi="Times New Roman"/>
              </w:rPr>
              <w:t>Ailanthus altissima</w:t>
            </w:r>
          </w:p>
        </w:tc>
      </w:tr>
      <w:tr w:rsidR="001B428C" w:rsidRPr="00BE7E02" w14:paraId="65B04FE4" w14:textId="77777777" w:rsidTr="004E3FB9">
        <w:trPr>
          <w:trHeight w:val="301"/>
        </w:trPr>
        <w:tc>
          <w:tcPr>
            <w:tcW w:w="3818" w:type="dxa"/>
          </w:tcPr>
          <w:p w14:paraId="3AE31517" w14:textId="77777777" w:rsidR="001B428C" w:rsidRPr="00BE7E02" w:rsidRDefault="001B428C" w:rsidP="004E3FB9">
            <w:pPr>
              <w:spacing w:after="0"/>
              <w:rPr>
                <w:rFonts w:ascii="Times New Roman" w:hAnsi="Times New Roman"/>
              </w:rPr>
            </w:pPr>
            <w:r w:rsidRPr="00BE7E02">
              <w:rPr>
                <w:rFonts w:ascii="Times New Roman" w:hAnsi="Times New Roman"/>
              </w:rPr>
              <w:t>keskenylevelű ezüstfa</w:t>
            </w:r>
          </w:p>
        </w:tc>
        <w:tc>
          <w:tcPr>
            <w:tcW w:w="5872" w:type="dxa"/>
          </w:tcPr>
          <w:p w14:paraId="34ACD691" w14:textId="77777777" w:rsidR="001B428C" w:rsidRPr="00BE7E02" w:rsidRDefault="001B428C" w:rsidP="004E3FB9">
            <w:pPr>
              <w:spacing w:after="0"/>
              <w:rPr>
                <w:rFonts w:ascii="Times New Roman" w:hAnsi="Times New Roman"/>
              </w:rPr>
            </w:pPr>
            <w:r w:rsidRPr="00BE7E02">
              <w:rPr>
                <w:rFonts w:ascii="Times New Roman" w:hAnsi="Times New Roman"/>
              </w:rPr>
              <w:t>Elaeagnus angustifolia</w:t>
            </w:r>
          </w:p>
        </w:tc>
      </w:tr>
      <w:tr w:rsidR="001B428C" w:rsidRPr="00BE7E02" w14:paraId="52730115" w14:textId="77777777" w:rsidTr="004E3FB9">
        <w:trPr>
          <w:trHeight w:val="301"/>
        </w:trPr>
        <w:tc>
          <w:tcPr>
            <w:tcW w:w="3818" w:type="dxa"/>
          </w:tcPr>
          <w:p w14:paraId="37F5C827" w14:textId="77777777" w:rsidR="001B428C" w:rsidRPr="00BE7E02" w:rsidRDefault="001B428C" w:rsidP="004E3FB9">
            <w:pPr>
              <w:spacing w:after="0"/>
              <w:rPr>
                <w:rFonts w:ascii="Times New Roman" w:hAnsi="Times New Roman"/>
              </w:rPr>
            </w:pPr>
            <w:r w:rsidRPr="00BE7E02">
              <w:rPr>
                <w:rFonts w:ascii="Times New Roman" w:hAnsi="Times New Roman"/>
              </w:rPr>
              <w:t>fekete fenyő</w:t>
            </w:r>
          </w:p>
        </w:tc>
        <w:tc>
          <w:tcPr>
            <w:tcW w:w="5872" w:type="dxa"/>
          </w:tcPr>
          <w:p w14:paraId="6B0C5057" w14:textId="77777777" w:rsidR="001B428C" w:rsidRPr="00BE7E02" w:rsidRDefault="001B428C" w:rsidP="004E3FB9">
            <w:pPr>
              <w:spacing w:after="0"/>
              <w:rPr>
                <w:rFonts w:ascii="Times New Roman" w:hAnsi="Times New Roman"/>
              </w:rPr>
            </w:pPr>
            <w:r w:rsidRPr="00BE7E02">
              <w:rPr>
                <w:rFonts w:ascii="Times New Roman" w:hAnsi="Times New Roman"/>
              </w:rPr>
              <w:t>Pinus nigra</w:t>
            </w:r>
          </w:p>
        </w:tc>
      </w:tr>
      <w:tr w:rsidR="001B428C" w:rsidRPr="00BE7E02" w14:paraId="061A7BA0" w14:textId="77777777" w:rsidTr="004E3FB9">
        <w:trPr>
          <w:trHeight w:val="301"/>
        </w:trPr>
        <w:tc>
          <w:tcPr>
            <w:tcW w:w="3818" w:type="dxa"/>
          </w:tcPr>
          <w:p w14:paraId="20FD56A0" w14:textId="77777777" w:rsidR="001B428C" w:rsidRPr="00BE7E02" w:rsidRDefault="001B428C" w:rsidP="004E3FB9">
            <w:pPr>
              <w:spacing w:after="0"/>
              <w:rPr>
                <w:rFonts w:ascii="Times New Roman" w:hAnsi="Times New Roman"/>
              </w:rPr>
            </w:pPr>
            <w:r w:rsidRPr="00BE7E02">
              <w:rPr>
                <w:rFonts w:ascii="Times New Roman" w:hAnsi="Times New Roman"/>
              </w:rPr>
              <w:t>erdei fenyő</w:t>
            </w:r>
          </w:p>
        </w:tc>
        <w:tc>
          <w:tcPr>
            <w:tcW w:w="5872" w:type="dxa"/>
          </w:tcPr>
          <w:p w14:paraId="31F1035B" w14:textId="77777777" w:rsidR="001B428C" w:rsidRPr="00BE7E02" w:rsidRDefault="001B428C" w:rsidP="004E3FB9">
            <w:pPr>
              <w:spacing w:after="0"/>
              <w:rPr>
                <w:rFonts w:ascii="Times New Roman" w:hAnsi="Times New Roman"/>
              </w:rPr>
            </w:pPr>
            <w:r w:rsidRPr="00BE7E02">
              <w:rPr>
                <w:rFonts w:ascii="Times New Roman" w:hAnsi="Times New Roman"/>
              </w:rPr>
              <w:t>Pinus silvestris</w:t>
            </w:r>
          </w:p>
        </w:tc>
      </w:tr>
      <w:tr w:rsidR="001B428C" w:rsidRPr="00BE7E02" w14:paraId="3A3A4D66" w14:textId="77777777" w:rsidTr="004E3FB9">
        <w:trPr>
          <w:trHeight w:val="301"/>
        </w:trPr>
        <w:tc>
          <w:tcPr>
            <w:tcW w:w="3818" w:type="dxa"/>
          </w:tcPr>
          <w:p w14:paraId="41055A21" w14:textId="77777777" w:rsidR="001B428C" w:rsidRPr="00BE7E02" w:rsidRDefault="001B428C" w:rsidP="004E3FB9">
            <w:pPr>
              <w:spacing w:after="0"/>
              <w:rPr>
                <w:rFonts w:ascii="Times New Roman" w:hAnsi="Times New Roman"/>
              </w:rPr>
            </w:pPr>
            <w:r w:rsidRPr="00BE7E02">
              <w:rPr>
                <w:rFonts w:ascii="Times New Roman" w:hAnsi="Times New Roman"/>
              </w:rPr>
              <w:t>gyalogakác</w:t>
            </w:r>
          </w:p>
        </w:tc>
        <w:tc>
          <w:tcPr>
            <w:tcW w:w="5872" w:type="dxa"/>
          </w:tcPr>
          <w:p w14:paraId="055F75E4" w14:textId="77777777" w:rsidR="001B428C" w:rsidRPr="00BE7E02" w:rsidRDefault="001B428C" w:rsidP="004E3FB9">
            <w:pPr>
              <w:spacing w:after="0"/>
              <w:rPr>
                <w:rFonts w:ascii="Times New Roman" w:hAnsi="Times New Roman"/>
              </w:rPr>
            </w:pPr>
            <w:r w:rsidRPr="00BE7E02">
              <w:rPr>
                <w:rFonts w:ascii="Times New Roman" w:hAnsi="Times New Roman"/>
              </w:rPr>
              <w:t>Amorpha fruticosa</w:t>
            </w:r>
          </w:p>
        </w:tc>
      </w:tr>
      <w:tr w:rsidR="001B428C" w:rsidRPr="00BE7E02" w14:paraId="34D127AA" w14:textId="77777777" w:rsidTr="004E3FB9">
        <w:trPr>
          <w:trHeight w:val="301"/>
        </w:trPr>
        <w:tc>
          <w:tcPr>
            <w:tcW w:w="3818" w:type="dxa"/>
          </w:tcPr>
          <w:p w14:paraId="69B803EA" w14:textId="77777777" w:rsidR="001B428C" w:rsidRPr="00BE7E02" w:rsidRDefault="001B428C" w:rsidP="004E3FB9">
            <w:pPr>
              <w:spacing w:after="0"/>
              <w:rPr>
                <w:rFonts w:ascii="Times New Roman" w:hAnsi="Times New Roman"/>
              </w:rPr>
            </w:pPr>
            <w:r w:rsidRPr="00BE7E02">
              <w:rPr>
                <w:rFonts w:ascii="Times New Roman" w:hAnsi="Times New Roman"/>
              </w:rPr>
              <w:t>kései meggy</w:t>
            </w:r>
          </w:p>
        </w:tc>
        <w:tc>
          <w:tcPr>
            <w:tcW w:w="5872" w:type="dxa"/>
          </w:tcPr>
          <w:p w14:paraId="537B1B3F" w14:textId="77777777" w:rsidR="001B428C" w:rsidRPr="00BE7E02" w:rsidRDefault="001B428C" w:rsidP="004E3FB9">
            <w:pPr>
              <w:spacing w:after="0"/>
              <w:rPr>
                <w:rFonts w:ascii="Times New Roman" w:hAnsi="Times New Roman"/>
              </w:rPr>
            </w:pPr>
            <w:r w:rsidRPr="00BE7E02">
              <w:rPr>
                <w:rFonts w:ascii="Times New Roman" w:hAnsi="Times New Roman"/>
              </w:rPr>
              <w:t>Prunus serotina</w:t>
            </w:r>
          </w:p>
        </w:tc>
      </w:tr>
      <w:tr w:rsidR="001B428C" w:rsidRPr="00BE7E02" w14:paraId="0C1C51F3" w14:textId="77777777" w:rsidTr="004E3FB9">
        <w:trPr>
          <w:trHeight w:val="301"/>
        </w:trPr>
        <w:tc>
          <w:tcPr>
            <w:tcW w:w="3818" w:type="dxa"/>
          </w:tcPr>
          <w:p w14:paraId="56EB6E30" w14:textId="77777777" w:rsidR="001B428C" w:rsidRPr="00BE7E02" w:rsidRDefault="001B428C" w:rsidP="004E3FB9">
            <w:pPr>
              <w:spacing w:after="0"/>
              <w:rPr>
                <w:rFonts w:ascii="Times New Roman" w:hAnsi="Times New Roman"/>
              </w:rPr>
            </w:pPr>
            <w:r w:rsidRPr="00BE7E02">
              <w:rPr>
                <w:rFonts w:ascii="Times New Roman" w:hAnsi="Times New Roman"/>
              </w:rPr>
              <w:t>zöld juhar</w:t>
            </w:r>
          </w:p>
        </w:tc>
        <w:tc>
          <w:tcPr>
            <w:tcW w:w="5872" w:type="dxa"/>
          </w:tcPr>
          <w:p w14:paraId="20EF0194" w14:textId="77777777" w:rsidR="001B428C" w:rsidRPr="00BE7E02" w:rsidRDefault="001B428C" w:rsidP="004E3FB9">
            <w:pPr>
              <w:spacing w:after="0"/>
              <w:rPr>
                <w:rFonts w:ascii="Times New Roman" w:hAnsi="Times New Roman"/>
              </w:rPr>
            </w:pPr>
            <w:r w:rsidRPr="00BE7E02">
              <w:rPr>
                <w:rFonts w:ascii="Times New Roman" w:hAnsi="Times New Roman"/>
              </w:rPr>
              <w:t>Acer negundo</w:t>
            </w:r>
          </w:p>
        </w:tc>
      </w:tr>
    </w:tbl>
    <w:p w14:paraId="3580A02F" w14:textId="77777777" w:rsidR="001B428C" w:rsidRPr="00BE7E02" w:rsidRDefault="001B428C" w:rsidP="001B428C">
      <w:pPr>
        <w:pStyle w:val="NormlWeb"/>
        <w:spacing w:before="0" w:beforeAutospacing="0" w:after="0" w:afterAutospacing="0" w:line="276" w:lineRule="auto"/>
        <w:ind w:firstLine="380"/>
      </w:pPr>
    </w:p>
    <w:p w14:paraId="228DFACD" w14:textId="77777777" w:rsidR="001B428C" w:rsidRPr="00BE7E02" w:rsidRDefault="001B428C" w:rsidP="001B428C">
      <w:pPr>
        <w:pStyle w:val="NormlWeb"/>
        <w:spacing w:before="0" w:beforeAutospacing="0" w:after="0" w:afterAutospacing="0" w:line="276" w:lineRule="auto"/>
        <w:ind w:firstLine="380"/>
      </w:pPr>
      <w:r w:rsidRPr="00BE7E02">
        <w:t>2. Lágyszárú inváziós növényfajok:</w:t>
      </w:r>
    </w:p>
    <w:tbl>
      <w:tblPr>
        <w:tblW w:w="9690"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818"/>
        <w:gridCol w:w="5872"/>
      </w:tblGrid>
      <w:tr w:rsidR="001B428C" w:rsidRPr="00BE7E02" w14:paraId="3E69D8CC" w14:textId="77777777" w:rsidTr="004E3FB9">
        <w:tc>
          <w:tcPr>
            <w:tcW w:w="3818" w:type="dxa"/>
          </w:tcPr>
          <w:p w14:paraId="3BDB4824" w14:textId="77777777" w:rsidR="001B428C" w:rsidRPr="00BE7E02" w:rsidRDefault="001B428C" w:rsidP="004E3FB9">
            <w:pPr>
              <w:pStyle w:val="np"/>
              <w:spacing w:before="0" w:beforeAutospacing="0" w:after="0" w:afterAutospacing="0" w:line="276" w:lineRule="auto"/>
              <w:jc w:val="center"/>
              <w:rPr>
                <w:b/>
              </w:rPr>
            </w:pPr>
            <w:r w:rsidRPr="00BE7E02">
              <w:rPr>
                <w:b/>
              </w:rPr>
              <w:t>Magyar név</w:t>
            </w:r>
          </w:p>
        </w:tc>
        <w:tc>
          <w:tcPr>
            <w:tcW w:w="5872" w:type="dxa"/>
          </w:tcPr>
          <w:p w14:paraId="666B535C" w14:textId="77777777" w:rsidR="001B428C" w:rsidRPr="00BE7E02" w:rsidRDefault="001B428C" w:rsidP="004E3FB9">
            <w:pPr>
              <w:pStyle w:val="np"/>
              <w:spacing w:before="0" w:beforeAutospacing="0" w:after="0" w:afterAutospacing="0" w:line="276" w:lineRule="auto"/>
              <w:jc w:val="center"/>
              <w:rPr>
                <w:b/>
              </w:rPr>
            </w:pPr>
            <w:r w:rsidRPr="00BE7E02">
              <w:rPr>
                <w:b/>
              </w:rPr>
              <w:t>Tudományos név</w:t>
            </w:r>
          </w:p>
        </w:tc>
      </w:tr>
      <w:tr w:rsidR="001B428C" w:rsidRPr="00BE7E02" w14:paraId="0D504E53" w14:textId="77777777" w:rsidTr="004E3FB9">
        <w:tc>
          <w:tcPr>
            <w:tcW w:w="3818" w:type="dxa"/>
          </w:tcPr>
          <w:p w14:paraId="7DAEE4EB" w14:textId="77777777" w:rsidR="001B428C" w:rsidRPr="00BE7E02" w:rsidRDefault="001B428C" w:rsidP="004E3FB9">
            <w:pPr>
              <w:spacing w:after="0"/>
              <w:rPr>
                <w:rFonts w:ascii="Times New Roman" w:hAnsi="Times New Roman"/>
              </w:rPr>
            </w:pPr>
            <w:r w:rsidRPr="00BE7E02">
              <w:rPr>
                <w:rFonts w:ascii="Times New Roman" w:hAnsi="Times New Roman"/>
              </w:rPr>
              <w:t>alkörmös</w:t>
            </w:r>
          </w:p>
        </w:tc>
        <w:tc>
          <w:tcPr>
            <w:tcW w:w="5872" w:type="dxa"/>
          </w:tcPr>
          <w:p w14:paraId="39911145" w14:textId="77777777" w:rsidR="001B428C" w:rsidRPr="00BE7E02" w:rsidRDefault="001B428C" w:rsidP="004E3FB9">
            <w:pPr>
              <w:spacing w:after="0"/>
              <w:rPr>
                <w:rFonts w:ascii="Times New Roman" w:hAnsi="Times New Roman"/>
              </w:rPr>
            </w:pPr>
            <w:r w:rsidRPr="00BE7E02">
              <w:rPr>
                <w:rFonts w:ascii="Times New Roman" w:hAnsi="Times New Roman"/>
              </w:rPr>
              <w:t>Phytolacca americana</w:t>
            </w:r>
          </w:p>
        </w:tc>
      </w:tr>
      <w:tr w:rsidR="001B428C" w:rsidRPr="00BE7E02" w14:paraId="7A5326F4" w14:textId="77777777" w:rsidTr="004E3FB9">
        <w:tc>
          <w:tcPr>
            <w:tcW w:w="3818" w:type="dxa"/>
          </w:tcPr>
          <w:p w14:paraId="5CD979DA" w14:textId="77777777" w:rsidR="001B428C" w:rsidRPr="00BE7E02" w:rsidRDefault="001B428C" w:rsidP="004E3FB9">
            <w:pPr>
              <w:spacing w:after="0"/>
              <w:rPr>
                <w:rFonts w:ascii="Times New Roman" w:hAnsi="Times New Roman"/>
              </w:rPr>
            </w:pPr>
            <w:r w:rsidRPr="00BE7E02">
              <w:rPr>
                <w:rFonts w:ascii="Times New Roman" w:hAnsi="Times New Roman"/>
              </w:rPr>
              <w:t>japánkeserűfű fajok</w:t>
            </w:r>
          </w:p>
        </w:tc>
        <w:tc>
          <w:tcPr>
            <w:tcW w:w="5872" w:type="dxa"/>
          </w:tcPr>
          <w:p w14:paraId="1E2486C6" w14:textId="77777777" w:rsidR="001B428C" w:rsidRPr="00BE7E02" w:rsidRDefault="001B428C" w:rsidP="004E3FB9">
            <w:pPr>
              <w:spacing w:after="0"/>
              <w:rPr>
                <w:rFonts w:ascii="Times New Roman" w:hAnsi="Times New Roman"/>
              </w:rPr>
            </w:pPr>
            <w:r w:rsidRPr="00BE7E02">
              <w:rPr>
                <w:rFonts w:ascii="Times New Roman" w:hAnsi="Times New Roman"/>
              </w:rPr>
              <w:t>Fallopia spp.</w:t>
            </w:r>
          </w:p>
        </w:tc>
      </w:tr>
      <w:tr w:rsidR="001B428C" w:rsidRPr="00BE7E02" w14:paraId="6DA773A5" w14:textId="77777777" w:rsidTr="004E3FB9">
        <w:tc>
          <w:tcPr>
            <w:tcW w:w="3818" w:type="dxa"/>
          </w:tcPr>
          <w:p w14:paraId="630A545A" w14:textId="77777777" w:rsidR="001B428C" w:rsidRPr="00BE7E02" w:rsidRDefault="001B428C" w:rsidP="004E3FB9">
            <w:pPr>
              <w:spacing w:after="0"/>
              <w:rPr>
                <w:rFonts w:ascii="Times New Roman" w:hAnsi="Times New Roman"/>
              </w:rPr>
            </w:pPr>
            <w:r w:rsidRPr="00BE7E02">
              <w:rPr>
                <w:rFonts w:ascii="Times New Roman" w:hAnsi="Times New Roman"/>
              </w:rPr>
              <w:t>kanadai aranyvessző</w:t>
            </w:r>
          </w:p>
        </w:tc>
        <w:tc>
          <w:tcPr>
            <w:tcW w:w="5872" w:type="dxa"/>
          </w:tcPr>
          <w:p w14:paraId="1E52E853" w14:textId="77777777" w:rsidR="001B428C" w:rsidRPr="00BE7E02" w:rsidRDefault="001B428C" w:rsidP="004E3FB9">
            <w:pPr>
              <w:spacing w:after="0"/>
              <w:rPr>
                <w:rFonts w:ascii="Times New Roman" w:hAnsi="Times New Roman"/>
              </w:rPr>
            </w:pPr>
            <w:r w:rsidRPr="00BE7E02">
              <w:rPr>
                <w:rFonts w:ascii="Times New Roman" w:hAnsi="Times New Roman"/>
              </w:rPr>
              <w:t>Solidago canadensis</w:t>
            </w:r>
          </w:p>
        </w:tc>
      </w:tr>
      <w:tr w:rsidR="001B428C" w:rsidRPr="00BE7E02" w14:paraId="6923834F" w14:textId="77777777" w:rsidTr="004E3FB9">
        <w:tc>
          <w:tcPr>
            <w:tcW w:w="3818" w:type="dxa"/>
          </w:tcPr>
          <w:p w14:paraId="4C0C6352" w14:textId="77777777" w:rsidR="001B428C" w:rsidRPr="00BE7E02" w:rsidRDefault="001B428C" w:rsidP="004E3FB9">
            <w:pPr>
              <w:spacing w:after="0"/>
              <w:rPr>
                <w:rFonts w:ascii="Times New Roman" w:hAnsi="Times New Roman"/>
              </w:rPr>
            </w:pPr>
            <w:r w:rsidRPr="00BE7E02">
              <w:rPr>
                <w:rFonts w:ascii="Times New Roman" w:hAnsi="Times New Roman"/>
              </w:rPr>
              <w:t>magas aranyvessző</w:t>
            </w:r>
          </w:p>
        </w:tc>
        <w:tc>
          <w:tcPr>
            <w:tcW w:w="5872" w:type="dxa"/>
          </w:tcPr>
          <w:p w14:paraId="124B2DAA" w14:textId="77777777" w:rsidR="001B428C" w:rsidRPr="00BE7E02" w:rsidRDefault="001B428C" w:rsidP="004E3FB9">
            <w:pPr>
              <w:spacing w:after="0"/>
              <w:rPr>
                <w:rFonts w:ascii="Times New Roman" w:hAnsi="Times New Roman"/>
              </w:rPr>
            </w:pPr>
            <w:r w:rsidRPr="00BE7E02">
              <w:rPr>
                <w:rFonts w:ascii="Times New Roman" w:hAnsi="Times New Roman"/>
              </w:rPr>
              <w:t>Solidago gigantea</w:t>
            </w:r>
          </w:p>
        </w:tc>
      </w:tr>
      <w:tr w:rsidR="001B428C" w:rsidRPr="00BE7E02" w14:paraId="179182DE" w14:textId="77777777" w:rsidTr="004E3FB9">
        <w:tc>
          <w:tcPr>
            <w:tcW w:w="3818" w:type="dxa"/>
          </w:tcPr>
          <w:p w14:paraId="12716284" w14:textId="77777777" w:rsidR="001B428C" w:rsidRPr="00BE7E02" w:rsidRDefault="001B428C" w:rsidP="004E3FB9">
            <w:pPr>
              <w:spacing w:after="0"/>
              <w:rPr>
                <w:rFonts w:ascii="Times New Roman" w:hAnsi="Times New Roman"/>
              </w:rPr>
            </w:pPr>
            <w:r w:rsidRPr="00BE7E02">
              <w:rPr>
                <w:rFonts w:ascii="Times New Roman" w:hAnsi="Times New Roman"/>
              </w:rPr>
              <w:t>parlagfű</w:t>
            </w:r>
          </w:p>
        </w:tc>
        <w:tc>
          <w:tcPr>
            <w:tcW w:w="5872" w:type="dxa"/>
          </w:tcPr>
          <w:p w14:paraId="22DD1C40" w14:textId="77777777" w:rsidR="001B428C" w:rsidRPr="00BE7E02" w:rsidRDefault="001B428C" w:rsidP="004E3FB9">
            <w:pPr>
              <w:spacing w:after="0"/>
              <w:rPr>
                <w:rFonts w:ascii="Times New Roman" w:hAnsi="Times New Roman"/>
              </w:rPr>
            </w:pPr>
            <w:r w:rsidRPr="00BE7E02">
              <w:rPr>
                <w:rFonts w:ascii="Times New Roman" w:hAnsi="Times New Roman"/>
              </w:rPr>
              <w:t>Ambrosia artemisifolia</w:t>
            </w:r>
          </w:p>
        </w:tc>
      </w:tr>
      <w:tr w:rsidR="001B428C" w:rsidRPr="00BE7E02" w14:paraId="1A5E9E15" w14:textId="77777777" w:rsidTr="004E3FB9">
        <w:tc>
          <w:tcPr>
            <w:tcW w:w="3818" w:type="dxa"/>
          </w:tcPr>
          <w:p w14:paraId="44563A4B" w14:textId="77777777" w:rsidR="001B428C" w:rsidRPr="00BE7E02" w:rsidRDefault="001B428C" w:rsidP="004E3FB9">
            <w:pPr>
              <w:spacing w:after="0"/>
              <w:rPr>
                <w:rFonts w:ascii="Times New Roman" w:hAnsi="Times New Roman"/>
              </w:rPr>
            </w:pPr>
            <w:r w:rsidRPr="00BE7E02">
              <w:rPr>
                <w:rFonts w:ascii="Times New Roman" w:hAnsi="Times New Roman"/>
              </w:rPr>
              <w:t>selyemkóró</w:t>
            </w:r>
          </w:p>
        </w:tc>
        <w:tc>
          <w:tcPr>
            <w:tcW w:w="5872" w:type="dxa"/>
          </w:tcPr>
          <w:p w14:paraId="3B071933" w14:textId="77777777" w:rsidR="001B428C" w:rsidRPr="00BE7E02" w:rsidRDefault="001B428C" w:rsidP="004E3FB9">
            <w:pPr>
              <w:spacing w:after="0"/>
              <w:rPr>
                <w:rFonts w:ascii="Times New Roman" w:hAnsi="Times New Roman"/>
              </w:rPr>
            </w:pPr>
            <w:r w:rsidRPr="00BE7E02">
              <w:rPr>
                <w:rFonts w:ascii="Times New Roman" w:hAnsi="Times New Roman"/>
              </w:rPr>
              <w:t>Asclepias syriaca</w:t>
            </w:r>
          </w:p>
        </w:tc>
      </w:tr>
      <w:tr w:rsidR="001B428C" w:rsidRPr="00BE7E02" w14:paraId="7342596E" w14:textId="77777777" w:rsidTr="004E3FB9">
        <w:tc>
          <w:tcPr>
            <w:tcW w:w="3818" w:type="dxa"/>
          </w:tcPr>
          <w:p w14:paraId="3AE35C54" w14:textId="77777777" w:rsidR="001B428C" w:rsidRPr="00BE7E02" w:rsidRDefault="001B428C" w:rsidP="004E3FB9">
            <w:pPr>
              <w:spacing w:after="0"/>
              <w:rPr>
                <w:rFonts w:ascii="Times New Roman" w:hAnsi="Times New Roman"/>
              </w:rPr>
            </w:pPr>
            <w:r w:rsidRPr="00BE7E02">
              <w:rPr>
                <w:rFonts w:ascii="Times New Roman" w:hAnsi="Times New Roman"/>
              </w:rPr>
              <w:t>süntök</w:t>
            </w:r>
          </w:p>
        </w:tc>
        <w:tc>
          <w:tcPr>
            <w:tcW w:w="5872" w:type="dxa"/>
          </w:tcPr>
          <w:p w14:paraId="3F59CE0B" w14:textId="77777777" w:rsidR="001B428C" w:rsidRPr="00BE7E02" w:rsidRDefault="001B428C" w:rsidP="004E3FB9">
            <w:pPr>
              <w:spacing w:after="0"/>
              <w:rPr>
                <w:rFonts w:ascii="Times New Roman" w:hAnsi="Times New Roman"/>
              </w:rPr>
            </w:pPr>
            <w:r w:rsidRPr="00BE7E02">
              <w:rPr>
                <w:rFonts w:ascii="Times New Roman" w:hAnsi="Times New Roman"/>
              </w:rPr>
              <w:t>Echinocystis lobata</w:t>
            </w:r>
          </w:p>
        </w:tc>
      </w:tr>
    </w:tbl>
    <w:p w14:paraId="536DBE35" w14:textId="77777777" w:rsidR="001B428C" w:rsidRDefault="001B428C" w:rsidP="001B428C">
      <w:pPr>
        <w:spacing w:after="0"/>
        <w:jc w:val="center"/>
        <w:rPr>
          <w:rFonts w:ascii="Times New Roman" w:hAnsi="Times New Roman"/>
          <w:b/>
          <w:u w:val="single"/>
        </w:rPr>
      </w:pPr>
    </w:p>
    <w:p w14:paraId="3426CACD" w14:textId="77777777" w:rsidR="001B428C" w:rsidRPr="00BE7E02" w:rsidRDefault="001B428C" w:rsidP="001B428C">
      <w:pPr>
        <w:spacing w:after="0"/>
        <w:jc w:val="center"/>
        <w:rPr>
          <w:rFonts w:ascii="Times New Roman" w:hAnsi="Times New Roman"/>
          <w:b/>
          <w:u w:val="single"/>
        </w:rPr>
      </w:pPr>
      <w:r w:rsidRPr="00BE7E02">
        <w:rPr>
          <w:rFonts w:ascii="Times New Roman" w:hAnsi="Times New Roman"/>
          <w:b/>
          <w:u w:val="single"/>
        </w:rPr>
        <w:t>43/2010. (IV. 23.) FVM rendelet</w:t>
      </w:r>
    </w:p>
    <w:p w14:paraId="4F3EE241" w14:textId="77777777" w:rsidR="001B428C" w:rsidRPr="00BE7E02" w:rsidRDefault="001B428C" w:rsidP="001B428C">
      <w:pPr>
        <w:spacing w:after="0"/>
        <w:jc w:val="center"/>
        <w:rPr>
          <w:rFonts w:ascii="Times New Roman" w:hAnsi="Times New Roman"/>
          <w:b/>
          <w:u w:val="single"/>
        </w:rPr>
      </w:pPr>
      <w:r w:rsidRPr="00BE7E02">
        <w:rPr>
          <w:rFonts w:ascii="Times New Roman" w:hAnsi="Times New Roman"/>
          <w:b/>
          <w:bCs/>
        </w:rPr>
        <w:t>a növényvédelmi tevékenységről</w:t>
      </w:r>
    </w:p>
    <w:p w14:paraId="3A7AB1E7" w14:textId="77777777" w:rsidR="001B428C" w:rsidRDefault="001B428C" w:rsidP="001B428C">
      <w:pPr>
        <w:spacing w:after="0"/>
        <w:jc w:val="both"/>
        <w:rPr>
          <w:rFonts w:ascii="Times New Roman" w:hAnsi="Times New Roman"/>
        </w:rPr>
      </w:pPr>
      <w:r w:rsidRPr="00BE7E02">
        <w:rPr>
          <w:rFonts w:ascii="Times New Roman" w:hAnsi="Times New Roman"/>
        </w:rPr>
        <w:t xml:space="preserve">A rendelet </w:t>
      </w:r>
      <w:r w:rsidRPr="00BE7E02">
        <w:rPr>
          <w:rFonts w:ascii="Times New Roman" w:hAnsi="Times New Roman"/>
          <w:bCs/>
        </w:rPr>
        <w:t>2. §</w:t>
      </w:r>
      <w:r w:rsidRPr="00BE7E02">
        <w:rPr>
          <w:rFonts w:ascii="Times New Roman" w:hAnsi="Times New Roman"/>
        </w:rPr>
        <w:t xml:space="preserve"> (1) bekezdése értelmében a földhasználó és a termelő köteles védekezni az alábbi növények ellen: parlagfű (Ambrosia artemisiifolia), keserű csucsor (Solanum dulcamara), selyemkóró (Asclepias syriaca), aranka fajok (Cuscuta spp.).</w:t>
      </w:r>
    </w:p>
    <w:p w14:paraId="1007C00A" w14:textId="77777777" w:rsidR="001B428C" w:rsidRDefault="001B428C" w:rsidP="001B428C">
      <w:pPr>
        <w:shd w:val="clear" w:color="auto" w:fill="FFFFFF"/>
        <w:spacing w:after="150" w:line="240" w:lineRule="auto"/>
        <w:jc w:val="both"/>
        <w:rPr>
          <w:rFonts w:ascii="Times New Roman" w:eastAsia="Times New Roman" w:hAnsi="Times New Roman" w:cs="Times New Roman"/>
          <w:color w:val="2F2F2F"/>
          <w:lang w:eastAsia="hu-HU"/>
        </w:rPr>
      </w:pPr>
    </w:p>
    <w:p w14:paraId="145F004D" w14:textId="77777777" w:rsidR="001B428C" w:rsidRDefault="001B428C" w:rsidP="001B428C">
      <w:pPr>
        <w:rPr>
          <w:rFonts w:ascii="Times New Roman" w:eastAsia="Times New Roman" w:hAnsi="Times New Roman" w:cs="Times New Roman"/>
          <w:color w:val="2F2F2F"/>
          <w:lang w:eastAsia="hu-HU"/>
        </w:rPr>
      </w:pPr>
      <w:r>
        <w:rPr>
          <w:rFonts w:ascii="Times New Roman" w:eastAsia="Times New Roman" w:hAnsi="Times New Roman" w:cs="Times New Roman"/>
          <w:color w:val="2F2F2F"/>
          <w:lang w:eastAsia="hu-HU"/>
        </w:rPr>
        <w:br w:type="page"/>
      </w:r>
    </w:p>
    <w:p w14:paraId="1B9B3416" w14:textId="77777777" w:rsidR="001B428C" w:rsidRDefault="001B428C" w:rsidP="001B428C">
      <w:pPr>
        <w:rPr>
          <w:rFonts w:ascii="Times New Roman" w:hAnsi="Times New Roman" w:cs="Times New Roman"/>
          <w:b/>
          <w:lang w:bidi="hu-HU"/>
        </w:rPr>
      </w:pPr>
      <w:r>
        <w:rPr>
          <w:rFonts w:ascii="Times New Roman" w:hAnsi="Times New Roman" w:cs="Times New Roman"/>
          <w:b/>
        </w:rPr>
        <w:lastRenderedPageBreak/>
        <w:t>4</w:t>
      </w:r>
      <w:r w:rsidRPr="00916E66">
        <w:rPr>
          <w:rFonts w:ascii="Times New Roman" w:hAnsi="Times New Roman" w:cs="Times New Roman"/>
          <w:b/>
        </w:rPr>
        <w:t>. függelék</w:t>
      </w:r>
      <w:r w:rsidRPr="00C50833">
        <w:rPr>
          <w:rFonts w:ascii="Times New Roman" w:hAnsi="Times New Roman" w:cs="Times New Roman"/>
          <w:b/>
        </w:rPr>
        <w:t xml:space="preserve"> </w:t>
      </w:r>
      <w:r>
        <w:rPr>
          <w:rFonts w:ascii="Times New Roman" w:hAnsi="Times New Roman" w:cs="Times New Roman"/>
          <w:b/>
        </w:rPr>
        <w:t xml:space="preserve">a </w:t>
      </w:r>
      <w:r>
        <w:rPr>
          <w:rFonts w:ascii="Times New Roman" w:hAnsi="Times New Roman" w:cs="Times New Roman"/>
          <w:b/>
          <w:lang w:bidi="hu-HU"/>
        </w:rPr>
        <w:t>8</w:t>
      </w:r>
      <w:r w:rsidRPr="00F11CD6">
        <w:rPr>
          <w:rFonts w:ascii="Times New Roman" w:hAnsi="Times New Roman" w:cs="Times New Roman"/>
          <w:b/>
          <w:lang w:bidi="hu-HU"/>
        </w:rPr>
        <w:t xml:space="preserve">/2018. </w:t>
      </w:r>
      <w:r>
        <w:rPr>
          <w:rFonts w:ascii="Times New Roman" w:hAnsi="Times New Roman" w:cs="Times New Roman"/>
          <w:b/>
          <w:lang w:bidi="hu-HU"/>
        </w:rPr>
        <w:t>(V.31.)</w:t>
      </w:r>
      <w:r>
        <w:rPr>
          <w:rFonts w:ascii="Times New Roman" w:hAnsi="Times New Roman" w:cs="Times New Roman"/>
          <w:b/>
        </w:rPr>
        <w:t xml:space="preserve"> </w:t>
      </w:r>
      <w:r w:rsidRPr="00F11CD6">
        <w:rPr>
          <w:rFonts w:ascii="Times New Roman" w:hAnsi="Times New Roman" w:cs="Times New Roman"/>
          <w:b/>
          <w:lang w:bidi="hu-HU"/>
        </w:rPr>
        <w:t xml:space="preserve"> </w:t>
      </w:r>
      <w:r w:rsidRPr="00B82F9B">
        <w:rPr>
          <w:rFonts w:ascii="Times New Roman" w:hAnsi="Times New Roman" w:cs="Times New Roman"/>
          <w:b/>
          <w:lang w:bidi="hu-HU"/>
        </w:rPr>
        <w:t>számú önkormányzati rendelethez</w:t>
      </w:r>
    </w:p>
    <w:p w14:paraId="2C29E69E" w14:textId="77777777" w:rsidR="001B428C" w:rsidRDefault="001B428C" w:rsidP="001B428C">
      <w:pPr>
        <w:rPr>
          <w:rFonts w:ascii="Times New Roman" w:hAnsi="Times New Roman" w:cs="Times New Roman"/>
          <w:b/>
          <w:lang w:bidi="hu-HU"/>
        </w:rPr>
      </w:pPr>
      <w:r>
        <w:rPr>
          <w:rFonts w:ascii="Times New Roman" w:hAnsi="Times New Roman" w:cs="Times New Roman"/>
          <w:b/>
          <w:lang w:bidi="hu-HU"/>
        </w:rPr>
        <w:t>Örökségvédelemmel érintett területek</w:t>
      </w:r>
    </w:p>
    <w:p w14:paraId="5E80FED5" w14:textId="77777777" w:rsidR="001B428C" w:rsidRPr="00E827E2" w:rsidRDefault="001B428C" w:rsidP="001B428C">
      <w:pPr>
        <w:pStyle w:val="Listaszerbekezds"/>
        <w:numPr>
          <w:ilvl w:val="0"/>
          <w:numId w:val="2"/>
        </w:numPr>
        <w:ind w:left="284" w:hanging="284"/>
        <w:rPr>
          <w:rFonts w:ascii="Times New Roman" w:hAnsi="Times New Roman" w:cs="Times New Roman"/>
          <w:u w:val="single"/>
        </w:rPr>
      </w:pPr>
      <w:r w:rsidRPr="003C59DD">
        <w:rPr>
          <w:rFonts w:ascii="Times New Roman" w:hAnsi="Times New Roman" w:cs="Times New Roman"/>
          <w:iCs/>
          <w:u w:val="single"/>
        </w:rPr>
        <w:t>A település műemlékei és műemléki környezetéhez tartozó ingatlanok</w:t>
      </w:r>
    </w:p>
    <w:p w14:paraId="15BD1D81" w14:textId="77777777" w:rsidR="001B428C" w:rsidRDefault="001B428C" w:rsidP="001B428C">
      <w:pPr>
        <w:pStyle w:val="Listaszerbekezds"/>
        <w:ind w:left="284"/>
        <w:rPr>
          <w:rFonts w:ascii="Times New Roman" w:hAnsi="Times New Roman" w:cs="Times New Roman"/>
          <w:iCs/>
          <w:u w:val="single"/>
        </w:rPr>
      </w:pPr>
    </w:p>
    <w:tbl>
      <w:tblPr>
        <w:tblW w:w="8926" w:type="dxa"/>
        <w:tblCellMar>
          <w:left w:w="70" w:type="dxa"/>
          <w:right w:w="70" w:type="dxa"/>
        </w:tblCellMar>
        <w:tblLook w:val="04A0" w:firstRow="1" w:lastRow="0" w:firstColumn="1" w:lastColumn="0" w:noHBand="0" w:noVBand="1"/>
      </w:tblPr>
      <w:tblGrid>
        <w:gridCol w:w="678"/>
        <w:gridCol w:w="1020"/>
        <w:gridCol w:w="2189"/>
        <w:gridCol w:w="1778"/>
        <w:gridCol w:w="1134"/>
        <w:gridCol w:w="2127"/>
      </w:tblGrid>
      <w:tr w:rsidR="001B428C" w:rsidRPr="00CA6B9C" w14:paraId="061F9C22" w14:textId="77777777" w:rsidTr="004E3FB9">
        <w:trPr>
          <w:trHeight w:val="585"/>
        </w:trPr>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19577" w14:textId="77777777" w:rsidR="001B428C" w:rsidRPr="00CA6B9C" w:rsidRDefault="001B428C" w:rsidP="004E3FB9">
            <w:pPr>
              <w:spacing w:after="0" w:line="240" w:lineRule="auto"/>
              <w:rPr>
                <w:rFonts w:ascii="Times New Roman" w:eastAsia="Times New Roman" w:hAnsi="Times New Roman" w:cs="Times New Roman"/>
                <w:b/>
                <w:bCs/>
                <w:color w:val="000000"/>
                <w:lang w:eastAsia="hu-HU"/>
              </w:rPr>
            </w:pPr>
            <w:r w:rsidRPr="00CA6B9C">
              <w:rPr>
                <w:rFonts w:ascii="Times New Roman" w:eastAsia="Times New Roman" w:hAnsi="Times New Roman" w:cs="Times New Roman"/>
                <w:b/>
                <w:bCs/>
                <w:color w:val="000000"/>
                <w:lang w:eastAsia="hu-HU"/>
              </w:rPr>
              <w:t>törzs-szám</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A6FA12B" w14:textId="77777777" w:rsidR="001B428C" w:rsidRPr="00CA6B9C" w:rsidRDefault="001B428C" w:rsidP="004E3FB9">
            <w:pPr>
              <w:spacing w:after="0" w:line="240" w:lineRule="auto"/>
              <w:rPr>
                <w:rFonts w:ascii="Times New Roman" w:eastAsia="Times New Roman" w:hAnsi="Times New Roman" w:cs="Times New Roman"/>
                <w:b/>
                <w:bCs/>
                <w:color w:val="000000"/>
                <w:lang w:eastAsia="hu-HU"/>
              </w:rPr>
            </w:pPr>
            <w:r w:rsidRPr="00CA6B9C">
              <w:rPr>
                <w:rFonts w:ascii="Times New Roman" w:eastAsia="Times New Roman" w:hAnsi="Times New Roman" w:cs="Times New Roman"/>
                <w:b/>
                <w:bCs/>
                <w:color w:val="000000"/>
                <w:lang w:eastAsia="hu-HU"/>
              </w:rPr>
              <w:t>azonosító</w:t>
            </w:r>
          </w:p>
        </w:tc>
        <w:tc>
          <w:tcPr>
            <w:tcW w:w="2189" w:type="dxa"/>
            <w:tcBorders>
              <w:top w:val="single" w:sz="4" w:space="0" w:color="auto"/>
              <w:left w:val="nil"/>
              <w:bottom w:val="single" w:sz="4" w:space="0" w:color="auto"/>
              <w:right w:val="single" w:sz="4" w:space="0" w:color="auto"/>
            </w:tcBorders>
            <w:shd w:val="clear" w:color="auto" w:fill="auto"/>
            <w:vAlign w:val="center"/>
            <w:hideMark/>
          </w:tcPr>
          <w:p w14:paraId="7786A52A" w14:textId="77777777" w:rsidR="001B428C" w:rsidRPr="00CA6B9C" w:rsidRDefault="001B428C" w:rsidP="004E3FB9">
            <w:pPr>
              <w:spacing w:after="0" w:line="240" w:lineRule="auto"/>
              <w:rPr>
                <w:rFonts w:ascii="Times New Roman" w:eastAsia="Times New Roman" w:hAnsi="Times New Roman" w:cs="Times New Roman"/>
                <w:b/>
                <w:bCs/>
                <w:color w:val="000000"/>
                <w:lang w:eastAsia="hu-HU"/>
              </w:rPr>
            </w:pPr>
            <w:r w:rsidRPr="00CA6B9C">
              <w:rPr>
                <w:rFonts w:ascii="Times New Roman" w:eastAsia="Times New Roman" w:hAnsi="Times New Roman" w:cs="Times New Roman"/>
                <w:b/>
                <w:bCs/>
                <w:color w:val="000000"/>
                <w:lang w:eastAsia="hu-HU"/>
              </w:rPr>
              <w:t>cím</w:t>
            </w:r>
          </w:p>
        </w:tc>
        <w:tc>
          <w:tcPr>
            <w:tcW w:w="1778" w:type="dxa"/>
            <w:tcBorders>
              <w:top w:val="single" w:sz="4" w:space="0" w:color="auto"/>
              <w:left w:val="nil"/>
              <w:bottom w:val="single" w:sz="4" w:space="0" w:color="auto"/>
              <w:right w:val="single" w:sz="4" w:space="0" w:color="auto"/>
            </w:tcBorders>
            <w:shd w:val="clear" w:color="auto" w:fill="auto"/>
            <w:vAlign w:val="center"/>
            <w:hideMark/>
          </w:tcPr>
          <w:p w14:paraId="037B4575" w14:textId="77777777" w:rsidR="001B428C" w:rsidRPr="00CA6B9C" w:rsidRDefault="001B428C" w:rsidP="004E3FB9">
            <w:pPr>
              <w:spacing w:after="0" w:line="240" w:lineRule="auto"/>
              <w:rPr>
                <w:rFonts w:ascii="Times New Roman" w:eastAsia="Times New Roman" w:hAnsi="Times New Roman" w:cs="Times New Roman"/>
                <w:b/>
                <w:bCs/>
                <w:color w:val="000000"/>
                <w:lang w:eastAsia="hu-HU"/>
              </w:rPr>
            </w:pPr>
            <w:r w:rsidRPr="00CA6B9C">
              <w:rPr>
                <w:rFonts w:ascii="Times New Roman" w:eastAsia="Times New Roman" w:hAnsi="Times New Roman" w:cs="Times New Roman"/>
                <w:b/>
                <w:bCs/>
                <w:color w:val="000000"/>
                <w:lang w:eastAsia="hu-HU"/>
              </w:rPr>
              <w:t>név</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B243D19" w14:textId="77777777" w:rsidR="001B428C" w:rsidRPr="00CA6B9C" w:rsidRDefault="001B428C" w:rsidP="004E3FB9">
            <w:pPr>
              <w:spacing w:after="0" w:line="240" w:lineRule="auto"/>
              <w:rPr>
                <w:rFonts w:ascii="Times New Roman" w:eastAsia="Times New Roman" w:hAnsi="Times New Roman" w:cs="Times New Roman"/>
                <w:b/>
                <w:bCs/>
                <w:color w:val="000000"/>
                <w:lang w:eastAsia="hu-HU"/>
              </w:rPr>
            </w:pPr>
            <w:r w:rsidRPr="00CA6B9C">
              <w:rPr>
                <w:rFonts w:ascii="Times New Roman" w:eastAsia="Times New Roman" w:hAnsi="Times New Roman" w:cs="Times New Roman"/>
                <w:b/>
                <w:bCs/>
                <w:color w:val="000000"/>
                <w:lang w:eastAsia="hu-HU"/>
              </w:rPr>
              <w:t>védelem</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2848A646" w14:textId="77777777" w:rsidR="001B428C" w:rsidRPr="00CA6B9C" w:rsidRDefault="001B428C" w:rsidP="004E3FB9">
            <w:pPr>
              <w:spacing w:after="0" w:line="240" w:lineRule="auto"/>
              <w:rPr>
                <w:rFonts w:ascii="Times New Roman" w:eastAsia="Times New Roman" w:hAnsi="Times New Roman" w:cs="Times New Roman"/>
                <w:b/>
                <w:bCs/>
                <w:color w:val="000000"/>
                <w:lang w:eastAsia="hu-HU"/>
              </w:rPr>
            </w:pPr>
            <w:r w:rsidRPr="00CA6B9C">
              <w:rPr>
                <w:rFonts w:ascii="Times New Roman" w:eastAsia="Times New Roman" w:hAnsi="Times New Roman" w:cs="Times New Roman"/>
                <w:b/>
                <w:bCs/>
                <w:color w:val="000000"/>
                <w:lang w:eastAsia="hu-HU"/>
              </w:rPr>
              <w:t>helyrajzi szám</w:t>
            </w:r>
          </w:p>
        </w:tc>
      </w:tr>
      <w:tr w:rsidR="001B428C" w:rsidRPr="00CA6B9C" w14:paraId="08909E73" w14:textId="77777777" w:rsidTr="004E3FB9">
        <w:trPr>
          <w:trHeight w:val="600"/>
        </w:trPr>
        <w:tc>
          <w:tcPr>
            <w:tcW w:w="678" w:type="dxa"/>
            <w:tcBorders>
              <w:top w:val="nil"/>
              <w:left w:val="single" w:sz="4" w:space="0" w:color="auto"/>
              <w:bottom w:val="single" w:sz="4" w:space="0" w:color="auto"/>
              <w:right w:val="single" w:sz="4" w:space="0" w:color="auto"/>
            </w:tcBorders>
            <w:shd w:val="clear" w:color="auto" w:fill="auto"/>
            <w:vAlign w:val="bottom"/>
            <w:hideMark/>
          </w:tcPr>
          <w:p w14:paraId="05B56985"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8752</w:t>
            </w:r>
          </w:p>
        </w:tc>
        <w:tc>
          <w:tcPr>
            <w:tcW w:w="1020" w:type="dxa"/>
            <w:tcBorders>
              <w:top w:val="nil"/>
              <w:left w:val="nil"/>
              <w:bottom w:val="single" w:sz="4" w:space="0" w:color="auto"/>
              <w:right w:val="single" w:sz="4" w:space="0" w:color="auto"/>
            </w:tcBorders>
            <w:shd w:val="clear" w:color="auto" w:fill="auto"/>
            <w:vAlign w:val="bottom"/>
            <w:hideMark/>
          </w:tcPr>
          <w:p w14:paraId="1B9DCA64"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12857</w:t>
            </w:r>
          </w:p>
        </w:tc>
        <w:tc>
          <w:tcPr>
            <w:tcW w:w="2189" w:type="dxa"/>
            <w:tcBorders>
              <w:top w:val="nil"/>
              <w:left w:val="nil"/>
              <w:bottom w:val="single" w:sz="4" w:space="0" w:color="auto"/>
              <w:right w:val="single" w:sz="4" w:space="0" w:color="auto"/>
            </w:tcBorders>
            <w:shd w:val="clear" w:color="auto" w:fill="auto"/>
            <w:vAlign w:val="bottom"/>
            <w:hideMark/>
          </w:tcPr>
          <w:p w14:paraId="0F6A2537"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Somogyi Béla utca 14.</w:t>
            </w:r>
          </w:p>
        </w:tc>
        <w:tc>
          <w:tcPr>
            <w:tcW w:w="1778" w:type="dxa"/>
            <w:tcBorders>
              <w:top w:val="nil"/>
              <w:left w:val="nil"/>
              <w:bottom w:val="single" w:sz="4" w:space="0" w:color="auto"/>
              <w:right w:val="single" w:sz="4" w:space="0" w:color="auto"/>
            </w:tcBorders>
            <w:shd w:val="clear" w:color="auto" w:fill="auto"/>
            <w:vAlign w:val="bottom"/>
            <w:hideMark/>
          </w:tcPr>
          <w:p w14:paraId="76225C02"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Lakóház</w:t>
            </w:r>
          </w:p>
        </w:tc>
        <w:tc>
          <w:tcPr>
            <w:tcW w:w="1134" w:type="dxa"/>
            <w:tcBorders>
              <w:top w:val="nil"/>
              <w:left w:val="nil"/>
              <w:bottom w:val="single" w:sz="4" w:space="0" w:color="auto"/>
              <w:right w:val="single" w:sz="4" w:space="0" w:color="auto"/>
            </w:tcBorders>
            <w:shd w:val="clear" w:color="auto" w:fill="auto"/>
            <w:vAlign w:val="bottom"/>
            <w:hideMark/>
          </w:tcPr>
          <w:p w14:paraId="1F30BF4D"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Műemlék</w:t>
            </w:r>
          </w:p>
        </w:tc>
        <w:tc>
          <w:tcPr>
            <w:tcW w:w="2127" w:type="dxa"/>
            <w:tcBorders>
              <w:top w:val="nil"/>
              <w:left w:val="nil"/>
              <w:bottom w:val="single" w:sz="4" w:space="0" w:color="auto"/>
              <w:right w:val="single" w:sz="4" w:space="0" w:color="auto"/>
            </w:tcBorders>
            <w:shd w:val="clear" w:color="auto" w:fill="auto"/>
            <w:vAlign w:val="bottom"/>
            <w:hideMark/>
          </w:tcPr>
          <w:p w14:paraId="2C27A924"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421</w:t>
            </w:r>
          </w:p>
        </w:tc>
      </w:tr>
      <w:tr w:rsidR="001B428C" w:rsidRPr="00CA6B9C" w14:paraId="616AD54B" w14:textId="77777777" w:rsidTr="004E3FB9">
        <w:trPr>
          <w:trHeight w:val="300"/>
        </w:trPr>
        <w:tc>
          <w:tcPr>
            <w:tcW w:w="678" w:type="dxa"/>
            <w:tcBorders>
              <w:top w:val="nil"/>
              <w:left w:val="single" w:sz="4" w:space="0" w:color="auto"/>
              <w:bottom w:val="single" w:sz="4" w:space="0" w:color="auto"/>
              <w:right w:val="single" w:sz="4" w:space="0" w:color="auto"/>
            </w:tcBorders>
            <w:shd w:val="clear" w:color="auto" w:fill="auto"/>
            <w:vAlign w:val="bottom"/>
            <w:hideMark/>
          </w:tcPr>
          <w:p w14:paraId="2F1B697C"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8752</w:t>
            </w:r>
          </w:p>
        </w:tc>
        <w:tc>
          <w:tcPr>
            <w:tcW w:w="1020" w:type="dxa"/>
            <w:tcBorders>
              <w:top w:val="nil"/>
              <w:left w:val="nil"/>
              <w:bottom w:val="single" w:sz="4" w:space="0" w:color="auto"/>
              <w:right w:val="single" w:sz="4" w:space="0" w:color="auto"/>
            </w:tcBorders>
            <w:shd w:val="clear" w:color="auto" w:fill="auto"/>
            <w:vAlign w:val="bottom"/>
            <w:hideMark/>
          </w:tcPr>
          <w:p w14:paraId="49AA8D5E"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12858</w:t>
            </w:r>
          </w:p>
        </w:tc>
        <w:tc>
          <w:tcPr>
            <w:tcW w:w="2189" w:type="dxa"/>
            <w:tcBorders>
              <w:top w:val="nil"/>
              <w:left w:val="nil"/>
              <w:bottom w:val="single" w:sz="4" w:space="0" w:color="auto"/>
              <w:right w:val="single" w:sz="4" w:space="0" w:color="auto"/>
            </w:tcBorders>
            <w:shd w:val="clear" w:color="auto" w:fill="auto"/>
            <w:vAlign w:val="bottom"/>
            <w:hideMark/>
          </w:tcPr>
          <w:p w14:paraId="2EFE2864"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Somogyi Béla u. 12.</w:t>
            </w:r>
          </w:p>
        </w:tc>
        <w:tc>
          <w:tcPr>
            <w:tcW w:w="1778" w:type="dxa"/>
            <w:tcBorders>
              <w:top w:val="nil"/>
              <w:left w:val="nil"/>
              <w:bottom w:val="single" w:sz="4" w:space="0" w:color="auto"/>
              <w:right w:val="single" w:sz="4" w:space="0" w:color="auto"/>
            </w:tcBorders>
            <w:shd w:val="clear" w:color="auto" w:fill="auto"/>
            <w:vAlign w:val="bottom"/>
            <w:hideMark/>
          </w:tcPr>
          <w:p w14:paraId="6760449D"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Gazdasági épület</w:t>
            </w:r>
          </w:p>
        </w:tc>
        <w:tc>
          <w:tcPr>
            <w:tcW w:w="1134" w:type="dxa"/>
            <w:tcBorders>
              <w:top w:val="nil"/>
              <w:left w:val="nil"/>
              <w:bottom w:val="single" w:sz="4" w:space="0" w:color="auto"/>
              <w:right w:val="single" w:sz="4" w:space="0" w:color="auto"/>
            </w:tcBorders>
            <w:shd w:val="clear" w:color="auto" w:fill="auto"/>
            <w:vAlign w:val="bottom"/>
            <w:hideMark/>
          </w:tcPr>
          <w:p w14:paraId="73353564"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Műemlék</w:t>
            </w:r>
          </w:p>
        </w:tc>
        <w:tc>
          <w:tcPr>
            <w:tcW w:w="2127" w:type="dxa"/>
            <w:tcBorders>
              <w:top w:val="nil"/>
              <w:left w:val="nil"/>
              <w:bottom w:val="single" w:sz="4" w:space="0" w:color="auto"/>
              <w:right w:val="single" w:sz="4" w:space="0" w:color="auto"/>
            </w:tcBorders>
            <w:shd w:val="clear" w:color="auto" w:fill="auto"/>
            <w:vAlign w:val="bottom"/>
            <w:hideMark/>
          </w:tcPr>
          <w:p w14:paraId="5B4E2EEB"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421</w:t>
            </w:r>
          </w:p>
        </w:tc>
      </w:tr>
      <w:tr w:rsidR="001B428C" w:rsidRPr="00CA6B9C" w14:paraId="2BAF2C61" w14:textId="77777777" w:rsidTr="004E3FB9">
        <w:trPr>
          <w:trHeight w:val="1200"/>
        </w:trPr>
        <w:tc>
          <w:tcPr>
            <w:tcW w:w="678" w:type="dxa"/>
            <w:tcBorders>
              <w:top w:val="nil"/>
              <w:left w:val="single" w:sz="4" w:space="0" w:color="auto"/>
              <w:bottom w:val="single" w:sz="4" w:space="0" w:color="auto"/>
              <w:right w:val="single" w:sz="4" w:space="0" w:color="auto"/>
            </w:tcBorders>
            <w:shd w:val="clear" w:color="auto" w:fill="auto"/>
            <w:vAlign w:val="bottom"/>
            <w:hideMark/>
          </w:tcPr>
          <w:p w14:paraId="5A859BF9"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8752</w:t>
            </w:r>
          </w:p>
        </w:tc>
        <w:tc>
          <w:tcPr>
            <w:tcW w:w="1020" w:type="dxa"/>
            <w:tcBorders>
              <w:top w:val="nil"/>
              <w:left w:val="nil"/>
              <w:bottom w:val="single" w:sz="4" w:space="0" w:color="auto"/>
              <w:right w:val="single" w:sz="4" w:space="0" w:color="auto"/>
            </w:tcBorders>
            <w:shd w:val="clear" w:color="auto" w:fill="auto"/>
            <w:vAlign w:val="bottom"/>
            <w:hideMark/>
          </w:tcPr>
          <w:p w14:paraId="52BD97B7"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21287</w:t>
            </w:r>
          </w:p>
        </w:tc>
        <w:tc>
          <w:tcPr>
            <w:tcW w:w="2189" w:type="dxa"/>
            <w:tcBorders>
              <w:top w:val="nil"/>
              <w:left w:val="nil"/>
              <w:bottom w:val="single" w:sz="4" w:space="0" w:color="auto"/>
              <w:right w:val="single" w:sz="4" w:space="0" w:color="auto"/>
            </w:tcBorders>
            <w:shd w:val="clear" w:color="auto" w:fill="auto"/>
            <w:vAlign w:val="bottom"/>
            <w:hideMark/>
          </w:tcPr>
          <w:p w14:paraId="4E7235C6"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 </w:t>
            </w:r>
          </w:p>
        </w:tc>
        <w:tc>
          <w:tcPr>
            <w:tcW w:w="1778" w:type="dxa"/>
            <w:tcBorders>
              <w:top w:val="nil"/>
              <w:left w:val="nil"/>
              <w:bottom w:val="single" w:sz="4" w:space="0" w:color="auto"/>
              <w:right w:val="single" w:sz="4" w:space="0" w:color="auto"/>
            </w:tcBorders>
            <w:shd w:val="clear" w:color="auto" w:fill="auto"/>
            <w:vAlign w:val="bottom"/>
            <w:hideMark/>
          </w:tcPr>
          <w:p w14:paraId="0E85D529"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Lakóház és gazdasági épület (Tájház) ex-lege műemléki környezete</w:t>
            </w:r>
          </w:p>
        </w:tc>
        <w:tc>
          <w:tcPr>
            <w:tcW w:w="1134" w:type="dxa"/>
            <w:tcBorders>
              <w:top w:val="nil"/>
              <w:left w:val="nil"/>
              <w:bottom w:val="single" w:sz="4" w:space="0" w:color="auto"/>
              <w:right w:val="single" w:sz="4" w:space="0" w:color="auto"/>
            </w:tcBorders>
            <w:shd w:val="clear" w:color="auto" w:fill="auto"/>
            <w:vAlign w:val="bottom"/>
            <w:hideMark/>
          </w:tcPr>
          <w:p w14:paraId="3F4F2C68"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Műemléki környezet</w:t>
            </w:r>
          </w:p>
        </w:tc>
        <w:tc>
          <w:tcPr>
            <w:tcW w:w="2127" w:type="dxa"/>
            <w:tcBorders>
              <w:top w:val="nil"/>
              <w:left w:val="nil"/>
              <w:bottom w:val="single" w:sz="4" w:space="0" w:color="auto"/>
              <w:right w:val="single" w:sz="4" w:space="0" w:color="auto"/>
            </w:tcBorders>
            <w:shd w:val="clear" w:color="auto" w:fill="auto"/>
            <w:vAlign w:val="bottom"/>
            <w:hideMark/>
          </w:tcPr>
          <w:p w14:paraId="5B67798E"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329, 328, 629/4, 629/5, 629/6, 422/1, 420</w:t>
            </w:r>
          </w:p>
        </w:tc>
      </w:tr>
      <w:tr w:rsidR="001B428C" w:rsidRPr="00CA6B9C" w14:paraId="1C3790C3" w14:textId="77777777" w:rsidTr="004E3FB9">
        <w:trPr>
          <w:trHeight w:val="900"/>
        </w:trPr>
        <w:tc>
          <w:tcPr>
            <w:tcW w:w="678" w:type="dxa"/>
            <w:tcBorders>
              <w:top w:val="nil"/>
              <w:left w:val="single" w:sz="4" w:space="0" w:color="auto"/>
              <w:bottom w:val="single" w:sz="4" w:space="0" w:color="auto"/>
              <w:right w:val="single" w:sz="4" w:space="0" w:color="auto"/>
            </w:tcBorders>
            <w:shd w:val="clear" w:color="auto" w:fill="auto"/>
            <w:vAlign w:val="bottom"/>
            <w:hideMark/>
          </w:tcPr>
          <w:p w14:paraId="7A465F60"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6377</w:t>
            </w:r>
          </w:p>
        </w:tc>
        <w:tc>
          <w:tcPr>
            <w:tcW w:w="1020" w:type="dxa"/>
            <w:tcBorders>
              <w:top w:val="nil"/>
              <w:left w:val="nil"/>
              <w:bottom w:val="single" w:sz="4" w:space="0" w:color="auto"/>
              <w:right w:val="single" w:sz="4" w:space="0" w:color="auto"/>
            </w:tcBorders>
            <w:shd w:val="clear" w:color="auto" w:fill="auto"/>
            <w:vAlign w:val="bottom"/>
            <w:hideMark/>
          </w:tcPr>
          <w:p w14:paraId="78C5D36B"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21291</w:t>
            </w:r>
          </w:p>
        </w:tc>
        <w:tc>
          <w:tcPr>
            <w:tcW w:w="2189" w:type="dxa"/>
            <w:tcBorders>
              <w:top w:val="nil"/>
              <w:left w:val="nil"/>
              <w:bottom w:val="single" w:sz="4" w:space="0" w:color="auto"/>
              <w:right w:val="single" w:sz="4" w:space="0" w:color="auto"/>
            </w:tcBorders>
            <w:shd w:val="clear" w:color="auto" w:fill="auto"/>
            <w:vAlign w:val="bottom"/>
            <w:hideMark/>
          </w:tcPr>
          <w:p w14:paraId="584C9F4A"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 </w:t>
            </w:r>
          </w:p>
        </w:tc>
        <w:tc>
          <w:tcPr>
            <w:tcW w:w="1778" w:type="dxa"/>
            <w:tcBorders>
              <w:top w:val="nil"/>
              <w:left w:val="nil"/>
              <w:bottom w:val="single" w:sz="4" w:space="0" w:color="auto"/>
              <w:right w:val="single" w:sz="4" w:space="0" w:color="auto"/>
            </w:tcBorders>
            <w:shd w:val="clear" w:color="auto" w:fill="auto"/>
            <w:vAlign w:val="bottom"/>
            <w:hideMark/>
          </w:tcPr>
          <w:p w14:paraId="0E87B79F"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Ref. templom ex-lege műemléki környezete</w:t>
            </w:r>
          </w:p>
        </w:tc>
        <w:tc>
          <w:tcPr>
            <w:tcW w:w="1134" w:type="dxa"/>
            <w:tcBorders>
              <w:top w:val="nil"/>
              <w:left w:val="nil"/>
              <w:bottom w:val="single" w:sz="4" w:space="0" w:color="auto"/>
              <w:right w:val="single" w:sz="4" w:space="0" w:color="auto"/>
            </w:tcBorders>
            <w:shd w:val="clear" w:color="auto" w:fill="auto"/>
            <w:vAlign w:val="bottom"/>
            <w:hideMark/>
          </w:tcPr>
          <w:p w14:paraId="079C0B28"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Műemléki környezet</w:t>
            </w:r>
          </w:p>
        </w:tc>
        <w:tc>
          <w:tcPr>
            <w:tcW w:w="2127" w:type="dxa"/>
            <w:tcBorders>
              <w:top w:val="nil"/>
              <w:left w:val="nil"/>
              <w:bottom w:val="single" w:sz="4" w:space="0" w:color="auto"/>
              <w:right w:val="single" w:sz="4" w:space="0" w:color="auto"/>
            </w:tcBorders>
            <w:shd w:val="clear" w:color="auto" w:fill="auto"/>
            <w:vAlign w:val="bottom"/>
            <w:hideMark/>
          </w:tcPr>
          <w:p w14:paraId="0864C072"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418/10, 417/2, 416/2, 629/2, 426/1, 427/1, 420</w:t>
            </w:r>
          </w:p>
        </w:tc>
      </w:tr>
      <w:tr w:rsidR="001B428C" w:rsidRPr="00CA6B9C" w14:paraId="0D2AB10A" w14:textId="77777777" w:rsidTr="004E3FB9">
        <w:trPr>
          <w:trHeight w:val="1200"/>
        </w:trPr>
        <w:tc>
          <w:tcPr>
            <w:tcW w:w="678" w:type="dxa"/>
            <w:tcBorders>
              <w:top w:val="nil"/>
              <w:left w:val="single" w:sz="4" w:space="0" w:color="auto"/>
              <w:bottom w:val="single" w:sz="4" w:space="0" w:color="auto"/>
              <w:right w:val="single" w:sz="4" w:space="0" w:color="auto"/>
            </w:tcBorders>
            <w:shd w:val="clear" w:color="auto" w:fill="auto"/>
            <w:vAlign w:val="bottom"/>
            <w:hideMark/>
          </w:tcPr>
          <w:p w14:paraId="1AB936EC"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6375</w:t>
            </w:r>
          </w:p>
        </w:tc>
        <w:tc>
          <w:tcPr>
            <w:tcW w:w="1020" w:type="dxa"/>
            <w:tcBorders>
              <w:top w:val="nil"/>
              <w:left w:val="nil"/>
              <w:bottom w:val="single" w:sz="4" w:space="0" w:color="auto"/>
              <w:right w:val="single" w:sz="4" w:space="0" w:color="auto"/>
            </w:tcBorders>
            <w:shd w:val="clear" w:color="auto" w:fill="auto"/>
            <w:vAlign w:val="bottom"/>
            <w:hideMark/>
          </w:tcPr>
          <w:p w14:paraId="4E7CCA69"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21292</w:t>
            </w:r>
          </w:p>
        </w:tc>
        <w:tc>
          <w:tcPr>
            <w:tcW w:w="2189" w:type="dxa"/>
            <w:tcBorders>
              <w:top w:val="nil"/>
              <w:left w:val="nil"/>
              <w:bottom w:val="single" w:sz="4" w:space="0" w:color="auto"/>
              <w:right w:val="single" w:sz="4" w:space="0" w:color="auto"/>
            </w:tcBorders>
            <w:shd w:val="clear" w:color="auto" w:fill="auto"/>
            <w:vAlign w:val="bottom"/>
            <w:hideMark/>
          </w:tcPr>
          <w:p w14:paraId="246DED59"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 </w:t>
            </w:r>
          </w:p>
        </w:tc>
        <w:tc>
          <w:tcPr>
            <w:tcW w:w="1778" w:type="dxa"/>
            <w:tcBorders>
              <w:top w:val="nil"/>
              <w:left w:val="nil"/>
              <w:bottom w:val="single" w:sz="4" w:space="0" w:color="auto"/>
              <w:right w:val="single" w:sz="4" w:space="0" w:color="auto"/>
            </w:tcBorders>
            <w:shd w:val="clear" w:color="auto" w:fill="auto"/>
            <w:vAlign w:val="bottom"/>
            <w:hideMark/>
          </w:tcPr>
          <w:p w14:paraId="28372296"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R. k. plébániaház ex-lege műemléki környezete</w:t>
            </w:r>
          </w:p>
        </w:tc>
        <w:tc>
          <w:tcPr>
            <w:tcW w:w="1134" w:type="dxa"/>
            <w:tcBorders>
              <w:top w:val="nil"/>
              <w:left w:val="nil"/>
              <w:bottom w:val="single" w:sz="4" w:space="0" w:color="auto"/>
              <w:right w:val="single" w:sz="4" w:space="0" w:color="auto"/>
            </w:tcBorders>
            <w:shd w:val="clear" w:color="auto" w:fill="auto"/>
            <w:vAlign w:val="bottom"/>
            <w:hideMark/>
          </w:tcPr>
          <w:p w14:paraId="66369142"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Műemléki környezet</w:t>
            </w:r>
          </w:p>
        </w:tc>
        <w:tc>
          <w:tcPr>
            <w:tcW w:w="2127" w:type="dxa"/>
            <w:tcBorders>
              <w:top w:val="nil"/>
              <w:left w:val="nil"/>
              <w:bottom w:val="single" w:sz="4" w:space="0" w:color="auto"/>
              <w:right w:val="single" w:sz="4" w:space="0" w:color="auto"/>
            </w:tcBorders>
            <w:shd w:val="clear" w:color="auto" w:fill="auto"/>
            <w:vAlign w:val="bottom"/>
            <w:hideMark/>
          </w:tcPr>
          <w:p w14:paraId="566F76BA"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566/7, 566/8, 613, 631/12, 555/1, 566/4, 566/3, 631/9, 631/8, 631/18, 53/4</w:t>
            </w:r>
          </w:p>
        </w:tc>
      </w:tr>
      <w:tr w:rsidR="001B428C" w:rsidRPr="00CA6B9C" w14:paraId="54780E04" w14:textId="77777777" w:rsidTr="004E3FB9">
        <w:trPr>
          <w:trHeight w:val="1800"/>
        </w:trPr>
        <w:tc>
          <w:tcPr>
            <w:tcW w:w="678" w:type="dxa"/>
            <w:tcBorders>
              <w:top w:val="nil"/>
              <w:left w:val="single" w:sz="4" w:space="0" w:color="auto"/>
              <w:bottom w:val="single" w:sz="4" w:space="0" w:color="auto"/>
              <w:right w:val="single" w:sz="4" w:space="0" w:color="auto"/>
            </w:tcBorders>
            <w:shd w:val="clear" w:color="auto" w:fill="auto"/>
            <w:vAlign w:val="bottom"/>
            <w:hideMark/>
          </w:tcPr>
          <w:p w14:paraId="39D67C96"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6374</w:t>
            </w:r>
          </w:p>
        </w:tc>
        <w:tc>
          <w:tcPr>
            <w:tcW w:w="1020" w:type="dxa"/>
            <w:tcBorders>
              <w:top w:val="nil"/>
              <w:left w:val="nil"/>
              <w:bottom w:val="single" w:sz="4" w:space="0" w:color="auto"/>
              <w:right w:val="single" w:sz="4" w:space="0" w:color="auto"/>
            </w:tcBorders>
            <w:shd w:val="clear" w:color="auto" w:fill="auto"/>
            <w:vAlign w:val="bottom"/>
            <w:hideMark/>
          </w:tcPr>
          <w:p w14:paraId="747669EB"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21294</w:t>
            </w:r>
          </w:p>
        </w:tc>
        <w:tc>
          <w:tcPr>
            <w:tcW w:w="2189" w:type="dxa"/>
            <w:tcBorders>
              <w:top w:val="nil"/>
              <w:left w:val="nil"/>
              <w:bottom w:val="single" w:sz="4" w:space="0" w:color="auto"/>
              <w:right w:val="single" w:sz="4" w:space="0" w:color="auto"/>
            </w:tcBorders>
            <w:shd w:val="clear" w:color="auto" w:fill="auto"/>
            <w:vAlign w:val="bottom"/>
            <w:hideMark/>
          </w:tcPr>
          <w:p w14:paraId="7DCA5DFE"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 </w:t>
            </w:r>
          </w:p>
        </w:tc>
        <w:tc>
          <w:tcPr>
            <w:tcW w:w="1778" w:type="dxa"/>
            <w:tcBorders>
              <w:top w:val="nil"/>
              <w:left w:val="nil"/>
              <w:bottom w:val="single" w:sz="4" w:space="0" w:color="auto"/>
              <w:right w:val="single" w:sz="4" w:space="0" w:color="auto"/>
            </w:tcBorders>
            <w:shd w:val="clear" w:color="auto" w:fill="auto"/>
            <w:vAlign w:val="bottom"/>
            <w:hideMark/>
          </w:tcPr>
          <w:p w14:paraId="5784E2C4"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R. k. templom ex-lege műemléki környezete</w:t>
            </w:r>
          </w:p>
        </w:tc>
        <w:tc>
          <w:tcPr>
            <w:tcW w:w="1134" w:type="dxa"/>
            <w:tcBorders>
              <w:top w:val="nil"/>
              <w:left w:val="nil"/>
              <w:bottom w:val="single" w:sz="4" w:space="0" w:color="auto"/>
              <w:right w:val="single" w:sz="4" w:space="0" w:color="auto"/>
            </w:tcBorders>
            <w:shd w:val="clear" w:color="auto" w:fill="auto"/>
            <w:vAlign w:val="bottom"/>
            <w:hideMark/>
          </w:tcPr>
          <w:p w14:paraId="1FFC5F08"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Műemléki környezet</w:t>
            </w:r>
          </w:p>
        </w:tc>
        <w:tc>
          <w:tcPr>
            <w:tcW w:w="2127" w:type="dxa"/>
            <w:tcBorders>
              <w:top w:val="nil"/>
              <w:left w:val="nil"/>
              <w:bottom w:val="single" w:sz="4" w:space="0" w:color="auto"/>
              <w:right w:val="single" w:sz="4" w:space="0" w:color="auto"/>
            </w:tcBorders>
            <w:shd w:val="clear" w:color="auto" w:fill="auto"/>
            <w:vAlign w:val="bottom"/>
            <w:hideMark/>
          </w:tcPr>
          <w:p w14:paraId="2FD689FA"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149, 631/11, 614, 621/3, 621/4, 621/1, 135, 145/3, 553, 554/1, 555/1, 566/6, 631/12, 631/13, 631/14, 150</w:t>
            </w:r>
          </w:p>
        </w:tc>
      </w:tr>
      <w:tr w:rsidR="001B428C" w:rsidRPr="00CA6B9C" w14:paraId="53BA351D" w14:textId="77777777" w:rsidTr="004E3FB9">
        <w:trPr>
          <w:trHeight w:val="300"/>
        </w:trPr>
        <w:tc>
          <w:tcPr>
            <w:tcW w:w="678" w:type="dxa"/>
            <w:tcBorders>
              <w:top w:val="nil"/>
              <w:left w:val="single" w:sz="4" w:space="0" w:color="auto"/>
              <w:bottom w:val="single" w:sz="4" w:space="0" w:color="auto"/>
              <w:right w:val="single" w:sz="4" w:space="0" w:color="auto"/>
            </w:tcBorders>
            <w:shd w:val="clear" w:color="auto" w:fill="auto"/>
            <w:vAlign w:val="bottom"/>
            <w:hideMark/>
          </w:tcPr>
          <w:p w14:paraId="1CBE9343"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6374</w:t>
            </w:r>
          </w:p>
        </w:tc>
        <w:tc>
          <w:tcPr>
            <w:tcW w:w="1020" w:type="dxa"/>
            <w:tcBorders>
              <w:top w:val="nil"/>
              <w:left w:val="nil"/>
              <w:bottom w:val="single" w:sz="4" w:space="0" w:color="auto"/>
              <w:right w:val="single" w:sz="4" w:space="0" w:color="auto"/>
            </w:tcBorders>
            <w:shd w:val="clear" w:color="auto" w:fill="auto"/>
            <w:vAlign w:val="bottom"/>
            <w:hideMark/>
          </w:tcPr>
          <w:p w14:paraId="562422B7"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10812</w:t>
            </w:r>
          </w:p>
        </w:tc>
        <w:tc>
          <w:tcPr>
            <w:tcW w:w="2189" w:type="dxa"/>
            <w:tcBorders>
              <w:top w:val="nil"/>
              <w:left w:val="nil"/>
              <w:bottom w:val="single" w:sz="4" w:space="0" w:color="auto"/>
              <w:right w:val="single" w:sz="4" w:space="0" w:color="auto"/>
            </w:tcBorders>
            <w:shd w:val="clear" w:color="auto" w:fill="auto"/>
            <w:vAlign w:val="bottom"/>
            <w:hideMark/>
          </w:tcPr>
          <w:p w14:paraId="4354BB38"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Ady Endre u.</w:t>
            </w:r>
          </w:p>
        </w:tc>
        <w:tc>
          <w:tcPr>
            <w:tcW w:w="1778" w:type="dxa"/>
            <w:tcBorders>
              <w:top w:val="nil"/>
              <w:left w:val="nil"/>
              <w:bottom w:val="single" w:sz="4" w:space="0" w:color="auto"/>
              <w:right w:val="single" w:sz="4" w:space="0" w:color="auto"/>
            </w:tcBorders>
            <w:shd w:val="clear" w:color="auto" w:fill="auto"/>
            <w:vAlign w:val="bottom"/>
            <w:hideMark/>
          </w:tcPr>
          <w:p w14:paraId="249F2D09"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R. k. templom</w:t>
            </w:r>
          </w:p>
        </w:tc>
        <w:tc>
          <w:tcPr>
            <w:tcW w:w="1134" w:type="dxa"/>
            <w:tcBorders>
              <w:top w:val="nil"/>
              <w:left w:val="nil"/>
              <w:bottom w:val="single" w:sz="4" w:space="0" w:color="auto"/>
              <w:right w:val="single" w:sz="4" w:space="0" w:color="auto"/>
            </w:tcBorders>
            <w:shd w:val="clear" w:color="auto" w:fill="auto"/>
            <w:vAlign w:val="bottom"/>
            <w:hideMark/>
          </w:tcPr>
          <w:p w14:paraId="098F7602"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Műemlék</w:t>
            </w:r>
          </w:p>
        </w:tc>
        <w:tc>
          <w:tcPr>
            <w:tcW w:w="2127" w:type="dxa"/>
            <w:tcBorders>
              <w:top w:val="nil"/>
              <w:left w:val="nil"/>
              <w:bottom w:val="single" w:sz="4" w:space="0" w:color="auto"/>
              <w:right w:val="single" w:sz="4" w:space="0" w:color="auto"/>
            </w:tcBorders>
            <w:shd w:val="clear" w:color="auto" w:fill="auto"/>
            <w:vAlign w:val="bottom"/>
            <w:hideMark/>
          </w:tcPr>
          <w:p w14:paraId="5FAEE5FE"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613</w:t>
            </w:r>
          </w:p>
        </w:tc>
      </w:tr>
      <w:tr w:rsidR="001B428C" w:rsidRPr="00CA6B9C" w14:paraId="1851D52F" w14:textId="77777777" w:rsidTr="004E3FB9">
        <w:trPr>
          <w:trHeight w:val="300"/>
        </w:trPr>
        <w:tc>
          <w:tcPr>
            <w:tcW w:w="678" w:type="dxa"/>
            <w:tcBorders>
              <w:top w:val="nil"/>
              <w:left w:val="single" w:sz="4" w:space="0" w:color="auto"/>
              <w:bottom w:val="single" w:sz="4" w:space="0" w:color="auto"/>
              <w:right w:val="single" w:sz="4" w:space="0" w:color="auto"/>
            </w:tcBorders>
            <w:shd w:val="clear" w:color="auto" w:fill="auto"/>
            <w:vAlign w:val="bottom"/>
            <w:hideMark/>
          </w:tcPr>
          <w:p w14:paraId="29946C55"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6375</w:t>
            </w:r>
          </w:p>
        </w:tc>
        <w:tc>
          <w:tcPr>
            <w:tcW w:w="1020" w:type="dxa"/>
            <w:tcBorders>
              <w:top w:val="nil"/>
              <w:left w:val="nil"/>
              <w:bottom w:val="single" w:sz="4" w:space="0" w:color="auto"/>
              <w:right w:val="single" w:sz="4" w:space="0" w:color="auto"/>
            </w:tcBorders>
            <w:shd w:val="clear" w:color="auto" w:fill="auto"/>
            <w:vAlign w:val="bottom"/>
            <w:hideMark/>
          </w:tcPr>
          <w:p w14:paraId="3E0CC7B4"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10814</w:t>
            </w:r>
          </w:p>
        </w:tc>
        <w:tc>
          <w:tcPr>
            <w:tcW w:w="2189" w:type="dxa"/>
            <w:tcBorders>
              <w:top w:val="nil"/>
              <w:left w:val="nil"/>
              <w:bottom w:val="single" w:sz="4" w:space="0" w:color="auto"/>
              <w:right w:val="single" w:sz="4" w:space="0" w:color="auto"/>
            </w:tcBorders>
            <w:shd w:val="clear" w:color="auto" w:fill="auto"/>
            <w:vAlign w:val="bottom"/>
            <w:hideMark/>
          </w:tcPr>
          <w:p w14:paraId="0B562188"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Ady E. u. 1.</w:t>
            </w:r>
          </w:p>
        </w:tc>
        <w:tc>
          <w:tcPr>
            <w:tcW w:w="1778" w:type="dxa"/>
            <w:tcBorders>
              <w:top w:val="nil"/>
              <w:left w:val="nil"/>
              <w:bottom w:val="single" w:sz="4" w:space="0" w:color="auto"/>
              <w:right w:val="single" w:sz="4" w:space="0" w:color="auto"/>
            </w:tcBorders>
            <w:shd w:val="clear" w:color="auto" w:fill="auto"/>
            <w:vAlign w:val="bottom"/>
            <w:hideMark/>
          </w:tcPr>
          <w:p w14:paraId="0251096B"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R. k. plébániaház</w:t>
            </w:r>
          </w:p>
        </w:tc>
        <w:tc>
          <w:tcPr>
            <w:tcW w:w="1134" w:type="dxa"/>
            <w:tcBorders>
              <w:top w:val="nil"/>
              <w:left w:val="nil"/>
              <w:bottom w:val="single" w:sz="4" w:space="0" w:color="auto"/>
              <w:right w:val="single" w:sz="4" w:space="0" w:color="auto"/>
            </w:tcBorders>
            <w:shd w:val="clear" w:color="auto" w:fill="auto"/>
            <w:vAlign w:val="bottom"/>
            <w:hideMark/>
          </w:tcPr>
          <w:p w14:paraId="79E30B62"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Műemlék</w:t>
            </w:r>
          </w:p>
        </w:tc>
        <w:tc>
          <w:tcPr>
            <w:tcW w:w="2127" w:type="dxa"/>
            <w:tcBorders>
              <w:top w:val="nil"/>
              <w:left w:val="nil"/>
              <w:bottom w:val="single" w:sz="4" w:space="0" w:color="auto"/>
              <w:right w:val="single" w:sz="4" w:space="0" w:color="auto"/>
            </w:tcBorders>
            <w:shd w:val="clear" w:color="auto" w:fill="auto"/>
            <w:vAlign w:val="bottom"/>
            <w:hideMark/>
          </w:tcPr>
          <w:p w14:paraId="1638B3AE"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566/6</w:t>
            </w:r>
          </w:p>
        </w:tc>
      </w:tr>
      <w:tr w:rsidR="001B428C" w:rsidRPr="00CA6B9C" w14:paraId="713EE927" w14:textId="77777777" w:rsidTr="004E3FB9">
        <w:trPr>
          <w:trHeight w:val="900"/>
        </w:trPr>
        <w:tc>
          <w:tcPr>
            <w:tcW w:w="678" w:type="dxa"/>
            <w:tcBorders>
              <w:top w:val="nil"/>
              <w:left w:val="single" w:sz="4" w:space="0" w:color="auto"/>
              <w:bottom w:val="single" w:sz="4" w:space="0" w:color="auto"/>
              <w:right w:val="single" w:sz="4" w:space="0" w:color="auto"/>
            </w:tcBorders>
            <w:shd w:val="clear" w:color="auto" w:fill="auto"/>
            <w:vAlign w:val="bottom"/>
            <w:hideMark/>
          </w:tcPr>
          <w:p w14:paraId="166C1DAE"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6376</w:t>
            </w:r>
          </w:p>
        </w:tc>
        <w:tc>
          <w:tcPr>
            <w:tcW w:w="1020" w:type="dxa"/>
            <w:tcBorders>
              <w:top w:val="nil"/>
              <w:left w:val="nil"/>
              <w:bottom w:val="single" w:sz="4" w:space="0" w:color="auto"/>
              <w:right w:val="single" w:sz="4" w:space="0" w:color="auto"/>
            </w:tcBorders>
            <w:shd w:val="clear" w:color="auto" w:fill="auto"/>
            <w:vAlign w:val="bottom"/>
            <w:hideMark/>
          </w:tcPr>
          <w:p w14:paraId="4CBB5921"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10813</w:t>
            </w:r>
          </w:p>
        </w:tc>
        <w:tc>
          <w:tcPr>
            <w:tcW w:w="2189" w:type="dxa"/>
            <w:tcBorders>
              <w:top w:val="nil"/>
              <w:left w:val="nil"/>
              <w:bottom w:val="single" w:sz="4" w:space="0" w:color="auto"/>
              <w:right w:val="single" w:sz="4" w:space="0" w:color="auto"/>
            </w:tcBorders>
            <w:shd w:val="clear" w:color="auto" w:fill="auto"/>
            <w:vAlign w:val="bottom"/>
            <w:hideMark/>
          </w:tcPr>
          <w:p w14:paraId="4A571450"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Ady Endre u.</w:t>
            </w:r>
          </w:p>
        </w:tc>
        <w:tc>
          <w:tcPr>
            <w:tcW w:w="1778" w:type="dxa"/>
            <w:tcBorders>
              <w:top w:val="nil"/>
              <w:left w:val="nil"/>
              <w:bottom w:val="single" w:sz="4" w:space="0" w:color="auto"/>
              <w:right w:val="single" w:sz="4" w:space="0" w:color="auto"/>
            </w:tcBorders>
            <w:shd w:val="clear" w:color="auto" w:fill="auto"/>
            <w:vAlign w:val="bottom"/>
            <w:hideMark/>
          </w:tcPr>
          <w:p w14:paraId="09B32C4A"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Kőkereszt</w:t>
            </w:r>
          </w:p>
        </w:tc>
        <w:tc>
          <w:tcPr>
            <w:tcW w:w="1134" w:type="dxa"/>
            <w:tcBorders>
              <w:top w:val="nil"/>
              <w:left w:val="nil"/>
              <w:bottom w:val="single" w:sz="4" w:space="0" w:color="auto"/>
              <w:right w:val="single" w:sz="4" w:space="0" w:color="auto"/>
            </w:tcBorders>
            <w:shd w:val="clear" w:color="auto" w:fill="auto"/>
            <w:vAlign w:val="bottom"/>
            <w:hideMark/>
          </w:tcPr>
          <w:p w14:paraId="39B6C396"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általános műemléki védelem</w:t>
            </w:r>
          </w:p>
        </w:tc>
        <w:tc>
          <w:tcPr>
            <w:tcW w:w="2127" w:type="dxa"/>
            <w:tcBorders>
              <w:top w:val="nil"/>
              <w:left w:val="nil"/>
              <w:bottom w:val="single" w:sz="4" w:space="0" w:color="auto"/>
              <w:right w:val="single" w:sz="4" w:space="0" w:color="auto"/>
            </w:tcBorders>
            <w:shd w:val="clear" w:color="auto" w:fill="auto"/>
            <w:vAlign w:val="bottom"/>
            <w:hideMark/>
          </w:tcPr>
          <w:p w14:paraId="337A2DE1"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613</w:t>
            </w:r>
          </w:p>
        </w:tc>
      </w:tr>
      <w:tr w:rsidR="001B428C" w:rsidRPr="00CA6B9C" w14:paraId="49522552" w14:textId="77777777" w:rsidTr="004E3FB9">
        <w:trPr>
          <w:trHeight w:val="300"/>
        </w:trPr>
        <w:tc>
          <w:tcPr>
            <w:tcW w:w="678" w:type="dxa"/>
            <w:tcBorders>
              <w:top w:val="nil"/>
              <w:left w:val="single" w:sz="4" w:space="0" w:color="auto"/>
              <w:bottom w:val="single" w:sz="4" w:space="0" w:color="auto"/>
              <w:right w:val="single" w:sz="4" w:space="0" w:color="auto"/>
            </w:tcBorders>
            <w:shd w:val="clear" w:color="auto" w:fill="auto"/>
            <w:vAlign w:val="bottom"/>
            <w:hideMark/>
          </w:tcPr>
          <w:p w14:paraId="158363E6"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6377</w:t>
            </w:r>
          </w:p>
        </w:tc>
        <w:tc>
          <w:tcPr>
            <w:tcW w:w="1020" w:type="dxa"/>
            <w:tcBorders>
              <w:top w:val="nil"/>
              <w:left w:val="nil"/>
              <w:bottom w:val="single" w:sz="4" w:space="0" w:color="auto"/>
              <w:right w:val="single" w:sz="4" w:space="0" w:color="auto"/>
            </w:tcBorders>
            <w:shd w:val="clear" w:color="auto" w:fill="auto"/>
            <w:vAlign w:val="bottom"/>
            <w:hideMark/>
          </w:tcPr>
          <w:p w14:paraId="6C9C233A"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10815</w:t>
            </w:r>
          </w:p>
        </w:tc>
        <w:tc>
          <w:tcPr>
            <w:tcW w:w="2189" w:type="dxa"/>
            <w:tcBorders>
              <w:top w:val="nil"/>
              <w:left w:val="nil"/>
              <w:bottom w:val="single" w:sz="4" w:space="0" w:color="auto"/>
              <w:right w:val="single" w:sz="4" w:space="0" w:color="auto"/>
            </w:tcBorders>
            <w:shd w:val="clear" w:color="auto" w:fill="auto"/>
            <w:vAlign w:val="bottom"/>
            <w:hideMark/>
          </w:tcPr>
          <w:p w14:paraId="3D005C82"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Somogyi Béla u. 16.</w:t>
            </w:r>
          </w:p>
        </w:tc>
        <w:tc>
          <w:tcPr>
            <w:tcW w:w="1778" w:type="dxa"/>
            <w:tcBorders>
              <w:top w:val="nil"/>
              <w:left w:val="nil"/>
              <w:bottom w:val="single" w:sz="4" w:space="0" w:color="auto"/>
              <w:right w:val="single" w:sz="4" w:space="0" w:color="auto"/>
            </w:tcBorders>
            <w:shd w:val="clear" w:color="auto" w:fill="auto"/>
            <w:vAlign w:val="bottom"/>
            <w:hideMark/>
          </w:tcPr>
          <w:p w14:paraId="51E9CB8E"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Ref. templom</w:t>
            </w:r>
          </w:p>
        </w:tc>
        <w:tc>
          <w:tcPr>
            <w:tcW w:w="1134" w:type="dxa"/>
            <w:tcBorders>
              <w:top w:val="nil"/>
              <w:left w:val="nil"/>
              <w:bottom w:val="single" w:sz="4" w:space="0" w:color="auto"/>
              <w:right w:val="single" w:sz="4" w:space="0" w:color="auto"/>
            </w:tcBorders>
            <w:shd w:val="clear" w:color="auto" w:fill="auto"/>
            <w:vAlign w:val="bottom"/>
            <w:hideMark/>
          </w:tcPr>
          <w:p w14:paraId="1132E8BF"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Műemlék</w:t>
            </w:r>
          </w:p>
        </w:tc>
        <w:tc>
          <w:tcPr>
            <w:tcW w:w="2127" w:type="dxa"/>
            <w:tcBorders>
              <w:top w:val="nil"/>
              <w:left w:val="nil"/>
              <w:bottom w:val="single" w:sz="4" w:space="0" w:color="auto"/>
              <w:right w:val="single" w:sz="4" w:space="0" w:color="auto"/>
            </w:tcBorders>
            <w:shd w:val="clear" w:color="auto" w:fill="auto"/>
            <w:vAlign w:val="bottom"/>
            <w:hideMark/>
          </w:tcPr>
          <w:p w14:paraId="691798EA"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418/11</w:t>
            </w:r>
          </w:p>
        </w:tc>
      </w:tr>
      <w:tr w:rsidR="001B428C" w:rsidRPr="00CA6B9C" w14:paraId="2181609B" w14:textId="77777777" w:rsidTr="004E3FB9">
        <w:trPr>
          <w:trHeight w:val="600"/>
        </w:trPr>
        <w:tc>
          <w:tcPr>
            <w:tcW w:w="678" w:type="dxa"/>
            <w:tcBorders>
              <w:top w:val="nil"/>
              <w:left w:val="single" w:sz="4" w:space="0" w:color="auto"/>
              <w:bottom w:val="single" w:sz="4" w:space="0" w:color="auto"/>
              <w:right w:val="single" w:sz="4" w:space="0" w:color="auto"/>
            </w:tcBorders>
            <w:shd w:val="clear" w:color="auto" w:fill="auto"/>
            <w:vAlign w:val="bottom"/>
            <w:hideMark/>
          </w:tcPr>
          <w:p w14:paraId="6F6E8C3C"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8752</w:t>
            </w:r>
          </w:p>
        </w:tc>
        <w:tc>
          <w:tcPr>
            <w:tcW w:w="1020" w:type="dxa"/>
            <w:tcBorders>
              <w:top w:val="nil"/>
              <w:left w:val="nil"/>
              <w:bottom w:val="single" w:sz="4" w:space="0" w:color="auto"/>
              <w:right w:val="single" w:sz="4" w:space="0" w:color="auto"/>
            </w:tcBorders>
            <w:shd w:val="clear" w:color="auto" w:fill="auto"/>
            <w:vAlign w:val="bottom"/>
            <w:hideMark/>
          </w:tcPr>
          <w:p w14:paraId="7F06C4A4"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10816</w:t>
            </w:r>
          </w:p>
        </w:tc>
        <w:tc>
          <w:tcPr>
            <w:tcW w:w="2189" w:type="dxa"/>
            <w:tcBorders>
              <w:top w:val="nil"/>
              <w:left w:val="nil"/>
              <w:bottom w:val="single" w:sz="4" w:space="0" w:color="auto"/>
              <w:right w:val="single" w:sz="4" w:space="0" w:color="auto"/>
            </w:tcBorders>
            <w:shd w:val="clear" w:color="auto" w:fill="auto"/>
            <w:vAlign w:val="bottom"/>
            <w:hideMark/>
          </w:tcPr>
          <w:p w14:paraId="41B2C8AE"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Somogyi Béla u. 12.</w:t>
            </w:r>
          </w:p>
        </w:tc>
        <w:tc>
          <w:tcPr>
            <w:tcW w:w="1778" w:type="dxa"/>
            <w:tcBorders>
              <w:top w:val="nil"/>
              <w:left w:val="nil"/>
              <w:bottom w:val="single" w:sz="4" w:space="0" w:color="auto"/>
              <w:right w:val="single" w:sz="4" w:space="0" w:color="auto"/>
            </w:tcBorders>
            <w:shd w:val="clear" w:color="auto" w:fill="auto"/>
            <w:vAlign w:val="bottom"/>
            <w:hideMark/>
          </w:tcPr>
          <w:p w14:paraId="02C993DB"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Lakóház és gazdasági épület (Tájház)</w:t>
            </w:r>
          </w:p>
        </w:tc>
        <w:tc>
          <w:tcPr>
            <w:tcW w:w="1134" w:type="dxa"/>
            <w:tcBorders>
              <w:top w:val="nil"/>
              <w:left w:val="nil"/>
              <w:bottom w:val="single" w:sz="4" w:space="0" w:color="auto"/>
              <w:right w:val="single" w:sz="4" w:space="0" w:color="auto"/>
            </w:tcBorders>
            <w:shd w:val="clear" w:color="auto" w:fill="auto"/>
            <w:vAlign w:val="bottom"/>
            <w:hideMark/>
          </w:tcPr>
          <w:p w14:paraId="0A39E778"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Műemlék</w:t>
            </w:r>
          </w:p>
        </w:tc>
        <w:tc>
          <w:tcPr>
            <w:tcW w:w="2127" w:type="dxa"/>
            <w:tcBorders>
              <w:top w:val="nil"/>
              <w:left w:val="nil"/>
              <w:bottom w:val="single" w:sz="4" w:space="0" w:color="auto"/>
              <w:right w:val="single" w:sz="4" w:space="0" w:color="auto"/>
            </w:tcBorders>
            <w:shd w:val="clear" w:color="auto" w:fill="auto"/>
            <w:vAlign w:val="bottom"/>
            <w:hideMark/>
          </w:tcPr>
          <w:p w14:paraId="6A718ED5" w14:textId="77777777" w:rsidR="001B428C" w:rsidRPr="00CA6B9C" w:rsidRDefault="001B428C" w:rsidP="004E3FB9">
            <w:pPr>
              <w:spacing w:after="0" w:line="240" w:lineRule="auto"/>
              <w:rPr>
                <w:rFonts w:ascii="Times New Roman" w:eastAsia="Times New Roman" w:hAnsi="Times New Roman" w:cs="Times New Roman"/>
                <w:color w:val="000000"/>
                <w:lang w:eastAsia="hu-HU"/>
              </w:rPr>
            </w:pPr>
            <w:r w:rsidRPr="00CA6B9C">
              <w:rPr>
                <w:rFonts w:ascii="Times New Roman" w:eastAsia="Times New Roman" w:hAnsi="Times New Roman" w:cs="Times New Roman"/>
                <w:color w:val="000000"/>
                <w:lang w:eastAsia="hu-HU"/>
              </w:rPr>
              <w:t>421</w:t>
            </w:r>
          </w:p>
        </w:tc>
      </w:tr>
    </w:tbl>
    <w:p w14:paraId="7B63DFB0" w14:textId="77777777" w:rsidR="001B428C" w:rsidRDefault="001B428C" w:rsidP="001B428C">
      <w:pPr>
        <w:rPr>
          <w:rFonts w:ascii="Times New Roman" w:hAnsi="Times New Roman" w:cs="Times New Roman"/>
          <w:iCs/>
          <w:u w:val="single"/>
        </w:rPr>
      </w:pPr>
      <w:r>
        <w:rPr>
          <w:rFonts w:ascii="Times New Roman" w:hAnsi="Times New Roman" w:cs="Times New Roman"/>
          <w:iCs/>
          <w:u w:val="single"/>
        </w:rPr>
        <w:br w:type="page"/>
      </w:r>
    </w:p>
    <w:p w14:paraId="41896AC8" w14:textId="77777777" w:rsidR="001B428C" w:rsidRPr="003C59DD" w:rsidRDefault="001B428C" w:rsidP="001B428C">
      <w:pPr>
        <w:pStyle w:val="Listaszerbekezds"/>
        <w:numPr>
          <w:ilvl w:val="0"/>
          <w:numId w:val="2"/>
        </w:numPr>
        <w:ind w:left="284" w:hanging="284"/>
        <w:rPr>
          <w:rFonts w:ascii="Times New Roman" w:hAnsi="Times New Roman" w:cs="Times New Roman"/>
          <w:u w:val="single"/>
        </w:rPr>
      </w:pPr>
      <w:r w:rsidRPr="00E827E2">
        <w:rPr>
          <w:rFonts w:ascii="Times New Roman" w:hAnsi="Times New Roman" w:cs="Times New Roman"/>
          <w:iCs/>
          <w:u w:val="single"/>
        </w:rPr>
        <w:lastRenderedPageBreak/>
        <w:t xml:space="preserve">A település régészeti lelőhelyei </w:t>
      </w:r>
    </w:p>
    <w:tbl>
      <w:tblPr>
        <w:tblW w:w="8920" w:type="dxa"/>
        <w:tblCellMar>
          <w:left w:w="70" w:type="dxa"/>
          <w:right w:w="70" w:type="dxa"/>
        </w:tblCellMar>
        <w:tblLook w:val="04A0" w:firstRow="1" w:lastRow="0" w:firstColumn="1" w:lastColumn="0" w:noHBand="0" w:noVBand="1"/>
      </w:tblPr>
      <w:tblGrid>
        <w:gridCol w:w="1119"/>
        <w:gridCol w:w="1460"/>
        <w:gridCol w:w="940"/>
        <w:gridCol w:w="2170"/>
        <w:gridCol w:w="3231"/>
      </w:tblGrid>
      <w:tr w:rsidR="001B428C" w:rsidRPr="007E45CB" w14:paraId="3729C96C" w14:textId="77777777" w:rsidTr="004E3FB9">
        <w:trPr>
          <w:trHeight w:val="57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260A2" w14:textId="77777777" w:rsidR="001B428C" w:rsidRPr="007E45CB" w:rsidRDefault="001B428C" w:rsidP="004E3FB9">
            <w:pPr>
              <w:spacing w:after="0" w:line="240" w:lineRule="auto"/>
              <w:rPr>
                <w:rFonts w:ascii="Times New Roman" w:eastAsia="Times New Roman" w:hAnsi="Times New Roman" w:cs="Times New Roman"/>
                <w:b/>
                <w:bCs/>
                <w:color w:val="000000"/>
                <w:lang w:eastAsia="hu-HU"/>
              </w:rPr>
            </w:pPr>
            <w:r w:rsidRPr="007E45CB">
              <w:rPr>
                <w:rFonts w:ascii="Times New Roman" w:eastAsia="Times New Roman" w:hAnsi="Times New Roman" w:cs="Times New Roman"/>
                <w:b/>
                <w:bCs/>
                <w:color w:val="000000"/>
                <w:lang w:eastAsia="hu-HU"/>
              </w:rPr>
              <w:t>azonosító</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54D208DB" w14:textId="77777777" w:rsidR="001B428C" w:rsidRPr="007E45CB" w:rsidRDefault="001B428C" w:rsidP="004E3FB9">
            <w:pPr>
              <w:spacing w:after="0" w:line="240" w:lineRule="auto"/>
              <w:rPr>
                <w:rFonts w:ascii="Times New Roman" w:eastAsia="Times New Roman" w:hAnsi="Times New Roman" w:cs="Times New Roman"/>
                <w:b/>
                <w:bCs/>
                <w:color w:val="000000"/>
                <w:lang w:eastAsia="hu-HU"/>
              </w:rPr>
            </w:pPr>
            <w:r w:rsidRPr="007E45CB">
              <w:rPr>
                <w:rFonts w:ascii="Times New Roman" w:eastAsia="Times New Roman" w:hAnsi="Times New Roman" w:cs="Times New Roman"/>
                <w:b/>
                <w:bCs/>
                <w:color w:val="000000"/>
                <w:lang w:eastAsia="hu-HU"/>
              </w:rPr>
              <w:t>település</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18AAA9E1" w14:textId="77777777" w:rsidR="001B428C" w:rsidRPr="007E45CB" w:rsidRDefault="001B428C" w:rsidP="004E3FB9">
            <w:pPr>
              <w:spacing w:after="0" w:line="240" w:lineRule="auto"/>
              <w:rPr>
                <w:rFonts w:ascii="Times New Roman" w:eastAsia="Times New Roman" w:hAnsi="Times New Roman" w:cs="Times New Roman"/>
                <w:b/>
                <w:bCs/>
                <w:color w:val="000000"/>
                <w:lang w:eastAsia="hu-HU"/>
              </w:rPr>
            </w:pPr>
            <w:r w:rsidRPr="007E45CB">
              <w:rPr>
                <w:rFonts w:ascii="Times New Roman" w:eastAsia="Times New Roman" w:hAnsi="Times New Roman" w:cs="Times New Roman"/>
                <w:b/>
                <w:bCs/>
                <w:color w:val="000000"/>
                <w:lang w:eastAsia="hu-HU"/>
              </w:rPr>
              <w:t>lelőhely-szám</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6643DAED" w14:textId="77777777" w:rsidR="001B428C" w:rsidRPr="007E45CB" w:rsidRDefault="001B428C" w:rsidP="004E3FB9">
            <w:pPr>
              <w:spacing w:after="0" w:line="240" w:lineRule="auto"/>
              <w:rPr>
                <w:rFonts w:ascii="Times New Roman" w:eastAsia="Times New Roman" w:hAnsi="Times New Roman" w:cs="Times New Roman"/>
                <w:b/>
                <w:bCs/>
                <w:color w:val="000000"/>
                <w:lang w:eastAsia="hu-HU"/>
              </w:rPr>
            </w:pPr>
            <w:r w:rsidRPr="007E45CB">
              <w:rPr>
                <w:rFonts w:ascii="Times New Roman" w:eastAsia="Times New Roman" w:hAnsi="Times New Roman" w:cs="Times New Roman"/>
                <w:b/>
                <w:bCs/>
                <w:color w:val="000000"/>
                <w:lang w:eastAsia="hu-HU"/>
              </w:rPr>
              <w:t>név</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5432AD28" w14:textId="77777777" w:rsidR="001B428C" w:rsidRPr="007E45CB" w:rsidRDefault="001B428C" w:rsidP="004E3FB9">
            <w:pPr>
              <w:spacing w:after="0" w:line="240" w:lineRule="auto"/>
              <w:rPr>
                <w:rFonts w:ascii="Times New Roman" w:eastAsia="Times New Roman" w:hAnsi="Times New Roman" w:cs="Times New Roman"/>
                <w:b/>
                <w:bCs/>
                <w:color w:val="000000"/>
                <w:lang w:eastAsia="hu-HU"/>
              </w:rPr>
            </w:pPr>
            <w:r w:rsidRPr="007E45CB">
              <w:rPr>
                <w:rFonts w:ascii="Times New Roman" w:eastAsia="Times New Roman" w:hAnsi="Times New Roman" w:cs="Times New Roman"/>
                <w:b/>
                <w:bCs/>
                <w:color w:val="000000"/>
                <w:lang w:eastAsia="hu-HU"/>
              </w:rPr>
              <w:t>HRSZ</w:t>
            </w:r>
          </w:p>
        </w:tc>
      </w:tr>
      <w:tr w:rsidR="001B428C" w:rsidRPr="007E45CB" w14:paraId="1E627C1C" w14:textId="77777777" w:rsidTr="004E3FB9">
        <w:trPr>
          <w:trHeight w:val="1500"/>
        </w:trPr>
        <w:tc>
          <w:tcPr>
            <w:tcW w:w="1120" w:type="dxa"/>
            <w:tcBorders>
              <w:top w:val="nil"/>
              <w:left w:val="single" w:sz="4" w:space="0" w:color="auto"/>
              <w:bottom w:val="single" w:sz="4" w:space="0" w:color="auto"/>
              <w:right w:val="single" w:sz="4" w:space="0" w:color="auto"/>
            </w:tcBorders>
            <w:shd w:val="clear" w:color="auto" w:fill="auto"/>
            <w:vAlign w:val="bottom"/>
            <w:hideMark/>
          </w:tcPr>
          <w:p w14:paraId="592111AB"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37680</w:t>
            </w:r>
          </w:p>
        </w:tc>
        <w:tc>
          <w:tcPr>
            <w:tcW w:w="1420" w:type="dxa"/>
            <w:tcBorders>
              <w:top w:val="nil"/>
              <w:left w:val="nil"/>
              <w:bottom w:val="single" w:sz="4" w:space="0" w:color="auto"/>
              <w:right w:val="single" w:sz="4" w:space="0" w:color="auto"/>
            </w:tcBorders>
            <w:shd w:val="clear" w:color="auto" w:fill="auto"/>
            <w:vAlign w:val="bottom"/>
            <w:hideMark/>
          </w:tcPr>
          <w:p w14:paraId="64AFBA5D"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Galambok</w:t>
            </w:r>
          </w:p>
        </w:tc>
        <w:tc>
          <w:tcPr>
            <w:tcW w:w="940" w:type="dxa"/>
            <w:tcBorders>
              <w:top w:val="nil"/>
              <w:left w:val="nil"/>
              <w:bottom w:val="single" w:sz="4" w:space="0" w:color="auto"/>
              <w:right w:val="single" w:sz="4" w:space="0" w:color="auto"/>
            </w:tcBorders>
            <w:shd w:val="clear" w:color="auto" w:fill="auto"/>
            <w:vAlign w:val="bottom"/>
            <w:hideMark/>
          </w:tcPr>
          <w:p w14:paraId="448D7B8B"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1</w:t>
            </w:r>
          </w:p>
        </w:tc>
        <w:tc>
          <w:tcPr>
            <w:tcW w:w="2180" w:type="dxa"/>
            <w:tcBorders>
              <w:top w:val="nil"/>
              <w:left w:val="nil"/>
              <w:bottom w:val="single" w:sz="4" w:space="0" w:color="auto"/>
              <w:right w:val="single" w:sz="4" w:space="0" w:color="auto"/>
            </w:tcBorders>
            <w:shd w:val="clear" w:color="auto" w:fill="auto"/>
            <w:vAlign w:val="bottom"/>
            <w:hideMark/>
          </w:tcPr>
          <w:p w14:paraId="02C963B5"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Újtemető</w:t>
            </w:r>
          </w:p>
        </w:tc>
        <w:tc>
          <w:tcPr>
            <w:tcW w:w="3260" w:type="dxa"/>
            <w:tcBorders>
              <w:top w:val="nil"/>
              <w:left w:val="nil"/>
              <w:bottom w:val="single" w:sz="4" w:space="0" w:color="auto"/>
              <w:right w:val="single" w:sz="4" w:space="0" w:color="auto"/>
            </w:tcBorders>
            <w:shd w:val="clear" w:color="auto" w:fill="auto"/>
            <w:vAlign w:val="bottom"/>
            <w:hideMark/>
          </w:tcPr>
          <w:p w14:paraId="0302D2ED"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254, 256, 257, 258, 259, 260, 263, 269/1, 269/2, 269/3, 623, 175, 179, 178, 177, 176/1, 176/2, 310, 307, 309, 308, 312, 311, 313, 625, 264/1, 264/2, 626, 265, 181, 180, 262, 261</w:t>
            </w:r>
          </w:p>
        </w:tc>
      </w:tr>
      <w:tr w:rsidR="001B428C" w:rsidRPr="007E45CB" w14:paraId="760B0409" w14:textId="77777777" w:rsidTr="004E3FB9">
        <w:trPr>
          <w:trHeight w:val="900"/>
        </w:trPr>
        <w:tc>
          <w:tcPr>
            <w:tcW w:w="1120" w:type="dxa"/>
            <w:tcBorders>
              <w:top w:val="nil"/>
              <w:left w:val="single" w:sz="4" w:space="0" w:color="auto"/>
              <w:bottom w:val="single" w:sz="4" w:space="0" w:color="auto"/>
              <w:right w:val="single" w:sz="4" w:space="0" w:color="auto"/>
            </w:tcBorders>
            <w:shd w:val="clear" w:color="auto" w:fill="auto"/>
            <w:vAlign w:val="bottom"/>
            <w:hideMark/>
          </w:tcPr>
          <w:p w14:paraId="433FF683"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40126</w:t>
            </w:r>
          </w:p>
        </w:tc>
        <w:tc>
          <w:tcPr>
            <w:tcW w:w="1420" w:type="dxa"/>
            <w:tcBorders>
              <w:top w:val="nil"/>
              <w:left w:val="nil"/>
              <w:bottom w:val="single" w:sz="4" w:space="0" w:color="auto"/>
              <w:right w:val="single" w:sz="4" w:space="0" w:color="auto"/>
            </w:tcBorders>
            <w:shd w:val="clear" w:color="auto" w:fill="auto"/>
            <w:vAlign w:val="bottom"/>
            <w:hideMark/>
          </w:tcPr>
          <w:p w14:paraId="07E0E891"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Galambok</w:t>
            </w:r>
          </w:p>
        </w:tc>
        <w:tc>
          <w:tcPr>
            <w:tcW w:w="940" w:type="dxa"/>
            <w:tcBorders>
              <w:top w:val="nil"/>
              <w:left w:val="nil"/>
              <w:bottom w:val="single" w:sz="4" w:space="0" w:color="auto"/>
              <w:right w:val="single" w:sz="4" w:space="0" w:color="auto"/>
            </w:tcBorders>
            <w:shd w:val="clear" w:color="auto" w:fill="auto"/>
            <w:vAlign w:val="bottom"/>
            <w:hideMark/>
          </w:tcPr>
          <w:p w14:paraId="5A46C882"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2</w:t>
            </w:r>
          </w:p>
        </w:tc>
        <w:tc>
          <w:tcPr>
            <w:tcW w:w="2180" w:type="dxa"/>
            <w:tcBorders>
              <w:top w:val="nil"/>
              <w:left w:val="nil"/>
              <w:bottom w:val="single" w:sz="4" w:space="0" w:color="auto"/>
              <w:right w:val="single" w:sz="4" w:space="0" w:color="auto"/>
            </w:tcBorders>
            <w:shd w:val="clear" w:color="auto" w:fill="auto"/>
            <w:vAlign w:val="bottom"/>
            <w:hideMark/>
          </w:tcPr>
          <w:p w14:paraId="68870827"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Halastó II.</w:t>
            </w:r>
          </w:p>
        </w:tc>
        <w:tc>
          <w:tcPr>
            <w:tcW w:w="3260" w:type="dxa"/>
            <w:tcBorders>
              <w:top w:val="nil"/>
              <w:left w:val="nil"/>
              <w:bottom w:val="single" w:sz="4" w:space="0" w:color="auto"/>
              <w:right w:val="single" w:sz="4" w:space="0" w:color="auto"/>
            </w:tcBorders>
            <w:shd w:val="clear" w:color="auto" w:fill="auto"/>
            <w:vAlign w:val="bottom"/>
            <w:hideMark/>
          </w:tcPr>
          <w:p w14:paraId="1F50B3B6"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979, 981/1, 981/3, 981/5, 981/6, 981/7, 981/9, 981/10, 982/3, 982/1, 982/4, 983/1, 985, 984, 983/2, 981/8</w:t>
            </w:r>
          </w:p>
        </w:tc>
      </w:tr>
      <w:tr w:rsidR="001B428C" w:rsidRPr="007E45CB" w14:paraId="3016FE11" w14:textId="77777777" w:rsidTr="004E3FB9">
        <w:trPr>
          <w:trHeight w:val="600"/>
        </w:trPr>
        <w:tc>
          <w:tcPr>
            <w:tcW w:w="1120" w:type="dxa"/>
            <w:tcBorders>
              <w:top w:val="nil"/>
              <w:left w:val="single" w:sz="4" w:space="0" w:color="auto"/>
              <w:bottom w:val="single" w:sz="4" w:space="0" w:color="auto"/>
              <w:right w:val="single" w:sz="4" w:space="0" w:color="auto"/>
            </w:tcBorders>
            <w:shd w:val="clear" w:color="auto" w:fill="auto"/>
            <w:vAlign w:val="bottom"/>
            <w:hideMark/>
          </w:tcPr>
          <w:p w14:paraId="1FA6D2F2"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40127</w:t>
            </w:r>
          </w:p>
        </w:tc>
        <w:tc>
          <w:tcPr>
            <w:tcW w:w="1420" w:type="dxa"/>
            <w:tcBorders>
              <w:top w:val="nil"/>
              <w:left w:val="nil"/>
              <w:bottom w:val="single" w:sz="4" w:space="0" w:color="auto"/>
              <w:right w:val="single" w:sz="4" w:space="0" w:color="auto"/>
            </w:tcBorders>
            <w:shd w:val="clear" w:color="auto" w:fill="auto"/>
            <w:vAlign w:val="bottom"/>
            <w:hideMark/>
          </w:tcPr>
          <w:p w14:paraId="5DF74330"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Galambok</w:t>
            </w:r>
          </w:p>
        </w:tc>
        <w:tc>
          <w:tcPr>
            <w:tcW w:w="940" w:type="dxa"/>
            <w:tcBorders>
              <w:top w:val="nil"/>
              <w:left w:val="nil"/>
              <w:bottom w:val="single" w:sz="4" w:space="0" w:color="auto"/>
              <w:right w:val="single" w:sz="4" w:space="0" w:color="auto"/>
            </w:tcBorders>
            <w:shd w:val="clear" w:color="auto" w:fill="auto"/>
            <w:vAlign w:val="bottom"/>
            <w:hideMark/>
          </w:tcPr>
          <w:p w14:paraId="71D967E5"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3</w:t>
            </w:r>
          </w:p>
        </w:tc>
        <w:tc>
          <w:tcPr>
            <w:tcW w:w="2180" w:type="dxa"/>
            <w:tcBorders>
              <w:top w:val="nil"/>
              <w:left w:val="nil"/>
              <w:bottom w:val="single" w:sz="4" w:space="0" w:color="auto"/>
              <w:right w:val="single" w:sz="4" w:space="0" w:color="auto"/>
            </w:tcBorders>
            <w:shd w:val="clear" w:color="auto" w:fill="auto"/>
            <w:vAlign w:val="bottom"/>
            <w:hideMark/>
          </w:tcPr>
          <w:p w14:paraId="3C73A5C4"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Halastó III.</w:t>
            </w:r>
          </w:p>
        </w:tc>
        <w:tc>
          <w:tcPr>
            <w:tcW w:w="3260" w:type="dxa"/>
            <w:tcBorders>
              <w:top w:val="nil"/>
              <w:left w:val="nil"/>
              <w:bottom w:val="single" w:sz="4" w:space="0" w:color="auto"/>
              <w:right w:val="single" w:sz="4" w:space="0" w:color="auto"/>
            </w:tcBorders>
            <w:shd w:val="clear" w:color="auto" w:fill="auto"/>
            <w:vAlign w:val="bottom"/>
            <w:hideMark/>
          </w:tcPr>
          <w:p w14:paraId="3BAB277F"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948, 951, 950, 952, 955, 956, 957, 958, 953</w:t>
            </w:r>
          </w:p>
        </w:tc>
      </w:tr>
      <w:tr w:rsidR="001B428C" w:rsidRPr="007E45CB" w14:paraId="563E1838" w14:textId="77777777" w:rsidTr="004E3FB9">
        <w:trPr>
          <w:trHeight w:val="900"/>
        </w:trPr>
        <w:tc>
          <w:tcPr>
            <w:tcW w:w="1120" w:type="dxa"/>
            <w:tcBorders>
              <w:top w:val="nil"/>
              <w:left w:val="single" w:sz="4" w:space="0" w:color="auto"/>
              <w:bottom w:val="single" w:sz="4" w:space="0" w:color="auto"/>
              <w:right w:val="single" w:sz="4" w:space="0" w:color="auto"/>
            </w:tcBorders>
            <w:shd w:val="clear" w:color="auto" w:fill="auto"/>
            <w:vAlign w:val="bottom"/>
            <w:hideMark/>
          </w:tcPr>
          <w:p w14:paraId="7D1D9E39"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40130</w:t>
            </w:r>
          </w:p>
        </w:tc>
        <w:tc>
          <w:tcPr>
            <w:tcW w:w="1420" w:type="dxa"/>
            <w:tcBorders>
              <w:top w:val="nil"/>
              <w:left w:val="nil"/>
              <w:bottom w:val="single" w:sz="4" w:space="0" w:color="auto"/>
              <w:right w:val="single" w:sz="4" w:space="0" w:color="auto"/>
            </w:tcBorders>
            <w:shd w:val="clear" w:color="auto" w:fill="auto"/>
            <w:vAlign w:val="bottom"/>
            <w:hideMark/>
          </w:tcPr>
          <w:p w14:paraId="744BFEEB"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Galambok</w:t>
            </w:r>
          </w:p>
        </w:tc>
        <w:tc>
          <w:tcPr>
            <w:tcW w:w="940" w:type="dxa"/>
            <w:tcBorders>
              <w:top w:val="nil"/>
              <w:left w:val="nil"/>
              <w:bottom w:val="single" w:sz="4" w:space="0" w:color="auto"/>
              <w:right w:val="single" w:sz="4" w:space="0" w:color="auto"/>
            </w:tcBorders>
            <w:shd w:val="clear" w:color="auto" w:fill="auto"/>
            <w:vAlign w:val="bottom"/>
            <w:hideMark/>
          </w:tcPr>
          <w:p w14:paraId="227F7449"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4</w:t>
            </w:r>
          </w:p>
        </w:tc>
        <w:tc>
          <w:tcPr>
            <w:tcW w:w="2180" w:type="dxa"/>
            <w:tcBorders>
              <w:top w:val="nil"/>
              <w:left w:val="nil"/>
              <w:bottom w:val="single" w:sz="4" w:space="0" w:color="auto"/>
              <w:right w:val="single" w:sz="4" w:space="0" w:color="auto"/>
            </w:tcBorders>
            <w:shd w:val="clear" w:color="auto" w:fill="auto"/>
            <w:vAlign w:val="bottom"/>
            <w:hideMark/>
          </w:tcPr>
          <w:p w14:paraId="0E9CD230"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Halastó</w:t>
            </w:r>
          </w:p>
        </w:tc>
        <w:tc>
          <w:tcPr>
            <w:tcW w:w="3260" w:type="dxa"/>
            <w:tcBorders>
              <w:top w:val="nil"/>
              <w:left w:val="nil"/>
              <w:bottom w:val="single" w:sz="4" w:space="0" w:color="auto"/>
              <w:right w:val="single" w:sz="4" w:space="0" w:color="auto"/>
            </w:tcBorders>
            <w:shd w:val="clear" w:color="auto" w:fill="auto"/>
            <w:vAlign w:val="bottom"/>
            <w:hideMark/>
          </w:tcPr>
          <w:p w14:paraId="313841B9"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825/8, 826/1, 827, 828, 829/2, 829/3, 829/4, 830, 811, 812, 825/9, 825/7</w:t>
            </w:r>
          </w:p>
        </w:tc>
      </w:tr>
      <w:tr w:rsidR="001B428C" w:rsidRPr="007E45CB" w14:paraId="4164C84D" w14:textId="77777777" w:rsidTr="004E3FB9">
        <w:trPr>
          <w:trHeight w:val="300"/>
        </w:trPr>
        <w:tc>
          <w:tcPr>
            <w:tcW w:w="1120" w:type="dxa"/>
            <w:tcBorders>
              <w:top w:val="nil"/>
              <w:left w:val="single" w:sz="4" w:space="0" w:color="auto"/>
              <w:bottom w:val="single" w:sz="4" w:space="0" w:color="auto"/>
              <w:right w:val="single" w:sz="4" w:space="0" w:color="auto"/>
            </w:tcBorders>
            <w:shd w:val="clear" w:color="auto" w:fill="auto"/>
            <w:vAlign w:val="bottom"/>
            <w:hideMark/>
          </w:tcPr>
          <w:p w14:paraId="2733F729"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40132</w:t>
            </w:r>
          </w:p>
        </w:tc>
        <w:tc>
          <w:tcPr>
            <w:tcW w:w="1420" w:type="dxa"/>
            <w:tcBorders>
              <w:top w:val="nil"/>
              <w:left w:val="nil"/>
              <w:bottom w:val="single" w:sz="4" w:space="0" w:color="auto"/>
              <w:right w:val="single" w:sz="4" w:space="0" w:color="auto"/>
            </w:tcBorders>
            <w:shd w:val="clear" w:color="auto" w:fill="auto"/>
            <w:vAlign w:val="bottom"/>
            <w:hideMark/>
          </w:tcPr>
          <w:p w14:paraId="0F9D9911"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Galambok</w:t>
            </w:r>
          </w:p>
        </w:tc>
        <w:tc>
          <w:tcPr>
            <w:tcW w:w="940" w:type="dxa"/>
            <w:tcBorders>
              <w:top w:val="nil"/>
              <w:left w:val="nil"/>
              <w:bottom w:val="single" w:sz="4" w:space="0" w:color="auto"/>
              <w:right w:val="single" w:sz="4" w:space="0" w:color="auto"/>
            </w:tcBorders>
            <w:shd w:val="clear" w:color="auto" w:fill="auto"/>
            <w:vAlign w:val="bottom"/>
            <w:hideMark/>
          </w:tcPr>
          <w:p w14:paraId="2C05EB5B"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5</w:t>
            </w:r>
          </w:p>
        </w:tc>
        <w:tc>
          <w:tcPr>
            <w:tcW w:w="2180" w:type="dxa"/>
            <w:tcBorders>
              <w:top w:val="nil"/>
              <w:left w:val="nil"/>
              <w:bottom w:val="single" w:sz="4" w:space="0" w:color="auto"/>
              <w:right w:val="single" w:sz="4" w:space="0" w:color="auto"/>
            </w:tcBorders>
            <w:shd w:val="clear" w:color="auto" w:fill="auto"/>
            <w:vAlign w:val="bottom"/>
            <w:hideMark/>
          </w:tcPr>
          <w:p w14:paraId="7A22D527"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Felső-homok</w:t>
            </w:r>
          </w:p>
        </w:tc>
        <w:tc>
          <w:tcPr>
            <w:tcW w:w="3260" w:type="dxa"/>
            <w:tcBorders>
              <w:top w:val="nil"/>
              <w:left w:val="nil"/>
              <w:bottom w:val="single" w:sz="4" w:space="0" w:color="auto"/>
              <w:right w:val="single" w:sz="4" w:space="0" w:color="auto"/>
            </w:tcBorders>
            <w:shd w:val="clear" w:color="auto" w:fill="auto"/>
            <w:vAlign w:val="bottom"/>
            <w:hideMark/>
          </w:tcPr>
          <w:p w14:paraId="255823DE"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0228/16</w:t>
            </w:r>
          </w:p>
        </w:tc>
      </w:tr>
      <w:tr w:rsidR="001B428C" w:rsidRPr="007E45CB" w14:paraId="63D13623" w14:textId="77777777" w:rsidTr="004E3FB9">
        <w:trPr>
          <w:trHeight w:val="600"/>
        </w:trPr>
        <w:tc>
          <w:tcPr>
            <w:tcW w:w="1120" w:type="dxa"/>
            <w:tcBorders>
              <w:top w:val="nil"/>
              <w:left w:val="single" w:sz="4" w:space="0" w:color="auto"/>
              <w:bottom w:val="single" w:sz="4" w:space="0" w:color="auto"/>
              <w:right w:val="single" w:sz="4" w:space="0" w:color="auto"/>
            </w:tcBorders>
            <w:shd w:val="clear" w:color="auto" w:fill="auto"/>
            <w:vAlign w:val="bottom"/>
            <w:hideMark/>
          </w:tcPr>
          <w:p w14:paraId="526504D8"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40134</w:t>
            </w:r>
          </w:p>
        </w:tc>
        <w:tc>
          <w:tcPr>
            <w:tcW w:w="1420" w:type="dxa"/>
            <w:tcBorders>
              <w:top w:val="nil"/>
              <w:left w:val="nil"/>
              <w:bottom w:val="single" w:sz="4" w:space="0" w:color="auto"/>
              <w:right w:val="single" w:sz="4" w:space="0" w:color="auto"/>
            </w:tcBorders>
            <w:shd w:val="clear" w:color="auto" w:fill="auto"/>
            <w:vAlign w:val="bottom"/>
            <w:hideMark/>
          </w:tcPr>
          <w:p w14:paraId="0877A844"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Galambok</w:t>
            </w:r>
          </w:p>
        </w:tc>
        <w:tc>
          <w:tcPr>
            <w:tcW w:w="940" w:type="dxa"/>
            <w:tcBorders>
              <w:top w:val="nil"/>
              <w:left w:val="nil"/>
              <w:bottom w:val="single" w:sz="4" w:space="0" w:color="auto"/>
              <w:right w:val="single" w:sz="4" w:space="0" w:color="auto"/>
            </w:tcBorders>
            <w:shd w:val="clear" w:color="auto" w:fill="auto"/>
            <w:vAlign w:val="bottom"/>
            <w:hideMark/>
          </w:tcPr>
          <w:p w14:paraId="717EEB5A"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6</w:t>
            </w:r>
          </w:p>
        </w:tc>
        <w:tc>
          <w:tcPr>
            <w:tcW w:w="2180" w:type="dxa"/>
            <w:tcBorders>
              <w:top w:val="nil"/>
              <w:left w:val="nil"/>
              <w:bottom w:val="single" w:sz="4" w:space="0" w:color="auto"/>
              <w:right w:val="single" w:sz="4" w:space="0" w:color="auto"/>
            </w:tcBorders>
            <w:shd w:val="clear" w:color="auto" w:fill="auto"/>
            <w:vAlign w:val="bottom"/>
            <w:hideMark/>
          </w:tcPr>
          <w:p w14:paraId="2D17D3CF"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Béke TSz-i állattenyésztő telep</w:t>
            </w:r>
          </w:p>
        </w:tc>
        <w:tc>
          <w:tcPr>
            <w:tcW w:w="3260" w:type="dxa"/>
            <w:tcBorders>
              <w:top w:val="nil"/>
              <w:left w:val="nil"/>
              <w:bottom w:val="single" w:sz="4" w:space="0" w:color="auto"/>
              <w:right w:val="single" w:sz="4" w:space="0" w:color="auto"/>
            </w:tcBorders>
            <w:shd w:val="clear" w:color="auto" w:fill="auto"/>
            <w:vAlign w:val="bottom"/>
            <w:hideMark/>
          </w:tcPr>
          <w:p w14:paraId="06256646"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04/8, 012</w:t>
            </w:r>
          </w:p>
        </w:tc>
      </w:tr>
      <w:tr w:rsidR="001B428C" w:rsidRPr="007E45CB" w14:paraId="3C709A92" w14:textId="77777777" w:rsidTr="004E3FB9">
        <w:trPr>
          <w:trHeight w:val="300"/>
        </w:trPr>
        <w:tc>
          <w:tcPr>
            <w:tcW w:w="1120" w:type="dxa"/>
            <w:tcBorders>
              <w:top w:val="nil"/>
              <w:left w:val="single" w:sz="4" w:space="0" w:color="auto"/>
              <w:bottom w:val="single" w:sz="4" w:space="0" w:color="auto"/>
              <w:right w:val="single" w:sz="4" w:space="0" w:color="auto"/>
            </w:tcBorders>
            <w:shd w:val="clear" w:color="auto" w:fill="auto"/>
            <w:vAlign w:val="bottom"/>
            <w:hideMark/>
          </w:tcPr>
          <w:p w14:paraId="6C16CB15"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40135</w:t>
            </w:r>
          </w:p>
        </w:tc>
        <w:tc>
          <w:tcPr>
            <w:tcW w:w="1420" w:type="dxa"/>
            <w:tcBorders>
              <w:top w:val="nil"/>
              <w:left w:val="nil"/>
              <w:bottom w:val="single" w:sz="4" w:space="0" w:color="auto"/>
              <w:right w:val="single" w:sz="4" w:space="0" w:color="auto"/>
            </w:tcBorders>
            <w:shd w:val="clear" w:color="auto" w:fill="auto"/>
            <w:vAlign w:val="bottom"/>
            <w:hideMark/>
          </w:tcPr>
          <w:p w14:paraId="4179D3D3"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Galambok</w:t>
            </w:r>
          </w:p>
        </w:tc>
        <w:tc>
          <w:tcPr>
            <w:tcW w:w="940" w:type="dxa"/>
            <w:tcBorders>
              <w:top w:val="nil"/>
              <w:left w:val="nil"/>
              <w:bottom w:val="single" w:sz="4" w:space="0" w:color="auto"/>
              <w:right w:val="single" w:sz="4" w:space="0" w:color="auto"/>
            </w:tcBorders>
            <w:shd w:val="clear" w:color="auto" w:fill="auto"/>
            <w:vAlign w:val="bottom"/>
            <w:hideMark/>
          </w:tcPr>
          <w:p w14:paraId="79C00E68"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7</w:t>
            </w:r>
          </w:p>
        </w:tc>
        <w:tc>
          <w:tcPr>
            <w:tcW w:w="2180" w:type="dxa"/>
            <w:tcBorders>
              <w:top w:val="nil"/>
              <w:left w:val="nil"/>
              <w:bottom w:val="single" w:sz="4" w:space="0" w:color="auto"/>
              <w:right w:val="single" w:sz="4" w:space="0" w:color="auto"/>
            </w:tcBorders>
            <w:shd w:val="clear" w:color="auto" w:fill="auto"/>
            <w:vAlign w:val="bottom"/>
            <w:hideMark/>
          </w:tcPr>
          <w:p w14:paraId="57F593EE"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Sagot-puszta</w:t>
            </w:r>
          </w:p>
        </w:tc>
        <w:tc>
          <w:tcPr>
            <w:tcW w:w="3260" w:type="dxa"/>
            <w:tcBorders>
              <w:top w:val="nil"/>
              <w:left w:val="nil"/>
              <w:bottom w:val="single" w:sz="4" w:space="0" w:color="auto"/>
              <w:right w:val="single" w:sz="4" w:space="0" w:color="auto"/>
            </w:tcBorders>
            <w:shd w:val="clear" w:color="auto" w:fill="auto"/>
            <w:vAlign w:val="bottom"/>
            <w:hideMark/>
          </w:tcPr>
          <w:p w14:paraId="0338FDE3"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024/3, 033/3, 033/1, 022, 037</w:t>
            </w:r>
          </w:p>
        </w:tc>
      </w:tr>
      <w:tr w:rsidR="001B428C" w:rsidRPr="007E45CB" w14:paraId="53CA08EF" w14:textId="77777777" w:rsidTr="004E3FB9">
        <w:trPr>
          <w:trHeight w:val="300"/>
        </w:trPr>
        <w:tc>
          <w:tcPr>
            <w:tcW w:w="1120" w:type="dxa"/>
            <w:tcBorders>
              <w:top w:val="nil"/>
              <w:left w:val="single" w:sz="4" w:space="0" w:color="auto"/>
              <w:bottom w:val="single" w:sz="4" w:space="0" w:color="auto"/>
              <w:right w:val="single" w:sz="4" w:space="0" w:color="auto"/>
            </w:tcBorders>
            <w:shd w:val="clear" w:color="auto" w:fill="auto"/>
            <w:vAlign w:val="bottom"/>
            <w:hideMark/>
          </w:tcPr>
          <w:p w14:paraId="46E6BA38"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40137</w:t>
            </w:r>
          </w:p>
        </w:tc>
        <w:tc>
          <w:tcPr>
            <w:tcW w:w="1420" w:type="dxa"/>
            <w:tcBorders>
              <w:top w:val="nil"/>
              <w:left w:val="nil"/>
              <w:bottom w:val="single" w:sz="4" w:space="0" w:color="auto"/>
              <w:right w:val="single" w:sz="4" w:space="0" w:color="auto"/>
            </w:tcBorders>
            <w:shd w:val="clear" w:color="auto" w:fill="auto"/>
            <w:vAlign w:val="bottom"/>
            <w:hideMark/>
          </w:tcPr>
          <w:p w14:paraId="1C82C565"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Galambok</w:t>
            </w:r>
          </w:p>
        </w:tc>
        <w:tc>
          <w:tcPr>
            <w:tcW w:w="940" w:type="dxa"/>
            <w:tcBorders>
              <w:top w:val="nil"/>
              <w:left w:val="nil"/>
              <w:bottom w:val="single" w:sz="4" w:space="0" w:color="auto"/>
              <w:right w:val="single" w:sz="4" w:space="0" w:color="auto"/>
            </w:tcBorders>
            <w:shd w:val="clear" w:color="auto" w:fill="auto"/>
            <w:vAlign w:val="bottom"/>
            <w:hideMark/>
          </w:tcPr>
          <w:p w14:paraId="5FDB7F5E"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8</w:t>
            </w:r>
          </w:p>
        </w:tc>
        <w:tc>
          <w:tcPr>
            <w:tcW w:w="2180" w:type="dxa"/>
            <w:tcBorders>
              <w:top w:val="nil"/>
              <w:left w:val="nil"/>
              <w:bottom w:val="single" w:sz="4" w:space="0" w:color="auto"/>
              <w:right w:val="single" w:sz="4" w:space="0" w:color="auto"/>
            </w:tcBorders>
            <w:shd w:val="clear" w:color="auto" w:fill="auto"/>
            <w:vAlign w:val="bottom"/>
            <w:hideMark/>
          </w:tcPr>
          <w:p w14:paraId="02B22486"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Szarka-rét</w:t>
            </w:r>
          </w:p>
        </w:tc>
        <w:tc>
          <w:tcPr>
            <w:tcW w:w="3260" w:type="dxa"/>
            <w:tcBorders>
              <w:top w:val="nil"/>
              <w:left w:val="nil"/>
              <w:bottom w:val="single" w:sz="4" w:space="0" w:color="auto"/>
              <w:right w:val="single" w:sz="4" w:space="0" w:color="auto"/>
            </w:tcBorders>
            <w:shd w:val="clear" w:color="auto" w:fill="auto"/>
            <w:vAlign w:val="bottom"/>
            <w:hideMark/>
          </w:tcPr>
          <w:p w14:paraId="072FE753"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0204/3, 0204/5, 0204/7</w:t>
            </w:r>
          </w:p>
        </w:tc>
      </w:tr>
      <w:tr w:rsidR="001B428C" w:rsidRPr="007E45CB" w14:paraId="69065D61" w14:textId="77777777" w:rsidTr="004E3FB9">
        <w:trPr>
          <w:trHeight w:val="1500"/>
        </w:trPr>
        <w:tc>
          <w:tcPr>
            <w:tcW w:w="1120" w:type="dxa"/>
            <w:tcBorders>
              <w:top w:val="nil"/>
              <w:left w:val="single" w:sz="4" w:space="0" w:color="auto"/>
              <w:bottom w:val="single" w:sz="4" w:space="0" w:color="auto"/>
              <w:right w:val="single" w:sz="4" w:space="0" w:color="auto"/>
            </w:tcBorders>
            <w:shd w:val="clear" w:color="auto" w:fill="auto"/>
            <w:vAlign w:val="bottom"/>
            <w:hideMark/>
          </w:tcPr>
          <w:p w14:paraId="08C5A8FC"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40138</w:t>
            </w:r>
          </w:p>
        </w:tc>
        <w:tc>
          <w:tcPr>
            <w:tcW w:w="1420" w:type="dxa"/>
            <w:tcBorders>
              <w:top w:val="nil"/>
              <w:left w:val="nil"/>
              <w:bottom w:val="single" w:sz="4" w:space="0" w:color="auto"/>
              <w:right w:val="single" w:sz="4" w:space="0" w:color="auto"/>
            </w:tcBorders>
            <w:shd w:val="clear" w:color="auto" w:fill="auto"/>
            <w:vAlign w:val="bottom"/>
            <w:hideMark/>
          </w:tcPr>
          <w:p w14:paraId="21F092E1"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Galambok</w:t>
            </w:r>
          </w:p>
        </w:tc>
        <w:tc>
          <w:tcPr>
            <w:tcW w:w="940" w:type="dxa"/>
            <w:tcBorders>
              <w:top w:val="nil"/>
              <w:left w:val="nil"/>
              <w:bottom w:val="single" w:sz="4" w:space="0" w:color="auto"/>
              <w:right w:val="single" w:sz="4" w:space="0" w:color="auto"/>
            </w:tcBorders>
            <w:shd w:val="clear" w:color="auto" w:fill="auto"/>
            <w:vAlign w:val="bottom"/>
            <w:hideMark/>
          </w:tcPr>
          <w:p w14:paraId="253F9895"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9</w:t>
            </w:r>
          </w:p>
        </w:tc>
        <w:tc>
          <w:tcPr>
            <w:tcW w:w="2180" w:type="dxa"/>
            <w:tcBorders>
              <w:top w:val="nil"/>
              <w:left w:val="nil"/>
              <w:bottom w:val="single" w:sz="4" w:space="0" w:color="auto"/>
              <w:right w:val="single" w:sz="4" w:space="0" w:color="auto"/>
            </w:tcBorders>
            <w:shd w:val="clear" w:color="auto" w:fill="auto"/>
            <w:vAlign w:val="bottom"/>
            <w:hideMark/>
          </w:tcPr>
          <w:p w14:paraId="13CD539D"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Szabadság u. 4.</w:t>
            </w:r>
          </w:p>
        </w:tc>
        <w:tc>
          <w:tcPr>
            <w:tcW w:w="3260" w:type="dxa"/>
            <w:tcBorders>
              <w:top w:val="nil"/>
              <w:left w:val="nil"/>
              <w:bottom w:val="single" w:sz="4" w:space="0" w:color="auto"/>
              <w:right w:val="single" w:sz="4" w:space="0" w:color="auto"/>
            </w:tcBorders>
            <w:shd w:val="clear" w:color="auto" w:fill="auto"/>
            <w:vAlign w:val="bottom"/>
            <w:hideMark/>
          </w:tcPr>
          <w:p w14:paraId="470D6C73"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631/14, 554/4, 551/1, 551/2, 631/13, 552, 554/2, 553, 554/1, 555/1, 555/2, 556/2, 566/8, 555/3, 556/1, 558, 559/2, 566/7, 631/12, 151, 152, 153, 154, 155, 150, 613, 566/6</w:t>
            </w:r>
          </w:p>
        </w:tc>
      </w:tr>
      <w:tr w:rsidR="001B428C" w:rsidRPr="007E45CB" w14:paraId="5A9138EC" w14:textId="77777777" w:rsidTr="004E3FB9">
        <w:trPr>
          <w:trHeight w:val="300"/>
        </w:trPr>
        <w:tc>
          <w:tcPr>
            <w:tcW w:w="1120" w:type="dxa"/>
            <w:tcBorders>
              <w:top w:val="nil"/>
              <w:left w:val="single" w:sz="4" w:space="0" w:color="auto"/>
              <w:bottom w:val="single" w:sz="4" w:space="0" w:color="auto"/>
              <w:right w:val="single" w:sz="4" w:space="0" w:color="auto"/>
            </w:tcBorders>
            <w:shd w:val="clear" w:color="auto" w:fill="auto"/>
            <w:vAlign w:val="bottom"/>
            <w:hideMark/>
          </w:tcPr>
          <w:p w14:paraId="343937C4"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41089</w:t>
            </w:r>
          </w:p>
        </w:tc>
        <w:tc>
          <w:tcPr>
            <w:tcW w:w="1420" w:type="dxa"/>
            <w:tcBorders>
              <w:top w:val="nil"/>
              <w:left w:val="nil"/>
              <w:bottom w:val="single" w:sz="4" w:space="0" w:color="auto"/>
              <w:right w:val="single" w:sz="4" w:space="0" w:color="auto"/>
            </w:tcBorders>
            <w:shd w:val="clear" w:color="auto" w:fill="auto"/>
            <w:vAlign w:val="bottom"/>
            <w:hideMark/>
          </w:tcPr>
          <w:p w14:paraId="121D38C4"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Galambok</w:t>
            </w:r>
          </w:p>
        </w:tc>
        <w:tc>
          <w:tcPr>
            <w:tcW w:w="940" w:type="dxa"/>
            <w:tcBorders>
              <w:top w:val="nil"/>
              <w:left w:val="nil"/>
              <w:bottom w:val="single" w:sz="4" w:space="0" w:color="auto"/>
              <w:right w:val="single" w:sz="4" w:space="0" w:color="auto"/>
            </w:tcBorders>
            <w:shd w:val="clear" w:color="auto" w:fill="auto"/>
            <w:vAlign w:val="bottom"/>
            <w:hideMark/>
          </w:tcPr>
          <w:p w14:paraId="06177386"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10</w:t>
            </w:r>
          </w:p>
        </w:tc>
        <w:tc>
          <w:tcPr>
            <w:tcW w:w="2180" w:type="dxa"/>
            <w:tcBorders>
              <w:top w:val="nil"/>
              <w:left w:val="nil"/>
              <w:bottom w:val="single" w:sz="4" w:space="0" w:color="auto"/>
              <w:right w:val="single" w:sz="4" w:space="0" w:color="auto"/>
            </w:tcBorders>
            <w:shd w:val="clear" w:color="auto" w:fill="auto"/>
            <w:vAlign w:val="bottom"/>
            <w:hideMark/>
          </w:tcPr>
          <w:p w14:paraId="4CB7979F"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Hársas-erdő</w:t>
            </w:r>
          </w:p>
        </w:tc>
        <w:tc>
          <w:tcPr>
            <w:tcW w:w="3260" w:type="dxa"/>
            <w:tcBorders>
              <w:top w:val="nil"/>
              <w:left w:val="nil"/>
              <w:bottom w:val="single" w:sz="4" w:space="0" w:color="auto"/>
              <w:right w:val="single" w:sz="4" w:space="0" w:color="auto"/>
            </w:tcBorders>
            <w:shd w:val="clear" w:color="auto" w:fill="auto"/>
            <w:vAlign w:val="bottom"/>
            <w:hideMark/>
          </w:tcPr>
          <w:p w14:paraId="3A409497"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03/16, 0290/1, 03/3</w:t>
            </w:r>
          </w:p>
        </w:tc>
      </w:tr>
      <w:tr w:rsidR="001B428C" w:rsidRPr="007E45CB" w14:paraId="6C2EFBBC" w14:textId="77777777" w:rsidTr="004E3FB9">
        <w:trPr>
          <w:trHeight w:val="600"/>
        </w:trPr>
        <w:tc>
          <w:tcPr>
            <w:tcW w:w="1120" w:type="dxa"/>
            <w:tcBorders>
              <w:top w:val="nil"/>
              <w:left w:val="single" w:sz="4" w:space="0" w:color="auto"/>
              <w:bottom w:val="single" w:sz="4" w:space="0" w:color="auto"/>
              <w:right w:val="single" w:sz="4" w:space="0" w:color="auto"/>
            </w:tcBorders>
            <w:shd w:val="clear" w:color="auto" w:fill="auto"/>
            <w:vAlign w:val="bottom"/>
            <w:hideMark/>
          </w:tcPr>
          <w:p w14:paraId="1041AE4C"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67331</w:t>
            </w:r>
          </w:p>
        </w:tc>
        <w:tc>
          <w:tcPr>
            <w:tcW w:w="1420" w:type="dxa"/>
            <w:tcBorders>
              <w:top w:val="nil"/>
              <w:left w:val="nil"/>
              <w:bottom w:val="single" w:sz="4" w:space="0" w:color="auto"/>
              <w:right w:val="single" w:sz="4" w:space="0" w:color="auto"/>
            </w:tcBorders>
            <w:shd w:val="clear" w:color="auto" w:fill="auto"/>
            <w:vAlign w:val="bottom"/>
            <w:hideMark/>
          </w:tcPr>
          <w:p w14:paraId="42C8570D"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Galambok</w:t>
            </w:r>
          </w:p>
        </w:tc>
        <w:tc>
          <w:tcPr>
            <w:tcW w:w="940" w:type="dxa"/>
            <w:tcBorders>
              <w:top w:val="nil"/>
              <w:left w:val="nil"/>
              <w:bottom w:val="single" w:sz="4" w:space="0" w:color="auto"/>
              <w:right w:val="single" w:sz="4" w:space="0" w:color="auto"/>
            </w:tcBorders>
            <w:shd w:val="clear" w:color="auto" w:fill="auto"/>
            <w:vAlign w:val="bottom"/>
            <w:hideMark/>
          </w:tcPr>
          <w:p w14:paraId="1AC06577"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11</w:t>
            </w:r>
          </w:p>
        </w:tc>
        <w:tc>
          <w:tcPr>
            <w:tcW w:w="2180" w:type="dxa"/>
            <w:tcBorders>
              <w:top w:val="nil"/>
              <w:left w:val="nil"/>
              <w:bottom w:val="single" w:sz="4" w:space="0" w:color="auto"/>
              <w:right w:val="single" w:sz="4" w:space="0" w:color="auto"/>
            </w:tcBorders>
            <w:shd w:val="clear" w:color="auto" w:fill="auto"/>
            <w:vAlign w:val="bottom"/>
            <w:hideMark/>
          </w:tcPr>
          <w:p w14:paraId="6201549B"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Belterület- Ady u</w:t>
            </w:r>
          </w:p>
        </w:tc>
        <w:tc>
          <w:tcPr>
            <w:tcW w:w="3260" w:type="dxa"/>
            <w:tcBorders>
              <w:top w:val="nil"/>
              <w:left w:val="nil"/>
              <w:bottom w:val="single" w:sz="4" w:space="0" w:color="auto"/>
              <w:right w:val="single" w:sz="4" w:space="0" w:color="auto"/>
            </w:tcBorders>
            <w:shd w:val="clear" w:color="auto" w:fill="auto"/>
            <w:vAlign w:val="bottom"/>
            <w:hideMark/>
          </w:tcPr>
          <w:p w14:paraId="681797FF"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593/3, 594/1, 595/1, 590/1, 591/1, 592/1, 591/2, 592/2, 593/2</w:t>
            </w:r>
          </w:p>
        </w:tc>
      </w:tr>
      <w:tr w:rsidR="001B428C" w:rsidRPr="007E45CB" w14:paraId="21E1B3FB" w14:textId="77777777" w:rsidTr="004E3FB9">
        <w:trPr>
          <w:trHeight w:val="300"/>
        </w:trPr>
        <w:tc>
          <w:tcPr>
            <w:tcW w:w="1120" w:type="dxa"/>
            <w:tcBorders>
              <w:top w:val="nil"/>
              <w:left w:val="single" w:sz="4" w:space="0" w:color="auto"/>
              <w:bottom w:val="single" w:sz="4" w:space="0" w:color="auto"/>
              <w:right w:val="single" w:sz="4" w:space="0" w:color="auto"/>
            </w:tcBorders>
            <w:shd w:val="clear" w:color="auto" w:fill="auto"/>
            <w:vAlign w:val="bottom"/>
            <w:hideMark/>
          </w:tcPr>
          <w:p w14:paraId="617C3CED"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40944</w:t>
            </w:r>
          </w:p>
        </w:tc>
        <w:tc>
          <w:tcPr>
            <w:tcW w:w="1420" w:type="dxa"/>
            <w:tcBorders>
              <w:top w:val="nil"/>
              <w:left w:val="nil"/>
              <w:bottom w:val="single" w:sz="4" w:space="0" w:color="auto"/>
              <w:right w:val="single" w:sz="4" w:space="0" w:color="auto"/>
            </w:tcBorders>
            <w:shd w:val="clear" w:color="auto" w:fill="auto"/>
            <w:vAlign w:val="bottom"/>
            <w:hideMark/>
          </w:tcPr>
          <w:p w14:paraId="763A4402"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Galambok</w:t>
            </w:r>
          </w:p>
        </w:tc>
        <w:tc>
          <w:tcPr>
            <w:tcW w:w="940" w:type="dxa"/>
            <w:tcBorders>
              <w:top w:val="nil"/>
              <w:left w:val="nil"/>
              <w:bottom w:val="single" w:sz="4" w:space="0" w:color="auto"/>
              <w:right w:val="single" w:sz="4" w:space="0" w:color="auto"/>
            </w:tcBorders>
            <w:shd w:val="clear" w:color="auto" w:fill="auto"/>
            <w:vAlign w:val="bottom"/>
            <w:hideMark/>
          </w:tcPr>
          <w:p w14:paraId="345000DB"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12</w:t>
            </w:r>
          </w:p>
        </w:tc>
        <w:tc>
          <w:tcPr>
            <w:tcW w:w="2180" w:type="dxa"/>
            <w:tcBorders>
              <w:top w:val="nil"/>
              <w:left w:val="nil"/>
              <w:bottom w:val="single" w:sz="4" w:space="0" w:color="auto"/>
              <w:right w:val="single" w:sz="4" w:space="0" w:color="auto"/>
            </w:tcBorders>
            <w:shd w:val="clear" w:color="auto" w:fill="auto"/>
            <w:vAlign w:val="bottom"/>
            <w:hideMark/>
          </w:tcPr>
          <w:p w14:paraId="7C3D9C69"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Aszali-dűlő III.</w:t>
            </w:r>
          </w:p>
        </w:tc>
        <w:tc>
          <w:tcPr>
            <w:tcW w:w="3260" w:type="dxa"/>
            <w:tcBorders>
              <w:top w:val="nil"/>
              <w:left w:val="nil"/>
              <w:bottom w:val="single" w:sz="4" w:space="0" w:color="auto"/>
              <w:right w:val="single" w:sz="4" w:space="0" w:color="auto"/>
            </w:tcBorders>
            <w:shd w:val="clear" w:color="auto" w:fill="auto"/>
            <w:vAlign w:val="bottom"/>
            <w:hideMark/>
          </w:tcPr>
          <w:p w14:paraId="62A65397"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027/3</w:t>
            </w:r>
          </w:p>
        </w:tc>
      </w:tr>
      <w:tr w:rsidR="001B428C" w:rsidRPr="007E45CB" w14:paraId="777D9850" w14:textId="77777777" w:rsidTr="004E3FB9">
        <w:trPr>
          <w:trHeight w:val="600"/>
        </w:trPr>
        <w:tc>
          <w:tcPr>
            <w:tcW w:w="1120" w:type="dxa"/>
            <w:tcBorders>
              <w:top w:val="nil"/>
              <w:left w:val="single" w:sz="4" w:space="0" w:color="auto"/>
              <w:bottom w:val="single" w:sz="4" w:space="0" w:color="auto"/>
              <w:right w:val="single" w:sz="4" w:space="0" w:color="auto"/>
            </w:tcBorders>
            <w:shd w:val="clear" w:color="auto" w:fill="auto"/>
            <w:vAlign w:val="bottom"/>
            <w:hideMark/>
          </w:tcPr>
          <w:p w14:paraId="6AC25BC7"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32070</w:t>
            </w:r>
          </w:p>
        </w:tc>
        <w:tc>
          <w:tcPr>
            <w:tcW w:w="1420" w:type="dxa"/>
            <w:tcBorders>
              <w:top w:val="nil"/>
              <w:left w:val="nil"/>
              <w:bottom w:val="single" w:sz="4" w:space="0" w:color="auto"/>
              <w:right w:val="single" w:sz="4" w:space="0" w:color="auto"/>
            </w:tcBorders>
            <w:shd w:val="clear" w:color="auto" w:fill="auto"/>
            <w:vAlign w:val="bottom"/>
            <w:hideMark/>
          </w:tcPr>
          <w:p w14:paraId="3D47D8F4"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Zalaszentjakab</w:t>
            </w:r>
          </w:p>
        </w:tc>
        <w:tc>
          <w:tcPr>
            <w:tcW w:w="940" w:type="dxa"/>
            <w:tcBorders>
              <w:top w:val="nil"/>
              <w:left w:val="nil"/>
              <w:bottom w:val="single" w:sz="4" w:space="0" w:color="auto"/>
              <w:right w:val="single" w:sz="4" w:space="0" w:color="auto"/>
            </w:tcBorders>
            <w:shd w:val="clear" w:color="auto" w:fill="auto"/>
            <w:vAlign w:val="bottom"/>
            <w:hideMark/>
          </w:tcPr>
          <w:p w14:paraId="085AE58E"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1</w:t>
            </w:r>
          </w:p>
        </w:tc>
        <w:tc>
          <w:tcPr>
            <w:tcW w:w="2180" w:type="dxa"/>
            <w:tcBorders>
              <w:top w:val="nil"/>
              <w:left w:val="nil"/>
              <w:bottom w:val="single" w:sz="4" w:space="0" w:color="auto"/>
              <w:right w:val="single" w:sz="4" w:space="0" w:color="auto"/>
            </w:tcBorders>
            <w:shd w:val="clear" w:color="auto" w:fill="auto"/>
            <w:vAlign w:val="bottom"/>
            <w:hideMark/>
          </w:tcPr>
          <w:p w14:paraId="2225350E"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Hidra-dűlő</w:t>
            </w:r>
          </w:p>
        </w:tc>
        <w:tc>
          <w:tcPr>
            <w:tcW w:w="3260" w:type="dxa"/>
            <w:tcBorders>
              <w:top w:val="nil"/>
              <w:left w:val="nil"/>
              <w:bottom w:val="single" w:sz="4" w:space="0" w:color="auto"/>
              <w:right w:val="single" w:sz="4" w:space="0" w:color="auto"/>
            </w:tcBorders>
            <w:shd w:val="clear" w:color="auto" w:fill="auto"/>
            <w:vAlign w:val="bottom"/>
            <w:hideMark/>
          </w:tcPr>
          <w:p w14:paraId="087123F8"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03/3, 030/4, 023/2</w:t>
            </w:r>
          </w:p>
        </w:tc>
      </w:tr>
      <w:tr w:rsidR="001B428C" w:rsidRPr="007E45CB" w14:paraId="71B4B239" w14:textId="77777777" w:rsidTr="004E3FB9">
        <w:trPr>
          <w:trHeight w:val="600"/>
        </w:trPr>
        <w:tc>
          <w:tcPr>
            <w:tcW w:w="1120" w:type="dxa"/>
            <w:tcBorders>
              <w:top w:val="nil"/>
              <w:left w:val="single" w:sz="4" w:space="0" w:color="auto"/>
              <w:bottom w:val="single" w:sz="4" w:space="0" w:color="auto"/>
              <w:right w:val="single" w:sz="4" w:space="0" w:color="auto"/>
            </w:tcBorders>
            <w:shd w:val="clear" w:color="auto" w:fill="auto"/>
            <w:vAlign w:val="bottom"/>
            <w:hideMark/>
          </w:tcPr>
          <w:p w14:paraId="2849303F"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32072</w:t>
            </w:r>
          </w:p>
        </w:tc>
        <w:tc>
          <w:tcPr>
            <w:tcW w:w="1420" w:type="dxa"/>
            <w:tcBorders>
              <w:top w:val="nil"/>
              <w:left w:val="nil"/>
              <w:bottom w:val="single" w:sz="4" w:space="0" w:color="auto"/>
              <w:right w:val="single" w:sz="4" w:space="0" w:color="auto"/>
            </w:tcBorders>
            <w:shd w:val="clear" w:color="auto" w:fill="auto"/>
            <w:vAlign w:val="bottom"/>
            <w:hideMark/>
          </w:tcPr>
          <w:p w14:paraId="1ACCAC0B"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Zalaszentjakab</w:t>
            </w:r>
          </w:p>
        </w:tc>
        <w:tc>
          <w:tcPr>
            <w:tcW w:w="940" w:type="dxa"/>
            <w:tcBorders>
              <w:top w:val="nil"/>
              <w:left w:val="nil"/>
              <w:bottom w:val="single" w:sz="4" w:space="0" w:color="auto"/>
              <w:right w:val="single" w:sz="4" w:space="0" w:color="auto"/>
            </w:tcBorders>
            <w:shd w:val="clear" w:color="auto" w:fill="auto"/>
            <w:vAlign w:val="bottom"/>
            <w:hideMark/>
          </w:tcPr>
          <w:p w14:paraId="38F0DC97"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2</w:t>
            </w:r>
          </w:p>
        </w:tc>
        <w:tc>
          <w:tcPr>
            <w:tcW w:w="2180" w:type="dxa"/>
            <w:tcBorders>
              <w:top w:val="nil"/>
              <w:left w:val="nil"/>
              <w:bottom w:val="single" w:sz="4" w:space="0" w:color="auto"/>
              <w:right w:val="single" w:sz="4" w:space="0" w:color="auto"/>
            </w:tcBorders>
            <w:shd w:val="clear" w:color="auto" w:fill="auto"/>
            <w:vAlign w:val="bottom"/>
            <w:hideMark/>
          </w:tcPr>
          <w:p w14:paraId="0B4B6859"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Aszali-dűlő</w:t>
            </w:r>
          </w:p>
        </w:tc>
        <w:tc>
          <w:tcPr>
            <w:tcW w:w="3260" w:type="dxa"/>
            <w:tcBorders>
              <w:top w:val="nil"/>
              <w:left w:val="nil"/>
              <w:bottom w:val="single" w:sz="4" w:space="0" w:color="auto"/>
              <w:right w:val="single" w:sz="4" w:space="0" w:color="auto"/>
            </w:tcBorders>
            <w:shd w:val="clear" w:color="auto" w:fill="auto"/>
            <w:vAlign w:val="bottom"/>
            <w:hideMark/>
          </w:tcPr>
          <w:p w14:paraId="66EEC97D"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023/2, 027/4, 027/3, 022/14, 025/3, 022/16, 026</w:t>
            </w:r>
          </w:p>
        </w:tc>
      </w:tr>
      <w:tr w:rsidR="001B428C" w:rsidRPr="007E45CB" w14:paraId="0E3BF8AA" w14:textId="77777777" w:rsidTr="004E3FB9">
        <w:trPr>
          <w:trHeight w:val="900"/>
        </w:trPr>
        <w:tc>
          <w:tcPr>
            <w:tcW w:w="1120" w:type="dxa"/>
            <w:tcBorders>
              <w:top w:val="nil"/>
              <w:left w:val="single" w:sz="4" w:space="0" w:color="auto"/>
              <w:bottom w:val="single" w:sz="4" w:space="0" w:color="auto"/>
              <w:right w:val="single" w:sz="4" w:space="0" w:color="auto"/>
            </w:tcBorders>
            <w:shd w:val="clear" w:color="auto" w:fill="auto"/>
            <w:vAlign w:val="bottom"/>
            <w:hideMark/>
          </w:tcPr>
          <w:p w14:paraId="3C26318A"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39851</w:t>
            </w:r>
          </w:p>
        </w:tc>
        <w:tc>
          <w:tcPr>
            <w:tcW w:w="1420" w:type="dxa"/>
            <w:tcBorders>
              <w:top w:val="nil"/>
              <w:left w:val="nil"/>
              <w:bottom w:val="single" w:sz="4" w:space="0" w:color="auto"/>
              <w:right w:val="single" w:sz="4" w:space="0" w:color="auto"/>
            </w:tcBorders>
            <w:shd w:val="clear" w:color="auto" w:fill="auto"/>
            <w:vAlign w:val="bottom"/>
            <w:hideMark/>
          </w:tcPr>
          <w:p w14:paraId="2047464A"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Zalaszentjakab</w:t>
            </w:r>
          </w:p>
        </w:tc>
        <w:tc>
          <w:tcPr>
            <w:tcW w:w="940" w:type="dxa"/>
            <w:tcBorders>
              <w:top w:val="nil"/>
              <w:left w:val="nil"/>
              <w:bottom w:val="single" w:sz="4" w:space="0" w:color="auto"/>
              <w:right w:val="single" w:sz="4" w:space="0" w:color="auto"/>
            </w:tcBorders>
            <w:shd w:val="clear" w:color="auto" w:fill="auto"/>
            <w:vAlign w:val="bottom"/>
            <w:hideMark/>
          </w:tcPr>
          <w:p w14:paraId="69603F79"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4</w:t>
            </w:r>
          </w:p>
        </w:tc>
        <w:tc>
          <w:tcPr>
            <w:tcW w:w="2180" w:type="dxa"/>
            <w:tcBorders>
              <w:top w:val="nil"/>
              <w:left w:val="nil"/>
              <w:bottom w:val="single" w:sz="4" w:space="0" w:color="auto"/>
              <w:right w:val="single" w:sz="4" w:space="0" w:color="auto"/>
            </w:tcBorders>
            <w:shd w:val="clear" w:color="auto" w:fill="auto"/>
            <w:vAlign w:val="bottom"/>
            <w:hideMark/>
          </w:tcPr>
          <w:p w14:paraId="2C7006CF"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Hegyaljai- és Malomréti-patak találkozása felett</w:t>
            </w:r>
          </w:p>
        </w:tc>
        <w:tc>
          <w:tcPr>
            <w:tcW w:w="3260" w:type="dxa"/>
            <w:tcBorders>
              <w:top w:val="nil"/>
              <w:left w:val="nil"/>
              <w:bottom w:val="single" w:sz="4" w:space="0" w:color="auto"/>
              <w:right w:val="single" w:sz="4" w:space="0" w:color="auto"/>
            </w:tcBorders>
            <w:shd w:val="clear" w:color="auto" w:fill="auto"/>
            <w:vAlign w:val="bottom"/>
            <w:hideMark/>
          </w:tcPr>
          <w:p w14:paraId="60C204B8" w14:textId="77777777" w:rsidR="001B428C" w:rsidRPr="007E45CB" w:rsidRDefault="001B428C" w:rsidP="004E3FB9">
            <w:pPr>
              <w:spacing w:after="0" w:line="240" w:lineRule="auto"/>
              <w:rPr>
                <w:rFonts w:ascii="Times New Roman" w:eastAsia="Times New Roman" w:hAnsi="Times New Roman" w:cs="Times New Roman"/>
                <w:color w:val="000000"/>
                <w:lang w:eastAsia="hu-HU"/>
              </w:rPr>
            </w:pPr>
            <w:r w:rsidRPr="007E45CB">
              <w:rPr>
                <w:rFonts w:ascii="Times New Roman" w:eastAsia="Times New Roman" w:hAnsi="Times New Roman" w:cs="Times New Roman"/>
                <w:color w:val="000000"/>
                <w:lang w:eastAsia="hu-HU"/>
              </w:rPr>
              <w:t>0267/13, 0376, 0369, 0368, 0335, 0367, 0273</w:t>
            </w:r>
          </w:p>
        </w:tc>
      </w:tr>
    </w:tbl>
    <w:p w14:paraId="2DBF41DD" w14:textId="77777777" w:rsidR="001B428C" w:rsidRPr="002B19BF" w:rsidRDefault="001B428C" w:rsidP="001B428C">
      <w:pPr>
        <w:shd w:val="clear" w:color="auto" w:fill="FFFFFF"/>
        <w:spacing w:after="150" w:line="240" w:lineRule="auto"/>
        <w:jc w:val="both"/>
        <w:rPr>
          <w:rFonts w:ascii="Times New Roman" w:eastAsia="Times New Roman" w:hAnsi="Times New Roman" w:cs="Times New Roman"/>
          <w:color w:val="2F2F2F"/>
          <w:lang w:eastAsia="hu-HU"/>
        </w:rPr>
      </w:pPr>
    </w:p>
    <w:p w14:paraId="5656FE41" w14:textId="77777777" w:rsidR="00E345D5" w:rsidRDefault="00E345D5">
      <w:bookmarkStart w:id="1" w:name="_GoBack"/>
      <w:bookmarkEnd w:id="1"/>
    </w:p>
    <w:sectPr w:rsidR="00E345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CB0E8A"/>
    <w:multiLevelType w:val="hybridMultilevel"/>
    <w:tmpl w:val="DDC09BD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2BE06E37"/>
    <w:multiLevelType w:val="singleLevel"/>
    <w:tmpl w:val="F3300396"/>
    <w:lvl w:ilvl="0">
      <w:start w:val="1"/>
      <w:numFmt w:val="decimal"/>
      <w:lvlText w:val="%1."/>
      <w:lvlJc w:val="left"/>
      <w:pPr>
        <w:tabs>
          <w:tab w:val="num" w:pos="1065"/>
        </w:tabs>
        <w:ind w:left="1065" w:hanging="360"/>
      </w:pPr>
      <w:rPr>
        <w:rFonts w:hint="default"/>
      </w:rPr>
    </w:lvl>
  </w:abstractNum>
  <w:abstractNum w:abstractNumId="2" w15:restartNumberingAfterBreak="0">
    <w:nsid w:val="56DC6D2B"/>
    <w:multiLevelType w:val="multilevel"/>
    <w:tmpl w:val="B57E3076"/>
    <w:lvl w:ilvl="0">
      <w:start w:val="1"/>
      <w:numFmt w:val="upperRoman"/>
      <w:suff w:val="space"/>
      <w:lvlText w:val="%1."/>
      <w:lvlJc w:val="left"/>
      <w:pPr>
        <w:ind w:left="720" w:hanging="493"/>
      </w:pPr>
      <w:rPr>
        <w:rFonts w:ascii="Times New Roman" w:hAnsi="Times New Roman" w:hint="default"/>
        <w:b/>
        <w:i w:val="0"/>
        <w:sz w:val="22"/>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176"/>
    <w:rsid w:val="001B428C"/>
    <w:rsid w:val="00645176"/>
    <w:rsid w:val="00E345D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B0362A5-6A44-41BC-B948-C318635AC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1B428C"/>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1B428C"/>
    <w:pPr>
      <w:ind w:left="720"/>
      <w:contextualSpacing/>
    </w:pPr>
  </w:style>
  <w:style w:type="character" w:customStyle="1" w:styleId="apple-converted-space">
    <w:name w:val="apple-converted-space"/>
    <w:basedOn w:val="Bekezdsalapbettpusa"/>
    <w:rsid w:val="001B428C"/>
  </w:style>
  <w:style w:type="paragraph" w:styleId="NormlWeb">
    <w:name w:val="Normal (Web)"/>
    <w:basedOn w:val="Norml"/>
    <w:uiPriority w:val="99"/>
    <w:unhideWhenUsed/>
    <w:rsid w:val="001B428C"/>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1B428C"/>
    <w:rPr>
      <w:b/>
      <w:bCs/>
    </w:rPr>
  </w:style>
  <w:style w:type="character" w:styleId="Kiemels">
    <w:name w:val="Emphasis"/>
    <w:basedOn w:val="Bekezdsalapbettpusa"/>
    <w:uiPriority w:val="20"/>
    <w:qFormat/>
    <w:rsid w:val="001B428C"/>
    <w:rPr>
      <w:i/>
      <w:iCs/>
    </w:rPr>
  </w:style>
  <w:style w:type="paragraph" w:customStyle="1" w:styleId="np">
    <w:name w:val="np"/>
    <w:basedOn w:val="Norml"/>
    <w:rsid w:val="001B428C"/>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Style">
    <w:name w:val="Style"/>
    <w:rsid w:val="001B428C"/>
    <w:pPr>
      <w:spacing w:after="0" w:line="240" w:lineRule="auto"/>
    </w:pPr>
    <w:rPr>
      <w:rFonts w:ascii="Helv" w:eastAsia="Times New Roman" w:hAnsi="Helv" w:cs="Times New Roman"/>
      <w:snapToGrid w:val="0"/>
      <w:sz w:val="24"/>
      <w:szCs w:val="20"/>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2584</Words>
  <Characters>17836</Characters>
  <Application>Microsoft Office Word</Application>
  <DocSecurity>0</DocSecurity>
  <Lines>148</Lines>
  <Paragraphs>40</Paragraphs>
  <ScaleCrop>false</ScaleCrop>
  <Company/>
  <LinksUpToDate>false</LinksUpToDate>
  <CharactersWithSpaces>20380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Titkárság</dc:creator>
  <cp:keywords/>
  <dc:description/>
  <cp:lastModifiedBy>Titkárság</cp:lastModifiedBy>
  <cp:revision>2</cp:revision>
  <dcterms:created xsi:type="dcterms:W3CDTF">2018-06-01T08:49:00Z</dcterms:created>
  <dcterms:modified xsi:type="dcterms:W3CDTF">2018-06-01T08:49:00Z</dcterms:modified>
</cp:coreProperties>
</file>