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4F" w:rsidRPr="00A614D5" w:rsidRDefault="006C5EDC" w:rsidP="00210D4F">
      <w:pPr>
        <w:jc w:val="right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5</w:t>
      </w:r>
      <w:r w:rsidR="00210D4F" w:rsidRPr="00A614D5">
        <w:rPr>
          <w:rFonts w:ascii="Times New Roman" w:eastAsia="Times New Roman" w:hAnsi="Times New Roman" w:cs="Times New Roman"/>
          <w:b/>
          <w:lang w:eastAsia="hu-HU"/>
        </w:rPr>
        <w:t>. melléklet</w:t>
      </w:r>
      <w:r>
        <w:rPr>
          <w:rFonts w:ascii="Times New Roman" w:eastAsia="Times New Roman" w:hAnsi="Times New Roman" w:cs="Times New Roman"/>
          <w:b/>
          <w:lang w:eastAsia="hu-HU"/>
        </w:rPr>
        <w:t xml:space="preserve"> az 4</w:t>
      </w:r>
      <w:r w:rsidR="00210D4F">
        <w:rPr>
          <w:rFonts w:ascii="Times New Roman" w:eastAsia="Times New Roman" w:hAnsi="Times New Roman" w:cs="Times New Roman"/>
          <w:b/>
          <w:lang w:eastAsia="hu-HU"/>
        </w:rPr>
        <w:t>/2020. (VII.17.</w:t>
      </w:r>
      <w:r w:rsidR="00210D4F" w:rsidRPr="00A614D5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210D4F" w:rsidRPr="00A614D5" w:rsidRDefault="00210D4F" w:rsidP="00210D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A614D5">
        <w:rPr>
          <w:rFonts w:ascii="Times New Roman" w:eastAsia="Times New Roman" w:hAnsi="Times New Roman" w:cs="Times New Roman"/>
          <w:b/>
          <w:lang w:eastAsia="hu-HU"/>
        </w:rPr>
        <w:t>4. függelék</w:t>
      </w:r>
    </w:p>
    <w:p w:rsidR="00210D4F" w:rsidRPr="00A614D5" w:rsidRDefault="006C5EDC" w:rsidP="00210D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a 7</w:t>
      </w:r>
      <w:bookmarkStart w:id="0" w:name="_GoBack"/>
      <w:bookmarkEnd w:id="0"/>
      <w:r w:rsidR="00210D4F" w:rsidRPr="00A614D5">
        <w:rPr>
          <w:rFonts w:ascii="Times New Roman" w:eastAsia="Times New Roman" w:hAnsi="Times New Roman" w:cs="Times New Roman"/>
          <w:b/>
          <w:lang w:eastAsia="hu-HU"/>
        </w:rPr>
        <w:t>/2019.  (XI.14.) önkormányzati rendelethez</w:t>
      </w:r>
    </w:p>
    <w:p w:rsidR="00210D4F" w:rsidRPr="00A614D5" w:rsidRDefault="00210D4F" w:rsidP="00210D4F">
      <w:pPr>
        <w:tabs>
          <w:tab w:val="left" w:pos="1352"/>
          <w:tab w:val="center" w:pos="1980"/>
          <w:tab w:val="center" w:pos="4819"/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210D4F" w:rsidRPr="00A614D5" w:rsidRDefault="00210D4F" w:rsidP="00210D4F">
      <w:pPr>
        <w:tabs>
          <w:tab w:val="left" w:pos="1352"/>
          <w:tab w:val="center" w:pos="1980"/>
          <w:tab w:val="center" w:pos="4819"/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210D4F" w:rsidRPr="00A614D5" w:rsidRDefault="00210D4F" w:rsidP="00210D4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32"/>
          <w:szCs w:val="32"/>
          <w:lang w:eastAsia="hu-HU"/>
        </w:rPr>
      </w:pPr>
      <w:r w:rsidRPr="00A614D5">
        <w:rPr>
          <w:rFonts w:ascii="Times New Roman" w:eastAsia="Calibri" w:hAnsi="Times New Roman" w:cs="Times New Roman"/>
          <w:b/>
          <w:smallCaps/>
          <w:sz w:val="32"/>
          <w:szCs w:val="32"/>
          <w:lang w:eastAsia="hu-HU"/>
        </w:rPr>
        <w:t xml:space="preserve">Teskándi Közös Önkormányzati Hivatal </w:t>
      </w: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hu-HU"/>
        </w:rPr>
      </w:pPr>
      <w:r w:rsidRPr="00A614D5">
        <w:rPr>
          <w:rFonts w:ascii="Times New Roman" w:eastAsia="Calibri" w:hAnsi="Times New Roman" w:cs="Times New Roman"/>
          <w:b/>
          <w:smallCaps/>
          <w:sz w:val="32"/>
          <w:szCs w:val="32"/>
          <w:lang w:eastAsia="hu-HU"/>
        </w:rPr>
        <w:t>Szervezeti és Működési Szabályzata</w:t>
      </w: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I. Fejezet</w:t>
      </w: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ÁLTALÁNOS RENDELKEZÉSEK</w:t>
      </w:r>
    </w:p>
    <w:p w:rsidR="00210D4F" w:rsidRPr="00A614D5" w:rsidRDefault="00210D4F" w:rsidP="00210D4F">
      <w:pPr>
        <w:spacing w:after="0" w:line="240" w:lineRule="auto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1. Szervezeti és Működési Szabályzat célja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Szervezeti és Működési Szabályzat (továbbiakban: SZMSZ) célja, hogy rögzítse a Teskándi Közös Önkormányzati Hivatal (továbbiakban: közös önkormányzati hivatal) adatait és szervezeti felépítését, a vezetők és alkalmazottak feladatait és jogkörét, a közös önkormányzati hivatal működési szabályait.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2. Az SZMSZ hatálya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SZMSZ hatálya kiterjed a közös önkormányzati hivatalhoz tartozó önkormányzatok polgármestereire, a jegyzőre, az aljegyzőre és a közös önkormányzati hivatal valamennyi szervezeti egységére, a közös önkormányzati hivatal valamennyi alkalmazottjára.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3. A közös önkormányzati hivatal működési rendjét meghatározó dokumentum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A közös önkormányzati hivatal működtetésére és fenntartására szóló megállapodás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Boncodfölde, Böde, Dobronhegy, Hottó, Kustánszeg, Dobronhegy, Salomvár és Teskánd Községek Önkormányzatának Képviselő-testületei 2020. január 1. napi hatállyal megállapodtak közös önkormányzati hivatal fenntartásáról. Ezen megállapodást a képviselő-testületek az alábbi határozataikkal hagyták jóvá: </w:t>
      </w:r>
    </w:p>
    <w:p w:rsidR="00210D4F" w:rsidRPr="00A614D5" w:rsidRDefault="00210D4F" w:rsidP="00210D4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lang w:eastAsia="hu-HU"/>
        </w:rPr>
        <w:t>Boncodfölde Község Önkormányzata Képviselő-testülete 42/2019. (XII. 05.)</w:t>
      </w:r>
    </w:p>
    <w:p w:rsidR="00210D4F" w:rsidRPr="00A614D5" w:rsidRDefault="00210D4F" w:rsidP="00210D4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Böde Község Önkormányzata Képviselő-testülete 105/2019. (XII. 05.) </w:t>
      </w:r>
    </w:p>
    <w:p w:rsidR="00210D4F" w:rsidRPr="00A614D5" w:rsidRDefault="00210D4F" w:rsidP="00210D4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Dobronhegy Község Önkormányzata Képviselő-testülete 48/2019.  (XII. 05.) </w:t>
      </w:r>
    </w:p>
    <w:p w:rsidR="00210D4F" w:rsidRPr="00A614D5" w:rsidRDefault="00210D4F" w:rsidP="00210D4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>Hottó Község Önkormányzata Képviselő-testülete 90/2019. (XII. 05.)</w:t>
      </w:r>
    </w:p>
    <w:p w:rsidR="00210D4F" w:rsidRPr="00A614D5" w:rsidRDefault="00210D4F" w:rsidP="00210D4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>Kustánszeg Község Önkormányzata Képviselő-testülete 41/2019. (XII. 05.)</w:t>
      </w:r>
    </w:p>
    <w:p w:rsidR="00210D4F" w:rsidRPr="00A614D5" w:rsidRDefault="00210D4F" w:rsidP="00210D4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>Dobronhegy Község Önkormányzata Képviselő-testülete 48/2019.  (XII. 05.)</w:t>
      </w:r>
    </w:p>
    <w:p w:rsidR="00210D4F" w:rsidRPr="00A614D5" w:rsidRDefault="00210D4F" w:rsidP="00210D4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Salomvár Község Önkormányzata Képviselő-testülete 68/2019.  (XII. 05.) </w:t>
      </w:r>
    </w:p>
    <w:p w:rsidR="00210D4F" w:rsidRPr="00A614D5" w:rsidRDefault="00210D4F" w:rsidP="00210D4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>Teskánd Község Önkormányzata Képviselő-testülete 60/2019. (XII. 05.)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614D5">
        <w:rPr>
          <w:rFonts w:ascii="Times New Roman" w:eastAsia="Times New Roman" w:hAnsi="Times New Roman" w:cs="Times New Roman"/>
          <w:lang w:eastAsia="hu-HU"/>
        </w:rPr>
        <w:t>számú</w:t>
      </w:r>
      <w:proofErr w:type="gramEnd"/>
      <w:r w:rsidRPr="00A614D5">
        <w:rPr>
          <w:rFonts w:ascii="Times New Roman" w:eastAsia="Times New Roman" w:hAnsi="Times New Roman" w:cs="Times New Roman"/>
          <w:lang w:eastAsia="hu-HU"/>
        </w:rPr>
        <w:t xml:space="preserve"> határozata.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4. A közös önkormányzati hivatal legfontosabb adatai</w:t>
      </w:r>
    </w:p>
    <w:p w:rsidR="00210D4F" w:rsidRPr="00A614D5" w:rsidRDefault="00210D4F" w:rsidP="00210D4F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i/>
          <w:lang w:eastAsia="hu-HU"/>
        </w:rPr>
        <w:t>A közös önkormányzati hivatal megnevezése:</w:t>
      </w:r>
      <w:r w:rsidRPr="00A614D5">
        <w:rPr>
          <w:rFonts w:ascii="Times New Roman" w:eastAsia="Calibri" w:hAnsi="Times New Roman" w:cs="Times New Roman"/>
          <w:i/>
          <w:lang w:eastAsia="hu-HU"/>
        </w:rPr>
        <w:tab/>
      </w:r>
      <w:r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b/>
          <w:lang w:eastAsia="hu-HU"/>
        </w:rPr>
        <w:t>Teskándi Közös Önkormányzati Hivatal</w:t>
      </w:r>
    </w:p>
    <w:p w:rsidR="00210D4F" w:rsidRPr="00A614D5" w:rsidRDefault="00210D4F" w:rsidP="00210D4F">
      <w:pPr>
        <w:suppressAutoHyphens/>
        <w:spacing w:after="120" w:line="100" w:lineRule="atLeast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val="en-GB" w:eastAsia="en-GB"/>
        </w:rPr>
      </w:pPr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 xml:space="preserve">A </w:t>
      </w:r>
      <w:proofErr w:type="spellStart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>közös</w:t>
      </w:r>
      <w:proofErr w:type="spellEnd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 xml:space="preserve"> </w:t>
      </w:r>
      <w:proofErr w:type="spellStart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>önkormányzati</w:t>
      </w:r>
      <w:proofErr w:type="spellEnd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 xml:space="preserve"> </w:t>
      </w:r>
      <w:proofErr w:type="spellStart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>hivatal</w:t>
      </w:r>
      <w:proofErr w:type="spellEnd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 xml:space="preserve"> </w:t>
      </w:r>
      <w:proofErr w:type="spellStart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>idegen</w:t>
      </w:r>
      <w:proofErr w:type="spellEnd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 xml:space="preserve"> </w:t>
      </w:r>
      <w:proofErr w:type="spellStart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>nyelvű</w:t>
      </w:r>
      <w:proofErr w:type="spellEnd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 xml:space="preserve"> </w:t>
      </w:r>
      <w:proofErr w:type="spellStart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>megnevezése</w:t>
      </w:r>
      <w:proofErr w:type="spellEnd"/>
      <w:r w:rsidRPr="00A614D5">
        <w:rPr>
          <w:rFonts w:ascii="Times New Roman" w:eastAsia="Calibri" w:hAnsi="Times New Roman" w:cs="Times New Roman"/>
          <w:i/>
          <w:kern w:val="1"/>
          <w:lang w:val="en-GB" w:eastAsia="en-GB"/>
        </w:rPr>
        <w:t>:</w:t>
      </w:r>
      <w:r>
        <w:rPr>
          <w:rFonts w:ascii="Times New Roman" w:eastAsia="Calibri" w:hAnsi="Times New Roman" w:cs="Times New Roman"/>
          <w:i/>
          <w:kern w:val="1"/>
          <w:sz w:val="24"/>
          <w:szCs w:val="24"/>
          <w:lang w:val="en-GB" w:eastAsia="en-GB"/>
        </w:rPr>
        <w:t xml:space="preserve">   </w:t>
      </w:r>
      <w:r w:rsidRPr="00A614D5">
        <w:rPr>
          <w:rFonts w:ascii="Times New Roman" w:eastAsia="Times New Roman" w:hAnsi="Times New Roman" w:cs="Times New Roman"/>
          <w:b/>
          <w:kern w:val="1"/>
          <w:lang w:val="en-GB" w:eastAsia="en-GB"/>
        </w:rPr>
        <w:t xml:space="preserve">Common Municipal Office of </w:t>
      </w:r>
      <w:proofErr w:type="spellStart"/>
      <w:r w:rsidRPr="00A614D5">
        <w:rPr>
          <w:rFonts w:ascii="Times New Roman" w:eastAsia="Times New Roman" w:hAnsi="Times New Roman" w:cs="Times New Roman"/>
          <w:b/>
          <w:kern w:val="1"/>
          <w:lang w:val="en-GB" w:eastAsia="en-GB"/>
        </w:rPr>
        <w:t>Teskánd</w:t>
      </w:r>
      <w:proofErr w:type="spellEnd"/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i/>
          <w:lang w:eastAsia="hu-HU"/>
        </w:rPr>
        <w:t>A közös önkormányzati hivatal székhelye:</w:t>
      </w:r>
      <w:r w:rsidRPr="00A614D5">
        <w:rPr>
          <w:rFonts w:ascii="Times New Roman" w:eastAsia="Calibri" w:hAnsi="Times New Roman" w:cs="Times New Roman"/>
          <w:b/>
          <w:i/>
          <w:lang w:eastAsia="hu-HU"/>
        </w:rPr>
        <w:tab/>
      </w:r>
      <w:r>
        <w:rPr>
          <w:rFonts w:ascii="Times New Roman" w:eastAsia="Calibri" w:hAnsi="Times New Roman" w:cs="Times New Roman"/>
          <w:b/>
          <w:lang w:eastAsia="hu-HU"/>
        </w:rPr>
        <w:tab/>
      </w:r>
      <w:r w:rsidRPr="00A614D5">
        <w:rPr>
          <w:rFonts w:ascii="Times New Roman" w:eastAsia="Calibri" w:hAnsi="Times New Roman" w:cs="Times New Roman"/>
          <w:b/>
          <w:lang w:eastAsia="hu-HU"/>
        </w:rPr>
        <w:t>8991 Teskánd, Rákóczi Ferenc utca 3.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i/>
          <w:lang w:eastAsia="hu-HU"/>
        </w:rPr>
        <w:t>A kirendeltség megnevezése és címe</w:t>
      </w:r>
      <w:proofErr w:type="gramStart"/>
      <w:r>
        <w:rPr>
          <w:rFonts w:ascii="Times New Roman" w:eastAsia="Calibri" w:hAnsi="Times New Roman" w:cs="Times New Roman"/>
          <w:i/>
          <w:lang w:eastAsia="hu-HU"/>
        </w:rPr>
        <w:t xml:space="preserve">:                        </w:t>
      </w:r>
      <w:r w:rsidRPr="00A614D5">
        <w:rPr>
          <w:rFonts w:ascii="Times New Roman" w:eastAsia="Calibri" w:hAnsi="Times New Roman" w:cs="Times New Roman"/>
          <w:b/>
          <w:lang w:eastAsia="hu-HU"/>
        </w:rPr>
        <w:t>Teskándi</w:t>
      </w:r>
      <w:proofErr w:type="gramEnd"/>
      <w:r w:rsidRPr="00A614D5">
        <w:rPr>
          <w:rFonts w:ascii="Times New Roman" w:eastAsia="Calibri" w:hAnsi="Times New Roman" w:cs="Times New Roman"/>
          <w:b/>
          <w:lang w:eastAsia="hu-HU"/>
        </w:rPr>
        <w:t xml:space="preserve"> Közös Önkormányzati Hivatal</w:t>
      </w:r>
    </w:p>
    <w:p w:rsidR="00210D4F" w:rsidRPr="00A614D5" w:rsidRDefault="00210D4F" w:rsidP="00210D4F">
      <w:pPr>
        <w:spacing w:after="0" w:line="240" w:lineRule="auto"/>
        <w:ind w:firstLine="4962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ab/>
      </w:r>
      <w:r w:rsidRPr="00A614D5">
        <w:rPr>
          <w:rFonts w:ascii="Times New Roman" w:eastAsia="Calibri" w:hAnsi="Times New Roman" w:cs="Times New Roman"/>
          <w:b/>
          <w:lang w:eastAsia="hu-HU"/>
        </w:rPr>
        <w:tab/>
      </w:r>
      <w:r w:rsidRPr="00A614D5">
        <w:rPr>
          <w:rFonts w:ascii="Times New Roman" w:eastAsia="Calibri" w:hAnsi="Times New Roman" w:cs="Times New Roman"/>
          <w:b/>
          <w:lang w:eastAsia="hu-HU"/>
        </w:rPr>
        <w:tab/>
      </w:r>
      <w:r w:rsidRPr="00A614D5">
        <w:rPr>
          <w:rFonts w:ascii="Times New Roman" w:eastAsia="Calibri" w:hAnsi="Times New Roman" w:cs="Times New Roman"/>
          <w:b/>
          <w:lang w:eastAsia="hu-HU"/>
        </w:rPr>
        <w:tab/>
      </w:r>
      <w:r w:rsidRPr="00A614D5">
        <w:rPr>
          <w:rFonts w:ascii="Times New Roman" w:eastAsia="Calibri" w:hAnsi="Times New Roman" w:cs="Times New Roman"/>
          <w:b/>
          <w:lang w:eastAsia="hu-HU"/>
        </w:rPr>
        <w:tab/>
      </w:r>
      <w:r w:rsidRPr="00A614D5">
        <w:rPr>
          <w:rFonts w:ascii="Times New Roman" w:eastAsia="Calibri" w:hAnsi="Times New Roman" w:cs="Times New Roman"/>
          <w:b/>
          <w:lang w:eastAsia="hu-HU"/>
        </w:rPr>
        <w:tab/>
        <w:t xml:space="preserve">                                                            </w:t>
      </w:r>
      <w:r>
        <w:rPr>
          <w:rFonts w:ascii="Times New Roman" w:eastAsia="Calibri" w:hAnsi="Times New Roman" w:cs="Times New Roman"/>
          <w:b/>
          <w:lang w:eastAsia="hu-HU"/>
        </w:rPr>
        <w:t xml:space="preserve">          </w:t>
      </w:r>
      <w:proofErr w:type="gramStart"/>
      <w:r w:rsidRPr="00A614D5">
        <w:rPr>
          <w:rFonts w:ascii="Times New Roman" w:eastAsia="Calibri" w:hAnsi="Times New Roman" w:cs="Times New Roman"/>
          <w:b/>
          <w:lang w:eastAsia="hu-HU"/>
        </w:rPr>
        <w:t>Salomvári  Kirendeltsége</w:t>
      </w:r>
      <w:proofErr w:type="gramEnd"/>
    </w:p>
    <w:p w:rsidR="00210D4F" w:rsidRPr="00A614D5" w:rsidRDefault="00210D4F" w:rsidP="00210D4F">
      <w:pPr>
        <w:suppressAutoHyphens/>
        <w:spacing w:after="0" w:line="100" w:lineRule="atLeast"/>
        <w:ind w:left="1140"/>
        <w:textAlignment w:val="baseline"/>
        <w:rPr>
          <w:rFonts w:ascii="Times New Roman" w:eastAsia="Times New Roman" w:hAnsi="Times New Roman" w:cs="Times New Roman"/>
          <w:b/>
          <w:kern w:val="1"/>
          <w:lang w:eastAsia="en-GB"/>
        </w:rPr>
      </w:pPr>
      <w:r w:rsidRPr="00A614D5">
        <w:rPr>
          <w:rFonts w:ascii="Times New Roman" w:eastAsia="Calibri" w:hAnsi="Times New Roman" w:cs="Times New Roman"/>
          <w:b/>
          <w:kern w:val="1"/>
          <w:sz w:val="24"/>
          <w:szCs w:val="24"/>
          <w:lang w:eastAsia="en-GB"/>
        </w:rPr>
        <w:tab/>
      </w:r>
      <w:r w:rsidRPr="00A614D5">
        <w:rPr>
          <w:rFonts w:ascii="Times New Roman" w:eastAsia="Calibri" w:hAnsi="Times New Roman" w:cs="Times New Roman"/>
          <w:b/>
          <w:kern w:val="1"/>
          <w:sz w:val="24"/>
          <w:szCs w:val="24"/>
          <w:lang w:eastAsia="en-GB"/>
        </w:rPr>
        <w:tab/>
      </w:r>
      <w:r w:rsidRPr="00A614D5">
        <w:rPr>
          <w:rFonts w:ascii="Times New Roman" w:eastAsia="Calibri" w:hAnsi="Times New Roman" w:cs="Times New Roman"/>
          <w:b/>
          <w:kern w:val="1"/>
          <w:sz w:val="24"/>
          <w:szCs w:val="24"/>
          <w:lang w:eastAsia="en-GB"/>
        </w:rPr>
        <w:tab/>
      </w:r>
      <w:r w:rsidRPr="00A614D5">
        <w:rPr>
          <w:rFonts w:ascii="Times New Roman" w:eastAsia="Calibri" w:hAnsi="Times New Roman" w:cs="Times New Roman"/>
          <w:b/>
          <w:kern w:val="1"/>
          <w:sz w:val="24"/>
          <w:szCs w:val="24"/>
          <w:lang w:eastAsia="en-GB"/>
        </w:rPr>
        <w:tab/>
        <w:t xml:space="preserve">               </w:t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en-GB"/>
        </w:rPr>
        <w:t xml:space="preserve">        8</w:t>
      </w:r>
      <w:r>
        <w:rPr>
          <w:rFonts w:ascii="Times New Roman" w:eastAsia="Times New Roman" w:hAnsi="Times New Roman" w:cs="Times New Roman"/>
          <w:b/>
          <w:kern w:val="1"/>
          <w:lang w:eastAsia="en-GB"/>
        </w:rPr>
        <w:t xml:space="preserve">995 </w:t>
      </w:r>
      <w:r w:rsidRPr="00A614D5">
        <w:rPr>
          <w:rFonts w:ascii="Times New Roman" w:eastAsia="Times New Roman" w:hAnsi="Times New Roman" w:cs="Times New Roman"/>
          <w:b/>
          <w:kern w:val="1"/>
          <w:lang w:eastAsia="en-GB"/>
        </w:rPr>
        <w:t>Salomvár, Petőfi Sándor utca 11.</w:t>
      </w:r>
    </w:p>
    <w:p w:rsidR="00210D4F" w:rsidRPr="00A614D5" w:rsidRDefault="00210D4F" w:rsidP="00210D4F">
      <w:pPr>
        <w:suppressAutoHyphens/>
        <w:spacing w:after="0" w:line="100" w:lineRule="atLeast"/>
        <w:ind w:left="1140"/>
        <w:textAlignment w:val="baseline"/>
        <w:rPr>
          <w:rFonts w:ascii="Times New Roman" w:eastAsia="Times New Roman" w:hAnsi="Times New Roman" w:cs="Times New Roman"/>
          <w:b/>
          <w:kern w:val="1"/>
          <w:lang w:eastAsia="en-GB"/>
        </w:rPr>
      </w:pPr>
    </w:p>
    <w:p w:rsidR="00210D4F" w:rsidRPr="00A614D5" w:rsidRDefault="00210D4F" w:rsidP="00210D4F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b/>
          <w:kern w:val="1"/>
          <w:lang w:eastAsia="en-GB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1"/>
          <w:lang w:eastAsia="en-GB"/>
        </w:rPr>
        <w:t xml:space="preserve">                   </w:t>
      </w:r>
      <w:r w:rsidRPr="00A614D5">
        <w:rPr>
          <w:rFonts w:ascii="Times New Roman" w:eastAsia="Times New Roman" w:hAnsi="Times New Roman" w:cs="Times New Roman"/>
          <w:b/>
          <w:kern w:val="1"/>
          <w:lang w:eastAsia="en-GB"/>
        </w:rPr>
        <w:t xml:space="preserve">Teskándi Közös Önkormányzati Hivatal </w:t>
      </w:r>
    </w:p>
    <w:p w:rsidR="00210D4F" w:rsidRPr="00A614D5" w:rsidRDefault="00210D4F" w:rsidP="00210D4F">
      <w:pPr>
        <w:suppressAutoHyphens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b/>
          <w:kern w:val="1"/>
          <w:lang w:eastAsia="en-GB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1"/>
          <w:lang w:eastAsia="en-GB"/>
        </w:rPr>
        <w:t xml:space="preserve">                  </w:t>
      </w:r>
      <w:r w:rsidRPr="00A614D5">
        <w:rPr>
          <w:rFonts w:ascii="Times New Roman" w:eastAsia="Times New Roman" w:hAnsi="Times New Roman" w:cs="Times New Roman"/>
          <w:b/>
          <w:kern w:val="1"/>
          <w:lang w:eastAsia="en-GB"/>
        </w:rPr>
        <w:t>Kustánszegi Kirendeltsége</w:t>
      </w:r>
    </w:p>
    <w:p w:rsidR="00210D4F" w:rsidRPr="00A614D5" w:rsidRDefault="00210D4F" w:rsidP="00210D4F">
      <w:pPr>
        <w:suppressAutoHyphens/>
        <w:spacing w:after="0" w:line="100" w:lineRule="atLeast"/>
        <w:ind w:left="1191"/>
        <w:textAlignment w:val="baseline"/>
        <w:rPr>
          <w:rFonts w:ascii="Times New Roman" w:eastAsia="Times New Roman" w:hAnsi="Times New Roman" w:cs="Times New Roman"/>
          <w:b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b/>
          <w:kern w:val="1"/>
          <w:lang w:eastAsia="en-GB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kern w:val="1"/>
          <w:lang w:eastAsia="en-GB"/>
        </w:rPr>
        <w:t xml:space="preserve">                   </w:t>
      </w:r>
      <w:r w:rsidRPr="00A614D5">
        <w:rPr>
          <w:rFonts w:ascii="Times New Roman" w:eastAsia="Times New Roman" w:hAnsi="Times New Roman" w:cs="Times New Roman"/>
          <w:b/>
          <w:kern w:val="1"/>
          <w:lang w:eastAsia="en-GB"/>
        </w:rPr>
        <w:t>8919 Kustánszeg, Kossuth utca 45.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</w:p>
    <w:p w:rsidR="00210D4F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</w:p>
    <w:p w:rsidR="00210D4F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</w:p>
    <w:p w:rsidR="00210D4F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</w:p>
    <w:p w:rsidR="00210D4F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  <w:r w:rsidRPr="00A614D5">
        <w:rPr>
          <w:rFonts w:ascii="Times New Roman" w:eastAsia="Calibri" w:hAnsi="Times New Roman" w:cs="Times New Roman"/>
          <w:i/>
          <w:lang w:eastAsia="hu-HU"/>
        </w:rPr>
        <w:lastRenderedPageBreak/>
        <w:t>Fenntartók neve:</w:t>
      </w:r>
    </w:p>
    <w:p w:rsidR="00210D4F" w:rsidRPr="00A614D5" w:rsidRDefault="00210D4F" w:rsidP="00210D4F">
      <w:pPr>
        <w:suppressAutoHyphens/>
        <w:spacing w:after="0" w:line="100" w:lineRule="atLeast"/>
        <w:ind w:left="720"/>
        <w:textAlignment w:val="baseline"/>
        <w:rPr>
          <w:rFonts w:ascii="Times New Roman" w:eastAsia="Times New Roman" w:hAnsi="Times New Roman" w:cs="Times New Roman"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kern w:val="1"/>
          <w:sz w:val="24"/>
          <w:szCs w:val="24"/>
          <w:lang w:eastAsia="en-GB"/>
        </w:rPr>
        <w:t xml:space="preserve">- </w:t>
      </w:r>
      <w:r w:rsidRPr="00A614D5">
        <w:rPr>
          <w:rFonts w:ascii="Times New Roman" w:eastAsia="Times New Roman" w:hAnsi="Times New Roman" w:cs="Times New Roman"/>
          <w:kern w:val="1"/>
          <w:lang w:eastAsia="en-GB"/>
        </w:rPr>
        <w:t>Boncodfölde Község Önkormányzata</w:t>
      </w:r>
    </w:p>
    <w:p w:rsidR="00210D4F" w:rsidRPr="00A614D5" w:rsidRDefault="00210D4F" w:rsidP="00210D4F">
      <w:pPr>
        <w:suppressAutoHyphens/>
        <w:spacing w:after="0" w:line="100" w:lineRule="atLeast"/>
        <w:ind w:left="720"/>
        <w:textAlignment w:val="baseline"/>
        <w:rPr>
          <w:rFonts w:ascii="Times New Roman" w:eastAsia="Times New Roman" w:hAnsi="Times New Roman" w:cs="Times New Roman"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kern w:val="1"/>
          <w:lang w:eastAsia="en-GB"/>
        </w:rPr>
        <w:t>- Böde Község Önkormányzata</w:t>
      </w:r>
    </w:p>
    <w:p w:rsidR="00210D4F" w:rsidRPr="00A614D5" w:rsidRDefault="00210D4F" w:rsidP="00210D4F">
      <w:pPr>
        <w:suppressAutoHyphens/>
        <w:spacing w:after="0" w:line="100" w:lineRule="atLeast"/>
        <w:ind w:left="720"/>
        <w:textAlignment w:val="baseline"/>
        <w:rPr>
          <w:rFonts w:ascii="Times New Roman" w:eastAsia="Times New Roman" w:hAnsi="Times New Roman" w:cs="Times New Roman"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kern w:val="1"/>
          <w:lang w:eastAsia="en-GB"/>
        </w:rPr>
        <w:t>- Dobronhegy Község Önkormányzata</w:t>
      </w:r>
    </w:p>
    <w:p w:rsidR="00210D4F" w:rsidRPr="00A614D5" w:rsidRDefault="00210D4F" w:rsidP="00210D4F">
      <w:pPr>
        <w:suppressAutoHyphens/>
        <w:spacing w:after="0" w:line="100" w:lineRule="atLeast"/>
        <w:ind w:left="720"/>
        <w:textAlignment w:val="baseline"/>
        <w:rPr>
          <w:rFonts w:ascii="Times New Roman" w:eastAsia="Times New Roman" w:hAnsi="Times New Roman" w:cs="Times New Roman"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kern w:val="1"/>
          <w:lang w:eastAsia="en-GB"/>
        </w:rPr>
        <w:t>- Hottó Község Önkormányzata</w:t>
      </w:r>
    </w:p>
    <w:p w:rsidR="00210D4F" w:rsidRPr="00A614D5" w:rsidRDefault="00210D4F" w:rsidP="00210D4F">
      <w:pPr>
        <w:suppressAutoHyphens/>
        <w:spacing w:after="0" w:line="100" w:lineRule="atLeast"/>
        <w:ind w:left="720"/>
        <w:textAlignment w:val="baseline"/>
        <w:rPr>
          <w:rFonts w:ascii="Times New Roman" w:eastAsia="Times New Roman" w:hAnsi="Times New Roman" w:cs="Times New Roman"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kern w:val="1"/>
          <w:lang w:eastAsia="en-GB"/>
        </w:rPr>
        <w:t>- Kustánszeg Község Önkormányzata</w:t>
      </w:r>
    </w:p>
    <w:p w:rsidR="00210D4F" w:rsidRPr="00A614D5" w:rsidRDefault="00210D4F" w:rsidP="00210D4F">
      <w:pPr>
        <w:suppressAutoHyphens/>
        <w:spacing w:after="0" w:line="100" w:lineRule="atLeast"/>
        <w:ind w:left="720"/>
        <w:textAlignment w:val="baseline"/>
        <w:rPr>
          <w:rFonts w:ascii="Times New Roman" w:eastAsia="Times New Roman" w:hAnsi="Times New Roman" w:cs="Times New Roman"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kern w:val="1"/>
          <w:lang w:eastAsia="en-GB"/>
        </w:rPr>
        <w:t>- Dobronhegy Község Önkormányzata</w:t>
      </w:r>
    </w:p>
    <w:p w:rsidR="00210D4F" w:rsidRPr="00A614D5" w:rsidRDefault="00210D4F" w:rsidP="00210D4F">
      <w:pPr>
        <w:suppressAutoHyphens/>
        <w:spacing w:after="0" w:line="100" w:lineRule="atLeast"/>
        <w:ind w:left="720"/>
        <w:textAlignment w:val="baseline"/>
        <w:rPr>
          <w:rFonts w:ascii="Times New Roman" w:eastAsia="Times New Roman" w:hAnsi="Times New Roman" w:cs="Times New Roman"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kern w:val="1"/>
          <w:lang w:eastAsia="en-GB"/>
        </w:rPr>
        <w:t>- Salomvár Község Önkormányzata</w:t>
      </w:r>
    </w:p>
    <w:p w:rsidR="00210D4F" w:rsidRPr="00A614D5" w:rsidRDefault="00210D4F" w:rsidP="00210D4F">
      <w:pPr>
        <w:suppressAutoHyphens/>
        <w:spacing w:after="0" w:line="100" w:lineRule="atLeast"/>
        <w:ind w:left="720"/>
        <w:textAlignment w:val="baseline"/>
        <w:rPr>
          <w:rFonts w:ascii="Times New Roman" w:eastAsia="Times New Roman" w:hAnsi="Times New Roman" w:cs="Times New Roman"/>
          <w:kern w:val="1"/>
          <w:lang w:eastAsia="en-GB"/>
        </w:rPr>
      </w:pPr>
      <w:r w:rsidRPr="00A614D5">
        <w:rPr>
          <w:rFonts w:ascii="Times New Roman" w:eastAsia="Times New Roman" w:hAnsi="Times New Roman" w:cs="Times New Roman"/>
          <w:kern w:val="1"/>
          <w:lang w:eastAsia="en-GB"/>
        </w:rPr>
        <w:t>- Teskánd Község Önkormányzata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  <w:r w:rsidRPr="00A614D5">
        <w:rPr>
          <w:rFonts w:ascii="Times New Roman" w:eastAsia="Calibri" w:hAnsi="Times New Roman" w:cs="Times New Roman"/>
          <w:i/>
          <w:lang w:eastAsia="hu-HU"/>
        </w:rPr>
        <w:t xml:space="preserve">Irányító neve: </w:t>
      </w:r>
    </w:p>
    <w:p w:rsidR="00210D4F" w:rsidRPr="00A614D5" w:rsidRDefault="00210D4F" w:rsidP="00210D4F">
      <w:pPr>
        <w:suppressAutoHyphens/>
        <w:spacing w:after="12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lang w:eastAsia="hu-HU"/>
        </w:rPr>
      </w:pPr>
      <w:r w:rsidRPr="00A614D5">
        <w:rPr>
          <w:rFonts w:ascii="Times New Roman" w:eastAsia="Times New Roman" w:hAnsi="Times New Roman" w:cs="Times New Roman"/>
          <w:kern w:val="1"/>
          <w:lang w:eastAsia="hu-HU"/>
        </w:rPr>
        <w:t>A Közös Önkormányzati Hivatalt a székhely településen Teskánd község polgármestere, a Salomvári Kirendeltségét Salomvár község polgármestere, a Kustánszegi Kirendeltségét Kustánszeg község polgármestere irányítja.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lang w:eastAsia="hu-HU"/>
        </w:rPr>
      </w:pPr>
      <w:r w:rsidRPr="00A614D5">
        <w:rPr>
          <w:rFonts w:ascii="Times New Roman" w:eastAsia="Times New Roman" w:hAnsi="Times New Roman" w:cs="Times New Roman"/>
          <w:i/>
          <w:kern w:val="1"/>
          <w:lang w:eastAsia="hu-HU"/>
        </w:rPr>
        <w:t>Polgármesterek Tanácsa: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kern w:val="1"/>
          <w:lang w:eastAsia="hu-HU"/>
        </w:rPr>
        <w:t xml:space="preserve">A közös önkormányzati hivatalhoz tartozó települések polgármestereinek biztosított javaslattételi, egyetértési, kezdeményezési jog gyakorlása a polgármesterek részvételével tartott tanácskozás (Polgármesterek Tanácsa) alkalmával történik, amelyről – feltüntetve a településenkénti minden polgármester egy azonos számú szavazattal rendelkezik – jegyzőkönyv készül. A Polgármesterek Tanácsára vonatkozó részletes szabályozást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működtetésére és fenntartására létrejött megállapodás tartalmazza.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  <w:r w:rsidRPr="00A614D5">
        <w:rPr>
          <w:rFonts w:ascii="Times New Roman" w:eastAsia="Calibri" w:hAnsi="Times New Roman" w:cs="Times New Roman"/>
          <w:i/>
          <w:lang w:eastAsia="hu-HU"/>
        </w:rPr>
        <w:t xml:space="preserve">A közös önkormányzati hivatal illetékessége, működési köre: </w:t>
      </w:r>
    </w:p>
    <w:p w:rsidR="00210D4F" w:rsidRPr="00A614D5" w:rsidRDefault="00210D4F" w:rsidP="00210D4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Boncodfölde, Böde, Dobronhegy, Hottó, Dobronhegy, Kustánszeg, Salomvár és Teskánd községek közigazgatási területe.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4.1 A közös önkormányzati hivatal jogszabályban meghatározott feladatköre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Mötv</w:t>
      </w:r>
      <w:proofErr w:type="spellEnd"/>
      <w:r w:rsidRPr="00A614D5">
        <w:rPr>
          <w:rFonts w:ascii="Times New Roman" w:eastAsia="Calibri" w:hAnsi="Times New Roman" w:cs="Times New Roman"/>
          <w:lang w:eastAsia="hu-HU"/>
        </w:rPr>
        <w:t>. 84. § (1) bekezdése alapján, a közös önkormányzati hivatal ellátja az önkormányzatok működésével, valamint a polgármester és a jegyző feladat- és hatáskörébe tartozó ügyek döntésre való előkészítésével és végrehajtásával kapcsolatos feladatokat, a hivatal közreműködik az önkormányzatok egymás közötti, valamint az állami szervekkel történő együttműködésének összehangolásában.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4.2 A közös önkormányzati hivatal alaptevékenysége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közös önkormányzati hivatal ellátja az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Mötv-ben</w:t>
      </w:r>
      <w:proofErr w:type="spellEnd"/>
      <w:r w:rsidRPr="00A614D5">
        <w:rPr>
          <w:rFonts w:ascii="Times New Roman" w:eastAsia="Calibri" w:hAnsi="Times New Roman" w:cs="Times New Roman"/>
          <w:lang w:eastAsia="hu-HU"/>
        </w:rPr>
        <w:t xml:space="preserve"> és a vonatkozó egyéb jogszabályokban a számára meghatározott feladatokat Boncodfölde, Böde, Dobronhegy, Hottó, Dobronhegy, Kustánszeg, Salomvár és Teskánd községek vonatkozásában. A közös önkormányzati hivatal feladatait részletesen a társult települések önkormányzatai által jóváhagyott, a közös önkormányzati hivatal működtetésére és fenntartására létrejött megállapodás tartalmazza.</w:t>
      </w:r>
    </w:p>
    <w:p w:rsidR="00210D4F" w:rsidRPr="00A614D5" w:rsidRDefault="00210D4F" w:rsidP="00210D4F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költségvetési szerv államháztartási szakágazati besorolása:</w:t>
      </w:r>
    </w:p>
    <w:p w:rsidR="00210D4F" w:rsidRPr="00A614D5" w:rsidRDefault="00210D4F" w:rsidP="00210D4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841105 Helyi önkormányzatok és társulások igazgatási tevékenysége.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5. Az alaptevékenység forrásai: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állami támogatás, hozzájárulás,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fenntartó önkormányzatok hozzájárulásai,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átvett pénzeszköz,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saját bevétel.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közös önkormányzati </w:t>
      </w:r>
      <w:proofErr w:type="gramStart"/>
      <w:r w:rsidRPr="00A614D5">
        <w:rPr>
          <w:rFonts w:ascii="Times New Roman" w:eastAsia="Calibri" w:hAnsi="Times New Roman" w:cs="Times New Roman"/>
          <w:lang w:eastAsia="hu-HU"/>
        </w:rPr>
        <w:t>hivatal vállalkozási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 xml:space="preserve"> tevékenységet nem folytat.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highlight w:val="yellow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6.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pénzforgalmi bankszámlaszáma: 11749008-15804161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Számlavezető pénzintézet: OTP Bank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Nyrt</w:t>
      </w:r>
      <w:proofErr w:type="spellEnd"/>
      <w:r w:rsidRPr="00A614D5">
        <w:rPr>
          <w:rFonts w:ascii="Times New Roman" w:eastAsia="Calibri" w:hAnsi="Times New Roman" w:cs="Times New Roman"/>
          <w:lang w:eastAsia="hu-HU"/>
        </w:rPr>
        <w:t xml:space="preserve">.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highlight w:val="yellow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 adószáma: 15804161-1-20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 törzskönyvi száma: 804161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lastRenderedPageBreak/>
        <w:t>A közös önkormányzati hivatal KSH statisztikai számjele: 15804161-8411-325-20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7. </w:t>
      </w:r>
      <w:r w:rsidRPr="00A614D5">
        <w:rPr>
          <w:rFonts w:ascii="Times New Roman" w:eastAsia="Calibri" w:hAnsi="Times New Roman" w:cs="Times New Roman"/>
          <w:lang w:eastAsia="hu-HU"/>
        </w:rPr>
        <w:t>Az irányító szerv által a közös önkormányzati hivatalhoz rendelt önállóan működő költségvetési szervek, melyek – külön megállapodásban – meghatározott pénzügyi, gazdálkodási feladatait a közös önkormányzati hivatal látja el azzal, hogy a jóváhagyott költségvetés terhére kötelezettséget vállalhatnak és igazolják annak szakmai teljesítését: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Csukás István Óvoda, Bölcsőde és Tanuszoda (8991 Teskánd, Rákóczi Ferenc utca 22.)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8.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nem gyakorol gazdálkodó szervezet felett alapítói, tulajdonosi jogokat.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highlight w:val="yellow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highlight w:val="yellow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9.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gazdasági szervezettel rendelkezik.</w:t>
      </w: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II. Fejezet</w:t>
      </w: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A KÖZÖS ÖNKORMÁNYZATI HIVATAL JOGÁLLÁSA, SZERVEZETI FELÉPÍTÉSE, </w:t>
      </w: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MŰKÖDÉSI RENDJE</w:t>
      </w: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1.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a képviselő-testületek által létrehozott egységes szerv, melyet Teskánd község polgármestere irányít.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2.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vezetője a jegyző.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3. </w:t>
      </w:r>
      <w:r w:rsidRPr="00A614D5">
        <w:rPr>
          <w:rFonts w:ascii="Times New Roman" w:eastAsia="Calibri" w:hAnsi="Times New Roman" w:cs="Times New Roman"/>
          <w:lang w:eastAsia="hu-HU"/>
        </w:rPr>
        <w:t xml:space="preserve">A jegyző helyettesítését, és a közös önkormányzati hivatal működtetéséről és fenntartásáról szóló megállapodásban, jelen SZMSZ-ben, az Ügyrendben, valamint a munkaköri leírásban meghatározott feladatokat az aljegyző látja el.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4. </w:t>
      </w:r>
      <w:r w:rsidRPr="00A614D5">
        <w:rPr>
          <w:rFonts w:ascii="Times New Roman" w:eastAsia="Calibri" w:hAnsi="Times New Roman" w:cs="Times New Roman"/>
          <w:lang w:eastAsia="hu-HU"/>
        </w:rPr>
        <w:t xml:space="preserve">A jegyző és az aljegyző tisztség egyidejű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betöltetlensége</w:t>
      </w:r>
      <w:proofErr w:type="spellEnd"/>
      <w:r w:rsidRPr="00A614D5">
        <w:rPr>
          <w:rFonts w:ascii="Times New Roman" w:eastAsia="Calibri" w:hAnsi="Times New Roman" w:cs="Times New Roman"/>
          <w:lang w:eastAsia="hu-HU"/>
        </w:rPr>
        <w:t>, illetve tartós akadályoztatásuk esetén – legfeljebb hat hónap időtartamra – a jegyzői feladatok ellátására a közös önkormányzati hivatalhoz tartozó önkormányzatok polgármestereivel történő előzetes egyeztetést követően, Boncodfölde község polgármestere jelöli ki a képesítési feltételeknek megfelelő köztisztviselőt.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5.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önálló szervezeti egységeként állandó jelleggel működik Salomvár és Kustánszeg községekben a kirendeltségeken.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6.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engedélyezett létszáma: 13 fő, mely a következőképpen oszlik meg: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ab/>
        <w:t xml:space="preserve">Teskándi székhelyhivatal: </w:t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  <w:t>11 fő (jegyzővel, aljegyzővel)</w:t>
      </w:r>
    </w:p>
    <w:p w:rsidR="00210D4F" w:rsidRPr="00A614D5" w:rsidRDefault="00210D4F" w:rsidP="00210D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Salomvári állandó kirendeltség</w:t>
      </w:r>
      <w:proofErr w:type="gramStart"/>
      <w:r w:rsidRPr="00A614D5">
        <w:rPr>
          <w:rFonts w:ascii="Times New Roman" w:eastAsia="Calibri" w:hAnsi="Times New Roman" w:cs="Times New Roman"/>
          <w:lang w:eastAsia="hu-HU"/>
        </w:rPr>
        <w:t>:</w:t>
      </w:r>
      <w:r w:rsidRPr="00A614D5">
        <w:rPr>
          <w:rFonts w:ascii="Times New Roman" w:eastAsia="Calibri" w:hAnsi="Times New Roman" w:cs="Times New Roman"/>
          <w:lang w:eastAsia="hu-HU"/>
        </w:rPr>
        <w:tab/>
        <w:t xml:space="preserve">               1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 xml:space="preserve"> fő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             Kustánszegi állandó kirendeltség</w:t>
      </w:r>
      <w:proofErr w:type="gramStart"/>
      <w:r w:rsidRPr="00A614D5">
        <w:rPr>
          <w:rFonts w:ascii="Times New Roman" w:eastAsia="Calibri" w:hAnsi="Times New Roman" w:cs="Times New Roman"/>
          <w:lang w:eastAsia="hu-HU"/>
        </w:rPr>
        <w:t>:            1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 xml:space="preserve"> fő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7.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hivatalban foglalkozatott köztisztviselők hivatali szervezetben elfoglalt munkakörnek megfelelő feladatainak leírását a munkaköri leírások tartalmazzák.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lastRenderedPageBreak/>
        <w:t>8. A közös önkormányzati hivatal főbb feladatai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8.1 Ügyviteli, titkársági, ügykezelői feladatok és a képviselő-testületek működésével kapcsolatos adminisztratív feladatok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polgármesterek, a jegyző és az aljegyző ügyviteli feladatainak ellátása,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vezetők munkájához szükséges előkészítő feladatok elvégzése,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képviselő-testületek, bizottságok jegyzőkönyveinek vezetése, elkészítése,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testületi ülések előkészítéséhez szükséges adminisztrációs munkák elvégzése, meghívók kiküldése,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rendeletek, határozatok nyilvántartásának vezetése, határozatok végrehajtásának figyelemmel kísérése,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közigazgatási nyilvántartás vezetése,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köztisztviselők, valamint a polgármesterek és képviselők vagyonnyilatkozataival kapcsolatos adminisztratív teendők,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honvédelemmel, polgári védelemmel, katasztrófavédelemmel kapcsolatos feladatok,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információszabadsággal, közzététellel kapcsolatos feladatok,</w:t>
      </w:r>
    </w:p>
    <w:p w:rsidR="00210D4F" w:rsidRPr="00A614D5" w:rsidRDefault="00210D4F" w:rsidP="00210D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iktatási, irattárazási feladatok.</w:t>
      </w:r>
    </w:p>
    <w:p w:rsidR="00210D4F" w:rsidRPr="00A614D5" w:rsidRDefault="00210D4F" w:rsidP="00210D4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 xml:space="preserve"> 8.2  Igazgatási feladatok: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népesség-nyilvántartás, lakcím ügyintézés,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települési szolgáltató rendszer kezelése,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anyakönyvi ügyek,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szociálpolitikai (települési támogatásokkal kapcsolatos) feladatok ellátása,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falugondnoki szolgáltatás igazgatási feladatai,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egyes gyermekvédelmi feladatok,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egészségüggyel kapcsolatos feladatok,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közneveléssel, közművelődéssel kapcsolatos feladatok,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működési engedélyek (üzletek, vendéglátóhelyek, szálláshelyek) kiadása, egyéb kereskedelmi tevékenységgel kapcsolatos bejelentések,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gyermek- és ifjúságvédelemmel kapcsolatos feladatok (rendszeres gyermekvédelmi kedvezmény, rendkívüli gyermekvédelmi támogatás),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mezőgazdasági ügyek,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állattartással, állategészségüggyel kapcsolatos feladatok,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Polgári Törvénykönyvből eredő feladatok (birtokvédelmi ügyek, hagyatéki ügyek),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vadkár ügyek,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képviselő-testületek hatáskörébe tartozó, illetve a képviselő-testületek által a polgármesterekre átruházott egyedi hatósági ügyek, előterjesztések, illetve a meghozott döntések alapján határozatok elkészítése,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választásokkal kapcsolatos feladatok,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hagyatéki leltározással kapcsolatos feladatok,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környezettanulmány készítése külső szervek részére,</w:t>
      </w:r>
    </w:p>
    <w:p w:rsidR="00210D4F" w:rsidRPr="00A614D5" w:rsidRDefault="00210D4F" w:rsidP="00210D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termőföld eladásával, bérbeadásával kapcsolatos közszemlére tételi, kifüggesztési feladatok.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8.3</w:t>
      </w:r>
      <w:r w:rsidRPr="00A614D5">
        <w:rPr>
          <w:rFonts w:ascii="Times New Roman" w:eastAsia="Calibri" w:hAnsi="Times New Roman" w:cs="Times New Roman"/>
          <w:i/>
          <w:lang w:eastAsia="hu-HU"/>
        </w:rPr>
        <w:t xml:space="preserve"> </w:t>
      </w:r>
      <w:r w:rsidRPr="00A614D5">
        <w:rPr>
          <w:rFonts w:ascii="Times New Roman" w:eastAsia="Calibri" w:hAnsi="Times New Roman" w:cs="Times New Roman"/>
          <w:b/>
          <w:i/>
          <w:lang w:eastAsia="hu-HU"/>
        </w:rPr>
        <w:t>Pénzügyi-gazdálkodási, adóügyi feladatok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hu-HU"/>
        </w:rPr>
      </w:pPr>
      <w:r w:rsidRPr="00A614D5">
        <w:rPr>
          <w:rFonts w:ascii="Times New Roman" w:eastAsia="Calibri" w:hAnsi="Times New Roman" w:cs="Times New Roman"/>
          <w:u w:val="single"/>
          <w:lang w:eastAsia="hu-HU"/>
        </w:rPr>
        <w:t>Pénzügyi-gazdálkodási feladatok: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költségvetés elkészítése, költségvetés végrehajtása, költségvetés végrehajtásáról tájékoztatók, beszámolók, zárszámadás készítése,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önkormányzati beruházások előkészítése és lebonyolításával kapcsolatos feladatok,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önkormányzati intézmények vezetővel kapcsolattartás,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az intézmények működéséhez az önkormányzat által biztosított pénzügyi keretről folyamatosan </w:t>
      </w:r>
      <w:proofErr w:type="gramStart"/>
      <w:r w:rsidRPr="00A614D5">
        <w:rPr>
          <w:rFonts w:ascii="Times New Roman" w:eastAsia="Calibri" w:hAnsi="Times New Roman" w:cs="Times New Roman"/>
          <w:lang w:eastAsia="hu-HU"/>
        </w:rPr>
        <w:t>tájékoztatás adás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>,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lastRenderedPageBreak/>
        <w:t xml:space="preserve">az önkormányzatok és az önálló intézmények működésével kapcsolatos gazdálkodási feladatok (könyvelés, pénzügyi jelentés, beszámolók, adatszolgáltatás a MÁK, a minisztériumok és egyéb szervek felé),                   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gépjármű és egyéb kisgépek üzemanyag elszámolásával kapcsolatos feladatok,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pályázatok figyelése, elkészítése, elszámolása,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közfoglalkoztatással kapcsolatos feladatok,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munkaüggyel, személyzeti ügyekkel kapcsolatos feladatok,</w:t>
      </w:r>
    </w:p>
    <w:p w:rsidR="00210D4F" w:rsidRPr="00A614D5" w:rsidRDefault="00210D4F" w:rsidP="00210D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ingatlanvagyon kataszter vezetése.</w:t>
      </w:r>
    </w:p>
    <w:p w:rsidR="00210D4F" w:rsidRPr="00A614D5" w:rsidRDefault="00210D4F" w:rsidP="00210D4F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hu-HU"/>
        </w:rPr>
      </w:pPr>
      <w:r w:rsidRPr="00A614D5">
        <w:rPr>
          <w:rFonts w:ascii="Times New Roman" w:eastAsia="Calibri" w:hAnsi="Times New Roman" w:cs="Times New Roman"/>
          <w:u w:val="single"/>
          <w:lang w:eastAsia="hu-HU"/>
        </w:rPr>
        <w:t>Adóügyi feladatok:</w:t>
      </w:r>
    </w:p>
    <w:p w:rsidR="00210D4F" w:rsidRPr="00A614D5" w:rsidRDefault="00210D4F" w:rsidP="00210D4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gépjárműadó, iparűzési adó, magánszemélyek kommunális adója, idegenforgalmi adó, építményadó, talajterhelési díj előírásával, könyvelésével, stb. kapcsolatos feladatok,</w:t>
      </w:r>
    </w:p>
    <w:p w:rsidR="00210D4F" w:rsidRPr="00A614D5" w:rsidRDefault="00210D4F" w:rsidP="00210D4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önkormányzati ingatlanok elidegenítésével kapcsolatos feladatok,</w:t>
      </w:r>
    </w:p>
    <w:p w:rsidR="00210D4F" w:rsidRPr="00A614D5" w:rsidRDefault="00210D4F" w:rsidP="00210D4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adó- és értékbizonyítvány kiállítása.</w:t>
      </w:r>
    </w:p>
    <w:p w:rsidR="00210D4F" w:rsidRPr="00A614D5" w:rsidRDefault="00210D4F" w:rsidP="00210D4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u w:val="single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8.4 Műszaki, településüzemeltetéssel kapcsolatos feladatok</w:t>
      </w:r>
    </w:p>
    <w:p w:rsidR="00210D4F" w:rsidRPr="00A614D5" w:rsidRDefault="00210D4F" w:rsidP="00210D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nyilvántartások vezetése,</w:t>
      </w:r>
    </w:p>
    <w:p w:rsidR="00210D4F" w:rsidRPr="00A614D5" w:rsidRDefault="00210D4F" w:rsidP="00210D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közlekedés-, vízügyi, környezetvédelmi, köztisztasági ügyek,</w:t>
      </w:r>
    </w:p>
    <w:p w:rsidR="00210D4F" w:rsidRPr="00A614D5" w:rsidRDefault="00210D4F" w:rsidP="00210D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szakhatósági közreműködés,</w:t>
      </w:r>
    </w:p>
    <w:p w:rsidR="00210D4F" w:rsidRPr="00A614D5" w:rsidRDefault="00210D4F" w:rsidP="00210D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településfejlesztési-rendezési feladatok,</w:t>
      </w:r>
    </w:p>
    <w:p w:rsidR="00210D4F" w:rsidRPr="00A614D5" w:rsidRDefault="00210D4F" w:rsidP="00210D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közművek létesítésével, fejlesztésével kapcsolatos feladatok,</w:t>
      </w:r>
    </w:p>
    <w:p w:rsidR="00210D4F" w:rsidRPr="00A614D5" w:rsidRDefault="00210D4F" w:rsidP="00210D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önkormányzati utak ellenőrzése,</w:t>
      </w:r>
    </w:p>
    <w:p w:rsidR="00210D4F" w:rsidRPr="00A614D5" w:rsidRDefault="00210D4F" w:rsidP="00210D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ingatlanok gondozásának ellenőrzése,</w:t>
      </w:r>
    </w:p>
    <w:p w:rsidR="00210D4F" w:rsidRPr="00A614D5" w:rsidRDefault="00210D4F" w:rsidP="00210D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hulladékgazdálkodással kapcsolatos feladatok,</w:t>
      </w:r>
    </w:p>
    <w:p w:rsidR="00210D4F" w:rsidRPr="00A614D5" w:rsidRDefault="00210D4F" w:rsidP="00210D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temetők működtetésével kapcsolatos feladatok.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9. </w:t>
      </w:r>
      <w:r w:rsidRPr="00A614D5">
        <w:rPr>
          <w:rFonts w:ascii="Times New Roman" w:eastAsia="Calibri" w:hAnsi="Times New Roman" w:cs="Times New Roman"/>
          <w:lang w:eastAsia="hu-HU"/>
        </w:rPr>
        <w:t>Az SZMSZ csak a főbb feladatköröket tartalmazza.</w:t>
      </w:r>
      <w:r w:rsidRPr="00A614D5">
        <w:rPr>
          <w:rFonts w:ascii="Times New Roman" w:eastAsia="Calibri" w:hAnsi="Times New Roman" w:cs="Times New Roman"/>
          <w:b/>
          <w:lang w:eastAsia="hu-HU"/>
        </w:rPr>
        <w:t xml:space="preserve">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szervezeti egységei és a köztisztviselők részletes feladatait az Ügyrend tartalmazza.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10.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ügyintézőinek részletes feladat- és hatáskörét, a hatáskörök gyakorlásának módját, a helyettesítés rendjét és az ezekhez tartozó felelősségi szabályokat a munkaköri leírások tartalmazzák.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 xml:space="preserve">11. </w:t>
      </w:r>
      <w:r w:rsidRPr="00A614D5">
        <w:rPr>
          <w:rFonts w:ascii="Times New Roman" w:eastAsia="Calibri" w:hAnsi="Times New Roman" w:cs="Times New Roman"/>
          <w:lang w:eastAsia="hu-HU"/>
        </w:rPr>
        <w:t>A közös önkormányzati hivatal valamennyi dolgozója felelős a feladatkörébe tartozó, rá iktatott ügyek tekintetében a jogszabályok betartásáért, kötelességének vétkes megszegése esetén jogszabályban rögzítettek szerint fegyelmi és kártérítési felelősséggel tartozik.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III. Fejezet</w:t>
      </w: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A KÖZÖS ÖNKORMÁNYZATI HIVATAL MŰKÖDÉSÉNEK FŐBB SZABÁLYAI</w:t>
      </w:r>
    </w:p>
    <w:p w:rsidR="00210D4F" w:rsidRPr="00A614D5" w:rsidRDefault="00210D4F" w:rsidP="00210D4F">
      <w:pPr>
        <w:spacing w:after="0" w:line="240" w:lineRule="auto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1. Munkavégzéssel kapcsolatos szabályok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1.1 A közszolgálati jogviszony, munkaviszony, munkavégzésre irányuló egyéb jogviszony létrejötte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közös önkormányzati hivatalban közszolgálati jogviszony keretében foglalkoztatottak dolgoznak. A közszolgálati jogviszonyra, annak létrejöttére, tartalmára, módosítására, megszűnésére a közszolgálati tisztviselőkről szóló 2011. évi CXCIX. törvény (továbbiakban: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Kttv</w:t>
      </w:r>
      <w:proofErr w:type="spellEnd"/>
      <w:r w:rsidRPr="00A614D5">
        <w:rPr>
          <w:rFonts w:ascii="Times New Roman" w:eastAsia="Calibri" w:hAnsi="Times New Roman" w:cs="Times New Roman"/>
          <w:lang w:eastAsia="hu-HU"/>
        </w:rPr>
        <w:t>.) rendelkezéseit kell alkalmazni.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 feladatainak ellátására munkaszerződés (Munka Törvénykönyve), vagy megbízásos jogviszony keretében (Ptk.) is foglalkoztathat külsős személyeket.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lastRenderedPageBreak/>
        <w:t>1.2 A köztisztviselői vagyonnyilatkozat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Kttv</w:t>
      </w:r>
      <w:proofErr w:type="spellEnd"/>
      <w:proofErr w:type="gramStart"/>
      <w:r w:rsidRPr="00A614D5">
        <w:rPr>
          <w:rFonts w:ascii="Times New Roman" w:eastAsia="Calibri" w:hAnsi="Times New Roman" w:cs="Times New Roman"/>
          <w:lang w:eastAsia="hu-HU"/>
        </w:rPr>
        <w:t>.,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 xml:space="preserve"> valamint a 2007. évi CLII. tv. </w:t>
      </w:r>
      <w:proofErr w:type="gramStart"/>
      <w:r w:rsidRPr="00A614D5">
        <w:rPr>
          <w:rFonts w:ascii="Times New Roman" w:eastAsia="Calibri" w:hAnsi="Times New Roman" w:cs="Times New Roman"/>
          <w:lang w:eastAsia="hu-HU"/>
        </w:rPr>
        <w:t>szabályai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 xml:space="preserve"> alapján vagyonnyilatkozatot tesz, illetőleg számot ad a megelőző vagyonnyilatkozatához képest bekövetkezett vagyongyarapodásáról és annak okáról a 1. számú mellékletben meghatározott munkaköröket ellátó köztisztviselő.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nyilatkozattételre köteles köztisztviselő a vele közös háztartásban élő házas- illetve élettársára és gyermekére vonatkozóan is külön-külön vagyonnyilatkozatot tesz.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1.3 Munkáltatói jogok gyakorlása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munkáltatói jogkörök gyakorlása a közös önkormányzati hivatal működtetéséről és fenntartásáról szóló megállapodás szerint történik.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1.4 Munkavégzés teljesítése, munkaköri kötelezettségek, hivatali titkok megőrzése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munkavégzés teljesítése jelen SZMSZ-ben, az Ügyrendben, a munkaköri leírásban, valamint – ha a jegyző azt indokoltnak tartja – a jegyző által kijelölt munkahelyen (szervezeti egységen) az ott érvényben lévő szabályok és a kinevezési okmányban leírtak szerint történik.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köztisztviselő munkáját az arra vonatkozó szabályoknak és előírásoknak, a jegyző, az aljegyző utasításainak, valamint a szakmai elvárásoknak megfelelően köteles végezni.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Köteles a munkakörébe tartozó munkát képességei maximális kifejtésével, az elvárható szakértelemmel és pontossággal végezni, a hivatali titkot megtartani. Ezen túlmenően nem közölhet illetéktelen személlyel olyan adatot, amely a munkaköre betöltésével összefüggésben jutott tudomására, és amelynek közlése a munkáltatóra vagy más személyre hátrányos következményekkel járna, illetve a személyes adatok védelme alá esik.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Amennyiben jogszabályban előírt adatszolgáltatási kötelezettség nem áll fenn, nem adható felvilágosítás azokban a kérdésekben, amelyek hivatali titoknak minősülnek, és amelyek nyilvánosságra kerülése a közös önkormányzati hivatal érdekét sértené.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hivatalnál hivatali titoknak minősülnek különösen:</w:t>
      </w:r>
    </w:p>
    <w:p w:rsidR="00210D4F" w:rsidRPr="00A614D5" w:rsidRDefault="00210D4F" w:rsidP="00210D4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alkalmazottak személyes adatvédelmével, bérezésével, juttatásaival kapcsolatos adatok,</w:t>
      </w:r>
    </w:p>
    <w:p w:rsidR="00210D4F" w:rsidRPr="00A614D5" w:rsidRDefault="00210D4F" w:rsidP="00210D4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ügyfelek személyiségi jogaihoz fűződő adatok,</w:t>
      </w:r>
    </w:p>
    <w:p w:rsidR="00210D4F" w:rsidRPr="00A614D5" w:rsidRDefault="00210D4F" w:rsidP="00210D4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alkalmazottak egészségi állapotára vonatkozó adatok,</w:t>
      </w:r>
    </w:p>
    <w:p w:rsidR="00210D4F" w:rsidRPr="00A614D5" w:rsidRDefault="00210D4F" w:rsidP="00210D4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hivatali munka során használt kódok, jelszavak, hozzáférések.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1.5 A munkaidő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heti munkaidő: 40 óra (kivéve a napi 4 órában foglalkoztatott köztisztviselőnél – nála a heti munkaidő 20 óra)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</w:t>
      </w:r>
      <w:proofErr w:type="spellStart"/>
      <w:r w:rsidRPr="00A614D5">
        <w:rPr>
          <w:rFonts w:ascii="Times New Roman" w:eastAsia="Calibri" w:hAnsi="Times New Roman" w:cs="Times New Roman"/>
          <w:u w:val="single"/>
          <w:lang w:eastAsia="hu-HU"/>
        </w:rPr>
        <w:t>teskándi</w:t>
      </w:r>
      <w:proofErr w:type="spellEnd"/>
      <w:r w:rsidRPr="00A614D5">
        <w:rPr>
          <w:rFonts w:ascii="Times New Roman" w:eastAsia="Calibri" w:hAnsi="Times New Roman" w:cs="Times New Roman"/>
          <w:u w:val="single"/>
          <w:lang w:eastAsia="hu-HU"/>
        </w:rPr>
        <w:t xml:space="preserve"> székhelyhivatalban, a </w:t>
      </w:r>
      <w:proofErr w:type="spellStart"/>
      <w:r w:rsidRPr="00A614D5">
        <w:rPr>
          <w:rFonts w:ascii="Times New Roman" w:eastAsia="Calibri" w:hAnsi="Times New Roman" w:cs="Times New Roman"/>
          <w:u w:val="single"/>
          <w:lang w:eastAsia="hu-HU"/>
        </w:rPr>
        <w:t>salomvári</w:t>
      </w:r>
      <w:proofErr w:type="spellEnd"/>
      <w:r w:rsidRPr="00A614D5">
        <w:rPr>
          <w:rFonts w:ascii="Times New Roman" w:eastAsia="Calibri" w:hAnsi="Times New Roman" w:cs="Times New Roman"/>
          <w:u w:val="single"/>
          <w:lang w:eastAsia="hu-HU"/>
        </w:rPr>
        <w:t xml:space="preserve"> és a </w:t>
      </w:r>
      <w:proofErr w:type="spellStart"/>
      <w:r w:rsidRPr="00A614D5">
        <w:rPr>
          <w:rFonts w:ascii="Times New Roman" w:eastAsia="Calibri" w:hAnsi="Times New Roman" w:cs="Times New Roman"/>
          <w:u w:val="single"/>
          <w:lang w:eastAsia="hu-HU"/>
        </w:rPr>
        <w:t>kustánszegi</w:t>
      </w:r>
      <w:proofErr w:type="spellEnd"/>
      <w:r w:rsidRPr="00A614D5">
        <w:rPr>
          <w:rFonts w:ascii="Times New Roman" w:eastAsia="Calibri" w:hAnsi="Times New Roman" w:cs="Times New Roman"/>
          <w:u w:val="single"/>
          <w:lang w:eastAsia="hu-HU"/>
        </w:rPr>
        <w:t xml:space="preserve"> állandó kirendeltségen</w:t>
      </w:r>
      <w:r w:rsidRPr="00A614D5">
        <w:rPr>
          <w:rFonts w:ascii="Times New Roman" w:eastAsia="Calibri" w:hAnsi="Times New Roman" w:cs="Times New Roman"/>
          <w:lang w:eastAsia="hu-HU"/>
        </w:rPr>
        <w:t xml:space="preserve"> a hivatalos munkarend, mely a munkaidőt és a pihenőidőt (ebédidő) tartalmazza a következő:</w:t>
      </w:r>
    </w:p>
    <w:p w:rsidR="00210D4F" w:rsidRPr="00A614D5" w:rsidRDefault="00210D4F" w:rsidP="00210D4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hétfőtől-csütörtökig</w:t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  <w:t>7:30 – 16:00</w:t>
      </w:r>
    </w:p>
    <w:p w:rsidR="00210D4F" w:rsidRPr="00A614D5" w:rsidRDefault="00210D4F" w:rsidP="00210D4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pénteken</w:t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  <w:t>7:30 – 13:30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1.6 Az ügyfélfogadási idő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</w:t>
      </w:r>
      <w:proofErr w:type="spellStart"/>
      <w:r w:rsidRPr="00A614D5">
        <w:rPr>
          <w:rFonts w:ascii="Times New Roman" w:eastAsia="Calibri" w:hAnsi="Times New Roman" w:cs="Times New Roman"/>
          <w:u w:val="single"/>
          <w:lang w:eastAsia="hu-HU"/>
        </w:rPr>
        <w:t>teskándi</w:t>
      </w:r>
      <w:proofErr w:type="spellEnd"/>
      <w:r w:rsidRPr="00A614D5">
        <w:rPr>
          <w:rFonts w:ascii="Times New Roman" w:eastAsia="Calibri" w:hAnsi="Times New Roman" w:cs="Times New Roman"/>
          <w:u w:val="single"/>
          <w:lang w:eastAsia="hu-HU"/>
        </w:rPr>
        <w:t xml:space="preserve"> székhelyhivatalban, a </w:t>
      </w:r>
      <w:proofErr w:type="spellStart"/>
      <w:r w:rsidRPr="00A614D5">
        <w:rPr>
          <w:rFonts w:ascii="Times New Roman" w:eastAsia="Calibri" w:hAnsi="Times New Roman" w:cs="Times New Roman"/>
          <w:u w:val="single"/>
          <w:lang w:eastAsia="hu-HU"/>
        </w:rPr>
        <w:t>salomvári</w:t>
      </w:r>
      <w:proofErr w:type="spellEnd"/>
      <w:r w:rsidRPr="00A614D5">
        <w:rPr>
          <w:rFonts w:ascii="Times New Roman" w:eastAsia="Calibri" w:hAnsi="Times New Roman" w:cs="Times New Roman"/>
          <w:u w:val="single"/>
          <w:lang w:eastAsia="hu-HU"/>
        </w:rPr>
        <w:t xml:space="preserve"> és a </w:t>
      </w:r>
      <w:proofErr w:type="spellStart"/>
      <w:r w:rsidRPr="00A614D5">
        <w:rPr>
          <w:rFonts w:ascii="Times New Roman" w:eastAsia="Calibri" w:hAnsi="Times New Roman" w:cs="Times New Roman"/>
          <w:u w:val="single"/>
          <w:lang w:eastAsia="hu-HU"/>
        </w:rPr>
        <w:t>kustánszegi</w:t>
      </w:r>
      <w:proofErr w:type="spellEnd"/>
      <w:r w:rsidRPr="00A614D5">
        <w:rPr>
          <w:rFonts w:ascii="Times New Roman" w:eastAsia="Calibri" w:hAnsi="Times New Roman" w:cs="Times New Roman"/>
          <w:u w:val="single"/>
          <w:lang w:eastAsia="hu-HU"/>
        </w:rPr>
        <w:t xml:space="preserve"> állandó kirendeltségen:</w:t>
      </w:r>
      <w:r w:rsidRPr="00A614D5">
        <w:rPr>
          <w:rFonts w:ascii="Times New Roman" w:eastAsia="Calibri" w:hAnsi="Times New Roman" w:cs="Times New Roman"/>
          <w:lang w:eastAsia="hu-HU"/>
        </w:rPr>
        <w:t xml:space="preserve"> </w:t>
      </w:r>
    </w:p>
    <w:p w:rsidR="00210D4F" w:rsidRPr="00A614D5" w:rsidRDefault="00210D4F" w:rsidP="00210D4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hétfőtől csütörtökig</w:t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  <w:t xml:space="preserve">8:00 – 12:00 és 13:00 – 16:00 </w:t>
      </w:r>
    </w:p>
    <w:p w:rsidR="00210D4F" w:rsidRPr="00A614D5" w:rsidRDefault="00210D4F" w:rsidP="00210D4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pénteken</w:t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  <w:t>8:00 – 12:00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uppressAutoHyphens/>
        <w:spacing w:after="12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lang w:eastAsia="hu-HU"/>
        </w:rPr>
      </w:pPr>
      <w:r w:rsidRPr="00A614D5">
        <w:rPr>
          <w:rFonts w:ascii="Times New Roman" w:eastAsia="Times New Roman" w:hAnsi="Times New Roman" w:cs="Times New Roman"/>
          <w:kern w:val="1"/>
          <w:lang w:eastAsia="hu-HU"/>
        </w:rPr>
        <w:t>Jegyző Teskánd, Boncodfölde, Kustánszeg és Salomvár településen, az aljegyző Böde, Hottó, Dobronhegy és Dobronhegy településen minden héten tart ügyfélfogadást a Szervezeti és Működési Szabályzatban meghatározottak szerint.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</w:p>
    <w:p w:rsidR="00210D4F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lastRenderedPageBreak/>
        <w:t>1.7  Szabadság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éves rendes szabadság tervezett kivételéről – a jegyzővel történő előzetes egyeztetés alapján – éves szabadságolási tervet kell készíteni. A rendes szabadság, valamint a rendkívüli és fizetés nélküli szabadság engedélyezésére az aljegyző, valamint a székhelyhivatalban dolgozók esetében a jegyző, míg a kirendeltségen dolgozók esetében – a jegyző egyetértésével – az aljegyző, a jegyző tekintetében pedig Boncodfölde község polgármestere jogosult.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dolgozók éves rendes szabadságának mértékét a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Kttv.-ben</w:t>
      </w:r>
      <w:proofErr w:type="spellEnd"/>
      <w:r w:rsidRPr="00A614D5">
        <w:rPr>
          <w:rFonts w:ascii="Times New Roman" w:eastAsia="Calibri" w:hAnsi="Times New Roman" w:cs="Times New Roman"/>
          <w:lang w:eastAsia="hu-HU"/>
        </w:rPr>
        <w:t xml:space="preserve">, valamint a Munka Törvénykönyvében foglalt előírások szerint kell megállapítani. A dolgozókat </w:t>
      </w:r>
      <w:proofErr w:type="gramStart"/>
      <w:r w:rsidRPr="00A614D5">
        <w:rPr>
          <w:rFonts w:ascii="Times New Roman" w:eastAsia="Calibri" w:hAnsi="Times New Roman" w:cs="Times New Roman"/>
          <w:lang w:eastAsia="hu-HU"/>
        </w:rPr>
        <w:t>megillető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 xml:space="preserve"> és kivett szabadságról nyilvántartást kell vezetni.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szabadság nyilvántartást a székhelyhivatalban és a kirendeltségeken is vezetni kell. A nyilvántartások vezetéséért a munkaköri leírásban e feladattal megbízott köztisztviselők a felelősek.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1.8 A helyettesítés rendje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hivatalban folyó munkát a dolgozók ideiglenes vagy tartós távolléte nem akadályozhatja. A helyettesítéssel kapcsolatos, egyes dolgozókat érintő konkrét feladatokat a munkaköri leírásokban kell rögzíteni.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jegyzőt – távolléte és összeférhetetlensége esetén – az aljegyző helyettesíti. A jegyző helyettesítését az aljegyző akadályoztatása vagy az aljegyzői tisztség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betöltetlensége</w:t>
      </w:r>
      <w:proofErr w:type="spellEnd"/>
      <w:r w:rsidRPr="00A614D5">
        <w:rPr>
          <w:rFonts w:ascii="Times New Roman" w:eastAsia="Calibri" w:hAnsi="Times New Roman" w:cs="Times New Roman"/>
          <w:lang w:eastAsia="hu-HU"/>
        </w:rPr>
        <w:t xml:space="preserve"> esetén az a köztisztviselő látja el, akinek ez a feladat a munkaköri leírásában szerepel.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1.9 A képviselet rendje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 képviseletét a jegyző, akadályoztatása esetén az aljegyző látja el. Eseti képviselettel a jegyző a közös önkormányzati hivatal dolgozóját is megbízhatja.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képviseleti jogot a feladat ellátása során viselt döntési, illetve végrehajtási felelősség körében</w:t>
      </w:r>
    </w:p>
    <w:p w:rsidR="00210D4F" w:rsidRPr="00A614D5" w:rsidRDefault="00210D4F" w:rsidP="00210D4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törvény, kormányrendelet és önkormányzati rendelet által telepített saját hatáskör,</w:t>
      </w:r>
    </w:p>
    <w:p w:rsidR="00210D4F" w:rsidRPr="00A614D5" w:rsidRDefault="00210D4F" w:rsidP="00210D4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átruházott hatáskör,</w:t>
      </w:r>
    </w:p>
    <w:p w:rsidR="00210D4F" w:rsidRPr="00A614D5" w:rsidRDefault="00210D4F" w:rsidP="00210D4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kiadmányozási jogkör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proofErr w:type="gramStart"/>
      <w:r w:rsidRPr="00A614D5">
        <w:rPr>
          <w:rFonts w:ascii="Times New Roman" w:eastAsia="Calibri" w:hAnsi="Times New Roman" w:cs="Times New Roman"/>
          <w:lang w:eastAsia="hu-HU"/>
        </w:rPr>
        <w:t>gyakorlója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 xml:space="preserve"> látja el a tevékenység gyakorlásával kapcsolatos feladatokban.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1.10 Munkakörök átadása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Valamennyi munkakör tekintetében személyi változás esetén (pl. közszolgálati jogviszony megszűnése, munkakörváltozás, tartós távollét esetén) a dolgozó munkakörének átadásáról, illetve átvételéről jegyzőkönyvet kell felvenni.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átadásról és átvételről készült jegyzőkönyvben fel kell tüntetni:</w:t>
      </w:r>
    </w:p>
    <w:p w:rsidR="00210D4F" w:rsidRPr="00A614D5" w:rsidRDefault="00210D4F" w:rsidP="00210D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átadás-átvétel időpontját,</w:t>
      </w:r>
    </w:p>
    <w:p w:rsidR="00210D4F" w:rsidRPr="00A614D5" w:rsidRDefault="00210D4F" w:rsidP="00210D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munkakörrel kapcsolatos tájékoztatást, fontosabb adatokat,</w:t>
      </w:r>
    </w:p>
    <w:p w:rsidR="00210D4F" w:rsidRPr="00A614D5" w:rsidRDefault="00210D4F" w:rsidP="00210D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folyamatban lévő konkrét ügyeket,</w:t>
      </w:r>
    </w:p>
    <w:p w:rsidR="00210D4F" w:rsidRPr="00A614D5" w:rsidRDefault="00210D4F" w:rsidP="00210D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átadásra kerülő eszközöket,</w:t>
      </w:r>
    </w:p>
    <w:p w:rsidR="00210D4F" w:rsidRPr="00A614D5" w:rsidRDefault="00210D4F" w:rsidP="00210D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átadó és átvevő észrevételeit,</w:t>
      </w:r>
    </w:p>
    <w:p w:rsidR="00210D4F" w:rsidRPr="00A614D5" w:rsidRDefault="00210D4F" w:rsidP="00210D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jelenlévők aláírását.</w:t>
      </w:r>
    </w:p>
    <w:p w:rsidR="00210D4F" w:rsidRPr="00A614D5" w:rsidRDefault="00210D4F" w:rsidP="00210D4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átadás-átvételi eljárást a munkakörváltozást követően legkésőbb 15 napon belül be kell fejezni.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2. Saját gépkocsi használat</w:t>
      </w:r>
    </w:p>
    <w:p w:rsidR="00210D4F" w:rsidRDefault="00210D4F" w:rsidP="00210D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saját tulajdonú gépjárművek használatának térítési díját és elszámolási rendszerét a mindenkor érvényes központi előírások rendelkezései, illetve az adójogszabályok szerint lehet kifizetni. </w:t>
      </w:r>
      <w:bookmarkStart w:id="1" w:name="_Toc129259165"/>
      <w:r w:rsidRPr="00A614D5">
        <w:rPr>
          <w:rFonts w:ascii="Times New Roman" w:eastAsia="Times New Roman" w:hAnsi="Times New Roman" w:cs="Times New Roman"/>
          <w:bCs/>
          <w:lang w:eastAsia="hu-HU"/>
        </w:rPr>
        <w:t>Saját gépkocsit hivatali célra a jegyző esetében Boncodfölde község polgármestere, az aljegyző és a székhelyhivatalban és a kirendeltségeken dolgozó ügyintézők vonatkozásában a jegyző előzetes engedélyével lehet igénybe venni.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210D4F" w:rsidRPr="00A614D5" w:rsidRDefault="00210D4F" w:rsidP="00210D4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hu-HU"/>
        </w:rPr>
      </w:pPr>
      <w:r w:rsidRPr="00A614D5">
        <w:rPr>
          <w:rFonts w:ascii="Times New Roman" w:eastAsia="Times New Roman" w:hAnsi="Times New Roman" w:cs="Times New Roman"/>
          <w:b/>
          <w:bCs/>
          <w:lang w:eastAsia="hu-HU"/>
        </w:rPr>
        <w:lastRenderedPageBreak/>
        <w:t>3. Kártérítési kötelezettség</w:t>
      </w:r>
      <w:bookmarkEnd w:id="1"/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köztisztviselő a közszolgálati jogviszonyból eredő kötelezettségének vétkes megszegésével okozott kárért kártérítési felelősséggel tartozik.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Szándékos károkozás esetén a munkavállaló a teljes kárt köteles megtéríteni.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köztisztviselő vétkességére tekintet nélkül a teljes kárt köteles megtéríteni a visszaszolgáltatási vagy elszámolási kötelezettséggel átvett olyan dolgokban bekövetkezett hiány esetén, amelyeket állandóan őrizetben tart, kizárólagosan használ vagy kezel, és azokat jegyzék vagy elismervény alapján vette át. A pénztárost e nélkül is terheli felelősség az általa kezelt pénz, értékpapír és egyéb értéktárgy tekintetében.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Amennyiben az intézménynél a kárt többen együttesen okozták, vétkességük, a megőrzésre átadott dolgokban a bekövetkezett hiány esetén pedig munkabérük arányában felelnek. Amennyiben a kárt többen okozták, egyetemleges kötelezésnek van helye. A kár összegének meghatározásánál a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Kttv</w:t>
      </w:r>
      <w:proofErr w:type="spellEnd"/>
      <w:proofErr w:type="gramStart"/>
      <w:r w:rsidRPr="00A614D5">
        <w:rPr>
          <w:rFonts w:ascii="Times New Roman" w:eastAsia="Calibri" w:hAnsi="Times New Roman" w:cs="Times New Roman"/>
          <w:lang w:eastAsia="hu-HU"/>
        </w:rPr>
        <w:t>.,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 xml:space="preserve"> valamint a Munka Törvénykönyve szabályai az irányadók.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hu-HU"/>
        </w:rPr>
      </w:pPr>
      <w:bookmarkStart w:id="2" w:name="_Toc129259166"/>
      <w:r w:rsidRPr="00A614D5">
        <w:rPr>
          <w:rFonts w:ascii="Times New Roman" w:eastAsia="Times New Roman" w:hAnsi="Times New Roman" w:cs="Times New Roman"/>
          <w:b/>
          <w:bCs/>
          <w:lang w:eastAsia="hu-HU"/>
        </w:rPr>
        <w:t>4. Anyagi felelősség</w:t>
      </w:r>
      <w:bookmarkEnd w:id="2"/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intézmény a dolgozó ruházatában, használati tárgyaiban a munkavégzés folyamán bekövetkezett kárért vétkességre tekintet nélkül felel, ha a kár a dolgozó munkahelyén vagy más megőrzésre szolgáló helyen elhelyezett dolgokban keletkezett.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dolgozó a szokásos személyi használati tárgyakat meghaladó mértékű és értékű használati értékeket csak a jegyző engedélyével hozhat be munkahelyére, illetve vihet ki onnan.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 valamennyi dolgozója felelős a berendezési, felszerelési tárgyak rendeltetésszerű használatáért, a gépek, eszközök, szakkönyvek stb. megóvásáért.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5. Ügyiratkezelés</w:t>
      </w:r>
    </w:p>
    <w:p w:rsidR="00210D4F" w:rsidRPr="00A614D5" w:rsidRDefault="00210D4F" w:rsidP="00210D4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lang w:eastAsia="hu-HU"/>
        </w:rPr>
        <w:t>Az ügyiratkezelést az Iratkezelési szabályzatban foglalt előírások alapján kell végezni.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6. Bélyegzők használata, kezelése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 valamennyi kiadmányán valamennyi aláírásnál bélyegzőt kell használni. A bélyegzőkkel ellátott, cégszerűen aláírt iratok tartalma érvényes kötelezettségvállalást, jogszerzést, jogról való lemondást, stb. jelent.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hivatalban használatos valamennyi bélyegzőről, annak lenyomatáról a székhelyhivatalban és a kirendeltségen nyilvántartást kell vezetni.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nyilvántartásnak tartalmaznia kell, hogy a bélyegzőt ki és mikor vette használatba, melyet az átvevő személy a nyilvántartásban aláírásával igazol.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nyilvántartást a székhelyhivatalban és a kirendeltségen is vezetni kell.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nyilvántartások vezetéséért a munkaköri leírásban e feladattal megbízott köztisztviselők a felelősek.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átvevők személyesen felelősek a bélyegzők megőrzéséért. A bélyegzők beszerzéséről, kiadásáról, nyilvántartásáról, cseréjéről és évenkénti egyszeri leltározásáról a nyilvántartás vezetéséért felelős dolgozók gondoskodnak, illetve a bélyegző elvesztése esetén az előírások szerint járnak el.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7. A közös önkormányzati hivatal gazdálkodásának rendje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 gazdálkodásával, ezen belül kiemelten a költségvetés tervezésével, végrehajtásával, a közös önkormányzati hivatal kezelésében lévő vagyon hasznosításával összefüggő feladatok, hatáskörök szabályozása – a jogszabályok és az irányító szerv rendelkezéseinek figyelembevételével – a jegyző feladata.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7.1. A gazdálkodás vitelét elősegítő belső szabályzatok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Számlarend,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Számviteli politika,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Eszközök és források értékelési szabályzata,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Gazdálkodási Ügyrend,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lastRenderedPageBreak/>
        <w:t>Pénzkezelési szabályzat,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Integrált kockázatkezelési szabályzat,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Szabálytalanságok kezelésének eljárásrendje,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Közérdekű adatok megismerésére irányuló igények teljesítésének rendje,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Kötelezettségvállalás, utalványozás, ellenjegyzés, érvényesítés rendjének szabályzata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Leltárkészítés és leltározási szabályzat,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Felesleges vagyontárgyak hasznosításának és selejtezésének szabályzata,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Közszolgálati szabályzat,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Iratkezelési szabályzat,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Belső ellenőrzési kézikönyv,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Ellenőrzési nyomvonal,</w:t>
      </w:r>
    </w:p>
    <w:p w:rsidR="00210D4F" w:rsidRPr="00A614D5" w:rsidRDefault="00210D4F" w:rsidP="00210D4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Belső kontrollrendszer.</w:t>
      </w:r>
    </w:p>
    <w:p w:rsidR="00210D4F" w:rsidRPr="00A614D5" w:rsidRDefault="00210D4F" w:rsidP="00210D4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7.2 Bankszámlák feletti rendelkezés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banknál vezetett számlák feletti rendelkezésre jogosultakat a jegyző jelöli ki. Nevüket és aláírásukat be kell jelenteni a számlavezető pénzintézethez.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aláírás bejelentési kartonok egy-egy másolati példányát a székhelyhivatalban a munkaköri leírásban e feladattal megbízott pénzügyi-gazdálkodási ügyintéző köteles őrizni.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A közös önkormányzati hivatal részére meghatározott feladatok végrehajtására az alábbi bankszámla szolgál: OTP Bank </w:t>
      </w:r>
      <w:proofErr w:type="spellStart"/>
      <w:r w:rsidRPr="00A614D5">
        <w:rPr>
          <w:rFonts w:ascii="Times New Roman" w:eastAsia="Calibri" w:hAnsi="Times New Roman" w:cs="Times New Roman"/>
          <w:lang w:eastAsia="hu-HU"/>
        </w:rPr>
        <w:t>Nyrt.-nél</w:t>
      </w:r>
      <w:proofErr w:type="spellEnd"/>
      <w:r w:rsidRPr="00A614D5">
        <w:rPr>
          <w:rFonts w:ascii="Times New Roman" w:eastAsia="Calibri" w:hAnsi="Times New Roman" w:cs="Times New Roman"/>
          <w:lang w:eastAsia="hu-HU"/>
        </w:rPr>
        <w:t xml:space="preserve"> vezetett 11749008-15804161 számú költségvetési elszámolási számla.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7.3 Kötelezettségvállalás, utalványozás, érvényesítés, ellenjegyzés rendje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kötelezettségvállalás, utalványozás, ellenjegyzés, érvényesítés rendjét a közös önkormányzati hivatal vonatkozásában a jegyző határozza meg. Ennek részletes szabályait a kötelezettségvállalás, utalványozás, ellenjegyzés, érvényesítés rendjét rögzítő szabályzat tartalmazza.</w:t>
      </w:r>
    </w:p>
    <w:p w:rsidR="00210D4F" w:rsidRPr="00A614D5" w:rsidRDefault="00210D4F" w:rsidP="00210D4F">
      <w:pPr>
        <w:spacing w:after="0" w:line="240" w:lineRule="auto"/>
        <w:outlineLvl w:val="1"/>
        <w:rPr>
          <w:rFonts w:ascii="Times New Roman" w:eastAsia="Calibri" w:hAnsi="Times New Roman" w:cs="Times New Roman"/>
          <w:lang w:eastAsia="hu-HU"/>
        </w:rPr>
      </w:pPr>
      <w:bookmarkStart w:id="3" w:name="_Toc129259181"/>
    </w:p>
    <w:p w:rsidR="00210D4F" w:rsidRPr="00A614D5" w:rsidRDefault="00210D4F" w:rsidP="00210D4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hu-HU"/>
        </w:rPr>
      </w:pPr>
      <w:r w:rsidRPr="00A614D5">
        <w:rPr>
          <w:rFonts w:ascii="Times New Roman" w:eastAsia="Times New Roman" w:hAnsi="Times New Roman" w:cs="Times New Roman"/>
          <w:b/>
          <w:bCs/>
          <w:lang w:eastAsia="hu-HU"/>
        </w:rPr>
        <w:t>8. Belső ellenőrzés</w:t>
      </w:r>
      <w:bookmarkEnd w:id="3"/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8.1 A belső ellenőrzés működtetése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 belső ellenőrzésének megszervezéséért, rendszerének kialakításáért a jegyző a felelős.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hu-HU"/>
        </w:rPr>
      </w:pPr>
      <w:r w:rsidRPr="00A614D5">
        <w:rPr>
          <w:rFonts w:ascii="Times New Roman" w:eastAsia="Calibri" w:hAnsi="Times New Roman" w:cs="Times New Roman"/>
          <w:u w:val="single"/>
          <w:lang w:eastAsia="hu-HU"/>
        </w:rPr>
        <w:t>A belső ellenőrzés feladata:</w:t>
      </w:r>
    </w:p>
    <w:p w:rsidR="00210D4F" w:rsidRPr="00A614D5" w:rsidRDefault="00210D4F" w:rsidP="00210D4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vizsgálni és értékelni a folyamatba épített, előzetes és utólagos vezetői ellenőrzési rendszerek kiépítésének, működésének jogszabályoknak és szabályzatoknak való megfelelését; </w:t>
      </w:r>
    </w:p>
    <w:p w:rsidR="00210D4F" w:rsidRPr="00A614D5" w:rsidRDefault="00210D4F" w:rsidP="00210D4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vizsgálni és értékelni a pénzügyi irányítási és ellenőrzési rendszerek működésének gazdaságosságát, hatékonyságát és eredményességét;</w:t>
      </w:r>
    </w:p>
    <w:p w:rsidR="00210D4F" w:rsidRPr="00A614D5" w:rsidRDefault="00210D4F" w:rsidP="00210D4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vizsgálni a rendelkezésre álló erőforrásokkal való gazdálkodást, a vagyon megóvását és gyarapítását, valamint az elszámolások, beszámolók megbízhatóságát;</w:t>
      </w:r>
    </w:p>
    <w:p w:rsidR="00210D4F" w:rsidRPr="00A614D5" w:rsidRDefault="00210D4F" w:rsidP="00210D4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vizsgált folyamatokkal kapcsolatban megállapításokat és ajánlásokat tenni, valamint elemzéseket, értékeléseket készíteni az intézmény vezetője számára a költségvetési szerv működése eredményességének növelése, valamint a folyamatba épített, előzetes és utólagos vezetői ellenőrzési, és a belső ellenőrzési rendszerek javítása, továbbfejlesztése érdekében;</w:t>
      </w:r>
    </w:p>
    <w:p w:rsidR="00210D4F" w:rsidRPr="00A614D5" w:rsidRDefault="00210D4F" w:rsidP="00210D4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ajánlásokat és javaslatokat megfogalmazni a kockázati tényezők, hiányosságok megszüntetése, kiküszöbölése érdekében;</w:t>
      </w:r>
    </w:p>
    <w:p w:rsidR="00210D4F" w:rsidRPr="00A614D5" w:rsidRDefault="00210D4F" w:rsidP="00210D4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nyomon követni az ellenőrzési jelentések alapján megtett intézkedéseket.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belső ellenőrzési tevékenység során szabályszerűségi, pénzügyi, rendszer- és teljesítmény-ellenőrzéseket, illetve informatikai rendszerellenőrzéseket kell végezni, valamint az éves elemi költségvetési beszámolókról megbízhatósági ellenőrzés keretében igazolásokat kell kibocsátani.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belső ellenőrzések éves ellenőrzési terv alapján történnek.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lastRenderedPageBreak/>
        <w:t>Az éves ellenőrzési tervnek tartalmaznia kell: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ellenőrzési tervet megalapozó elemzéseket, különös tekintettel a kockázatelemzésre,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tervezett ellenőrzések tárgyát,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ellenőrzések célját,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ellenőrzendő időszakot,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szükséges ellenőrzési kapacitás meghatározását,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ellenőrzések típusát és módszereit,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ellenőrzések ütemezését,</w:t>
      </w:r>
    </w:p>
    <w:p w:rsidR="00210D4F" w:rsidRPr="00A614D5" w:rsidRDefault="00210D4F" w:rsidP="00210D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az ellenőrzött szerv, illetve szervezeti egység megnevezését.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belső ellenőrzést a Belső ellenőrzési kézikönyvben foglaltak szerint kell megszervezni és elvégezni.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hu-HU"/>
        </w:rPr>
      </w:pPr>
      <w:r w:rsidRPr="00A614D5">
        <w:rPr>
          <w:rFonts w:ascii="Times New Roman" w:eastAsia="Calibri" w:hAnsi="Times New Roman" w:cs="Times New Roman"/>
          <w:b/>
          <w:i/>
          <w:lang w:eastAsia="hu-HU"/>
        </w:rPr>
        <w:t>8.2</w:t>
      </w:r>
      <w:r w:rsidRPr="00A614D5">
        <w:rPr>
          <w:rFonts w:ascii="Times New Roman" w:eastAsia="Calibri" w:hAnsi="Times New Roman" w:cs="Times New Roman"/>
          <w:i/>
          <w:lang w:eastAsia="hu-HU"/>
        </w:rPr>
        <w:t xml:space="preserve"> </w:t>
      </w:r>
      <w:r w:rsidRPr="00A614D5">
        <w:rPr>
          <w:rFonts w:ascii="Times New Roman" w:eastAsia="Calibri" w:hAnsi="Times New Roman" w:cs="Times New Roman"/>
          <w:b/>
          <w:i/>
          <w:lang w:eastAsia="hu-HU"/>
        </w:rPr>
        <w:t>Folyamatba épített, előzetes és utólagos vezetői ellenőrzés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jegyző a gazdálkodás folyamatára és sajátosságaira tekintettel köteles kialakítani, működtetni és fejleszteni a folyamatba épített, előzetes és utólagos vezetői ellenőrzés (FEUVE) rendszerét.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folyamatba épített, előzetes és utólagos vezetői ellenőrzés a szervezeten belül a gazdálkodásért felelős szervezeti egység által folytatott első szintű pénzügyi irányítási és ellenőrzési rendszer, amelynek létrehozásáért, működtetéséért és fejlesztéséért a költségvetési szerv vezetője felelős.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jegyző köteles olyan szabályzatokat kiadni, folyamatokat kialakítani és működtetni a szervezeten belül, amelyek biztosítják a rendelkezésre álló források szabályszerű, szabályozott, gazdaságos, hatékony és eredményes felhasználását.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jegyző köteles:</w:t>
      </w:r>
    </w:p>
    <w:p w:rsidR="00210D4F" w:rsidRPr="00A614D5" w:rsidRDefault="00210D4F" w:rsidP="00210D4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elkészíteni az intézmény ellenőrzési nyomvonalát, amely a </w:t>
      </w:r>
      <w:proofErr w:type="gramStart"/>
      <w:r w:rsidRPr="00A614D5">
        <w:rPr>
          <w:rFonts w:ascii="Times New Roman" w:eastAsia="Calibri" w:hAnsi="Times New Roman" w:cs="Times New Roman"/>
          <w:lang w:eastAsia="hu-HU"/>
        </w:rPr>
        <w:t>szervezet tervezési</w:t>
      </w:r>
      <w:proofErr w:type="gramEnd"/>
      <w:r w:rsidRPr="00A614D5">
        <w:rPr>
          <w:rFonts w:ascii="Times New Roman" w:eastAsia="Calibri" w:hAnsi="Times New Roman" w:cs="Times New Roman"/>
          <w:lang w:eastAsia="hu-HU"/>
        </w:rPr>
        <w:t>, pénzügyi lebonyolítási és ellenőrzési folyamatainak szöveges illetve táblázatba foglalt és folyamatábrákkal szemléltetett leírása,</w:t>
      </w:r>
    </w:p>
    <w:p w:rsidR="00210D4F" w:rsidRPr="00A614D5" w:rsidRDefault="00210D4F" w:rsidP="00210D4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kockázati tényezők figyelembe vételével kockázatelemzést végezni, és kockázatkezelési rendszert működtetni. A kockázatelemzés során fel kell mérni és meg kell állapítani az intézmény tevékenységében, gazdálkodásában rejlő kockázatokat.</w:t>
      </w:r>
    </w:p>
    <w:p w:rsidR="00210D4F" w:rsidRPr="00A614D5" w:rsidRDefault="00210D4F" w:rsidP="00210D4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szabályozni a szabálytalanságok kezelésének eljárásrendjét.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9. Intézményi óvó, védő előírások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A közös önkormányzati hivatal minden dolgozójának alapvető feladata közé tartozik, hogy az egészségük és testi épségük megőrzéséhez szükséges ismereteket átadja, baleset, vagy ennek veszélye esetén a szükséges intézkedéseket megtegye.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>Minden dolgozónak ismernie kell a Munkavédelmi szabályzatot és Tűzvédelmi szabályzatot, valamint tűz esetére előírt utasításokat, a menekülés útját.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IV. Fejezet</w:t>
      </w: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ZÁRÓ RENDELKEZÉSEK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Az SZMSZ hatályba lépése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Jelen Szervezeti és Működési Szabályzatot  </w:t>
      </w:r>
    </w:p>
    <w:p w:rsidR="00210D4F" w:rsidRPr="00A614D5" w:rsidRDefault="00210D4F" w:rsidP="00210D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lang w:eastAsia="hu-HU"/>
        </w:rPr>
        <w:t xml:space="preserve">Boncodfölde Község Önkormányzata Polgármestere 3/2020. (III. 24.) </w:t>
      </w:r>
    </w:p>
    <w:p w:rsidR="00210D4F" w:rsidRPr="00A614D5" w:rsidRDefault="00210D4F" w:rsidP="00210D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Böde Község Önkormányzata 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Polgármestere</w:t>
      </w: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 1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/2020. (III. 24.)</w:t>
      </w:r>
    </w:p>
    <w:p w:rsidR="00210D4F" w:rsidRPr="00A614D5" w:rsidRDefault="00210D4F" w:rsidP="00210D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Dobronhegy Község Önkormányzata 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Polgármestere</w:t>
      </w: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 1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/2020. (III. 24.)</w:t>
      </w:r>
    </w:p>
    <w:p w:rsidR="00210D4F" w:rsidRPr="00A614D5" w:rsidRDefault="00210D4F" w:rsidP="00210D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Hottó Község Önkormányzata 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Polgármestere</w:t>
      </w: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 2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/2020. (III. 24.)</w:t>
      </w:r>
    </w:p>
    <w:p w:rsidR="00210D4F" w:rsidRPr="00A614D5" w:rsidRDefault="00210D4F" w:rsidP="00210D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Kustánszeg Község Önkormányzata 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Polgármestere</w:t>
      </w: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 1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/2020. (III. 24.)</w:t>
      </w:r>
    </w:p>
    <w:p w:rsidR="00210D4F" w:rsidRPr="00A614D5" w:rsidRDefault="00210D4F" w:rsidP="00210D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Dobronhegy Község Önkormányzata 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Polgármestere</w:t>
      </w: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 2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/2020. (III. 24.)</w:t>
      </w:r>
    </w:p>
    <w:p w:rsidR="00210D4F" w:rsidRPr="00A614D5" w:rsidRDefault="00210D4F" w:rsidP="00210D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Salomvár Község Önkormányzata 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Polgármestere</w:t>
      </w: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 3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/2020. (III. 24.)</w:t>
      </w:r>
    </w:p>
    <w:p w:rsidR="00210D4F" w:rsidRPr="00A614D5" w:rsidRDefault="00210D4F" w:rsidP="00210D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Teskánd Község Önkormányzata 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Polgármestere</w:t>
      </w:r>
      <w:r w:rsidRPr="00A614D5">
        <w:rPr>
          <w:rFonts w:ascii="Times New Roman" w:eastAsia="Times New Roman" w:hAnsi="Times New Roman" w:cs="Times New Roman"/>
          <w:bCs/>
          <w:kern w:val="1"/>
          <w:lang w:eastAsia="hu-HU"/>
        </w:rPr>
        <w:t xml:space="preserve"> 3</w:t>
      </w:r>
      <w:r w:rsidRPr="00A614D5">
        <w:rPr>
          <w:rFonts w:ascii="Times New Roman" w:eastAsia="Times New Roman" w:hAnsi="Times New Roman" w:cs="Times New Roman"/>
          <w:bCs/>
          <w:lang w:eastAsia="hu-HU"/>
        </w:rPr>
        <w:t>/2020. (III. 24.)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614D5">
        <w:rPr>
          <w:rFonts w:ascii="Times New Roman" w:eastAsia="Times New Roman" w:hAnsi="Times New Roman" w:cs="Times New Roman"/>
          <w:lang w:eastAsia="hu-HU"/>
        </w:rPr>
        <w:t>számú</w:t>
      </w:r>
      <w:proofErr w:type="gramEnd"/>
      <w:r w:rsidRPr="00A614D5">
        <w:rPr>
          <w:rFonts w:ascii="Times New Roman" w:eastAsia="Times New Roman" w:hAnsi="Times New Roman" w:cs="Times New Roman"/>
          <w:lang w:eastAsia="hu-HU"/>
        </w:rPr>
        <w:t xml:space="preserve"> polgármesteri határozatával jóváhagyta.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lastRenderedPageBreak/>
        <w:t xml:space="preserve">A szabályzat 2020. március 30. napján lép hatályba, </w:t>
      </w:r>
      <w:r w:rsidRPr="00A614D5">
        <w:rPr>
          <w:rFonts w:ascii="Times New Roman" w:eastAsia="Times New Roman" w:hAnsi="Times New Roman" w:cs="Times New Roman"/>
          <w:color w:val="000000"/>
          <w:lang w:eastAsia="hu-HU"/>
        </w:rPr>
        <w:t>de rendelkezéseit 2020. január 1-jétől kell alkalmazni.</w:t>
      </w:r>
    </w:p>
    <w:p w:rsidR="00210D4F" w:rsidRPr="00A614D5" w:rsidRDefault="00210D4F" w:rsidP="00210D4F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 xml:space="preserve"> 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A614D5">
        <w:rPr>
          <w:rFonts w:ascii="Times New Roman" w:eastAsia="Calibri" w:hAnsi="Times New Roman" w:cs="Times New Roman"/>
          <w:b/>
          <w:lang w:eastAsia="hu-HU"/>
        </w:rPr>
        <w:t>Teskánd, 2020. március 30.</w:t>
      </w: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5"/>
        <w:gridCol w:w="4663"/>
      </w:tblGrid>
      <w:tr w:rsidR="00210D4F" w:rsidRPr="00A614D5" w:rsidTr="005520B8">
        <w:tc>
          <w:tcPr>
            <w:tcW w:w="4889" w:type="dxa"/>
            <w:shd w:val="clear" w:color="auto" w:fill="auto"/>
          </w:tcPr>
          <w:p w:rsidR="00210D4F" w:rsidRPr="00A614D5" w:rsidRDefault="00210D4F" w:rsidP="00552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hu-HU"/>
              </w:rPr>
            </w:pPr>
          </w:p>
        </w:tc>
        <w:tc>
          <w:tcPr>
            <w:tcW w:w="4890" w:type="dxa"/>
            <w:shd w:val="clear" w:color="auto" w:fill="auto"/>
          </w:tcPr>
          <w:p w:rsidR="00210D4F" w:rsidRPr="00A614D5" w:rsidRDefault="00210D4F" w:rsidP="0055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hu-HU"/>
              </w:rPr>
            </w:pPr>
            <w:r w:rsidRPr="00A614D5">
              <w:rPr>
                <w:rFonts w:ascii="Times New Roman" w:eastAsia="Calibri" w:hAnsi="Times New Roman" w:cs="Times New Roman"/>
                <w:b/>
                <w:lang w:eastAsia="hu-HU"/>
              </w:rPr>
              <w:t>Bencze Ildikó</w:t>
            </w:r>
          </w:p>
          <w:p w:rsidR="00210D4F" w:rsidRPr="00A614D5" w:rsidRDefault="00210D4F" w:rsidP="0055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hu-HU"/>
              </w:rPr>
            </w:pPr>
            <w:r w:rsidRPr="00A614D5">
              <w:rPr>
                <w:rFonts w:ascii="Times New Roman" w:eastAsia="Calibri" w:hAnsi="Times New Roman" w:cs="Times New Roman"/>
                <w:b/>
                <w:lang w:eastAsia="hu-HU"/>
              </w:rPr>
              <w:t>jegyző</w:t>
            </w:r>
          </w:p>
        </w:tc>
      </w:tr>
    </w:tbl>
    <w:p w:rsidR="00210D4F" w:rsidRPr="00A614D5" w:rsidRDefault="00210D4F" w:rsidP="00210D4F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  <w:r w:rsidRPr="00A614D5">
        <w:rPr>
          <w:rFonts w:ascii="Times New Roman" w:eastAsia="Calibri" w:hAnsi="Times New Roman" w:cs="Times New Roman"/>
          <w:lang w:eastAsia="hu-HU"/>
        </w:rPr>
        <w:tab/>
      </w:r>
    </w:p>
    <w:p w:rsidR="00210D4F" w:rsidRPr="00A614D5" w:rsidRDefault="00210D4F" w:rsidP="00210D4F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lang w:eastAsia="hu-HU"/>
        </w:rPr>
      </w:pPr>
    </w:p>
    <w:p w:rsidR="00210D4F" w:rsidRPr="00A614D5" w:rsidRDefault="00210D4F" w:rsidP="00210D4F">
      <w:pPr>
        <w:rPr>
          <w:rFonts w:ascii="Calibri" w:eastAsia="Times New Roman" w:hAnsi="Calibri" w:cs="Times New Roman"/>
          <w:lang w:eastAsia="hu-HU"/>
        </w:rPr>
      </w:pPr>
      <w:r w:rsidRPr="00A614D5">
        <w:rPr>
          <w:rFonts w:ascii="Calibri" w:eastAsia="Times New Roman" w:hAnsi="Calibri" w:cs="Times New Roman"/>
          <w:lang w:eastAsia="hu-HU"/>
        </w:rPr>
        <w:br w:type="page"/>
      </w:r>
    </w:p>
    <w:p w:rsidR="00210D4F" w:rsidRPr="00A614D5" w:rsidRDefault="00210D4F" w:rsidP="00210D4F">
      <w:pPr>
        <w:numPr>
          <w:ilvl w:val="0"/>
          <w:numId w:val="16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614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számú melléklet</w:t>
      </w:r>
    </w:p>
    <w:p w:rsidR="00210D4F" w:rsidRPr="00A614D5" w:rsidRDefault="00210D4F" w:rsidP="00210D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0D4F" w:rsidRPr="00A614D5" w:rsidRDefault="00210D4F" w:rsidP="00210D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14D5">
        <w:rPr>
          <w:rFonts w:ascii="Times New Roman" w:eastAsia="Times New Roman" w:hAnsi="Times New Roman" w:cs="Times New Roman"/>
          <w:sz w:val="24"/>
          <w:szCs w:val="24"/>
          <w:lang w:eastAsia="hu-HU"/>
        </w:rPr>
        <w:t>Teskándi Közös Önkormányzati Hivatal</w:t>
      </w:r>
    </w:p>
    <w:p w:rsidR="00210D4F" w:rsidRPr="00A614D5" w:rsidRDefault="00210D4F" w:rsidP="00210D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14D5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Szervezeti Ábra</w:t>
      </w:r>
    </w:p>
    <w:p w:rsidR="00210D4F" w:rsidRPr="00A614D5" w:rsidRDefault="00210D4F" w:rsidP="00210D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0D4F" w:rsidRPr="00A614D5" w:rsidRDefault="00210D4F" w:rsidP="00210D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0D4F" w:rsidRPr="00A614D5" w:rsidRDefault="00210D4F" w:rsidP="00210D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0D4F" w:rsidRPr="00A614D5" w:rsidRDefault="00210D4F" w:rsidP="00210D4F">
      <w:pPr>
        <w:rPr>
          <w:rFonts w:ascii="Calibri" w:eastAsia="Times New Roman" w:hAnsi="Calibri" w:cs="Times New Roman"/>
          <w:lang w:eastAsia="hu-HU"/>
        </w:rPr>
      </w:pPr>
      <w:r>
        <w:rPr>
          <w:rFonts w:ascii="Calibri" w:eastAsia="Times New Roman" w:hAnsi="Calibri" w:cs="Times New Roman"/>
          <w:noProof/>
          <w:lang w:eastAsia="hu-HU"/>
        </w:rPr>
        <w:drawing>
          <wp:inline distT="0" distB="0" distL="0" distR="0" wp14:anchorId="74612A6D" wp14:editId="4EA5842B">
            <wp:extent cx="6122670" cy="332867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4F" w:rsidRPr="00A614D5" w:rsidRDefault="00210D4F" w:rsidP="00210D4F">
      <w:pPr>
        <w:rPr>
          <w:rFonts w:ascii="Calibri" w:eastAsia="Times New Roman" w:hAnsi="Calibri" w:cs="Times New Roman"/>
          <w:lang w:eastAsia="hu-HU"/>
        </w:rPr>
      </w:pPr>
      <w:r w:rsidRPr="00A614D5">
        <w:rPr>
          <w:rFonts w:ascii="Calibri" w:eastAsia="Times New Roman" w:hAnsi="Calibri" w:cs="Times New Roman"/>
          <w:lang w:eastAsia="hu-HU"/>
        </w:rPr>
        <w:br w:type="page"/>
      </w:r>
    </w:p>
    <w:p w:rsidR="00210D4F" w:rsidRPr="00A614D5" w:rsidRDefault="00210D4F" w:rsidP="00210D4F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614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2. számú melléklet</w:t>
      </w:r>
    </w:p>
    <w:p w:rsidR="00210D4F" w:rsidRPr="00A614D5" w:rsidRDefault="00210D4F" w:rsidP="00210D4F">
      <w:pPr>
        <w:spacing w:line="240" w:lineRule="auto"/>
        <w:rPr>
          <w:rFonts w:ascii="Calibri" w:eastAsia="Times New Roman" w:hAnsi="Calibri" w:cs="Times New Roman"/>
          <w:b/>
          <w:i/>
          <w:sz w:val="20"/>
          <w:lang w:eastAsia="hu-HU"/>
        </w:rPr>
      </w:pPr>
    </w:p>
    <w:p w:rsidR="00210D4F" w:rsidRPr="00A614D5" w:rsidRDefault="00210D4F" w:rsidP="00210D4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aps/>
          <w:sz w:val="24"/>
          <w:szCs w:val="20"/>
          <w:u w:val="single"/>
          <w:lang w:eastAsia="hu-HU"/>
        </w:rPr>
      </w:pPr>
      <w:r w:rsidRPr="00A614D5">
        <w:rPr>
          <w:rFonts w:ascii="Times New Roman" w:eastAsia="Times New Roman" w:hAnsi="Times New Roman" w:cs="Times New Roman"/>
          <w:b/>
          <w:caps/>
          <w:sz w:val="24"/>
          <w:szCs w:val="20"/>
          <w:u w:val="single"/>
          <w:lang w:eastAsia="hu-HU"/>
        </w:rPr>
        <w:t xml:space="preserve">Vagyonnyilatkozat tételi kötelezettséggel </w:t>
      </w:r>
    </w:p>
    <w:p w:rsidR="00210D4F" w:rsidRPr="00A614D5" w:rsidRDefault="00210D4F" w:rsidP="00210D4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aps/>
          <w:sz w:val="24"/>
          <w:szCs w:val="20"/>
          <w:u w:val="single"/>
          <w:lang w:eastAsia="hu-HU"/>
        </w:rPr>
      </w:pPr>
      <w:r w:rsidRPr="00A614D5">
        <w:rPr>
          <w:rFonts w:ascii="Times New Roman" w:eastAsia="Times New Roman" w:hAnsi="Times New Roman" w:cs="Times New Roman"/>
          <w:b/>
          <w:caps/>
          <w:sz w:val="24"/>
          <w:szCs w:val="20"/>
          <w:u w:val="single"/>
          <w:lang w:eastAsia="hu-HU"/>
        </w:rPr>
        <w:t>járó munkakörök</w:t>
      </w:r>
    </w:p>
    <w:p w:rsidR="00210D4F" w:rsidRPr="00A614D5" w:rsidRDefault="00210D4F" w:rsidP="00210D4F">
      <w:pPr>
        <w:rPr>
          <w:rFonts w:ascii="Calibri" w:eastAsia="Times New Roman" w:hAnsi="Calibri" w:cs="Times New Roman"/>
          <w:lang w:eastAsia="hu-HU"/>
        </w:rPr>
      </w:pPr>
    </w:p>
    <w:p w:rsidR="00210D4F" w:rsidRPr="00A614D5" w:rsidRDefault="00210D4F" w:rsidP="00210D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1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közös önkormányzati hivatalban foglalkoztatottak vagyonnyilatkozat-tételi kötelezettsége a következő: </w:t>
      </w:r>
    </w:p>
    <w:p w:rsidR="00210D4F" w:rsidRPr="00A614D5" w:rsidRDefault="00210D4F" w:rsidP="00210D4F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0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987"/>
        <w:gridCol w:w="1001"/>
        <w:gridCol w:w="1001"/>
        <w:gridCol w:w="1000"/>
        <w:gridCol w:w="1001"/>
        <w:gridCol w:w="1001"/>
      </w:tblGrid>
      <w:tr w:rsidR="00210D4F" w:rsidRPr="00A614D5" w:rsidTr="005520B8">
        <w:trPr>
          <w:trHeight w:val="505"/>
          <w:jc w:val="center"/>
        </w:trPr>
        <w:tc>
          <w:tcPr>
            <w:tcW w:w="3039" w:type="dxa"/>
            <w:vMerge w:val="restart"/>
          </w:tcPr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Munkakör pontos </w:t>
            </w:r>
          </w:p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megnevezése</w:t>
            </w:r>
          </w:p>
        </w:tc>
        <w:tc>
          <w:tcPr>
            <w:tcW w:w="5991" w:type="dxa"/>
            <w:gridSpan w:val="6"/>
          </w:tcPr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Vagyonnyilatkozat-tételi kötelezettségség oka</w:t>
            </w:r>
          </w:p>
        </w:tc>
      </w:tr>
      <w:tr w:rsidR="00210D4F" w:rsidRPr="00A614D5" w:rsidTr="005520B8">
        <w:trPr>
          <w:trHeight w:val="167"/>
          <w:jc w:val="center"/>
        </w:trPr>
        <w:tc>
          <w:tcPr>
            <w:tcW w:w="3039" w:type="dxa"/>
            <w:vMerge/>
            <w:tcBorders>
              <w:bottom w:val="single" w:sz="12" w:space="0" w:color="auto"/>
            </w:tcBorders>
          </w:tcPr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87" w:type="dxa"/>
            <w:tcBorders>
              <w:bottom w:val="single" w:sz="12" w:space="0" w:color="auto"/>
            </w:tcBorders>
          </w:tcPr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 §</w:t>
            </w:r>
          </w:p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(1) a)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 §</w:t>
            </w:r>
          </w:p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(1) b)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 §</w:t>
            </w:r>
          </w:p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(1) c)</w:t>
            </w:r>
          </w:p>
        </w:tc>
        <w:tc>
          <w:tcPr>
            <w:tcW w:w="1000" w:type="dxa"/>
            <w:tcBorders>
              <w:bottom w:val="single" w:sz="12" w:space="0" w:color="auto"/>
            </w:tcBorders>
          </w:tcPr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 §</w:t>
            </w:r>
          </w:p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(1) d)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 §</w:t>
            </w:r>
          </w:p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(1) e)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 §</w:t>
            </w:r>
          </w:p>
          <w:p w:rsidR="00210D4F" w:rsidRPr="00A614D5" w:rsidRDefault="00210D4F" w:rsidP="005520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(2) c)</w:t>
            </w:r>
          </w:p>
        </w:tc>
      </w:tr>
      <w:tr w:rsidR="00210D4F" w:rsidRPr="00A614D5" w:rsidTr="005520B8">
        <w:trPr>
          <w:trHeight w:val="505"/>
          <w:jc w:val="center"/>
        </w:trPr>
        <w:tc>
          <w:tcPr>
            <w:tcW w:w="30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Jegyző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</w:tr>
      <w:tr w:rsidR="00210D4F" w:rsidRPr="00A614D5" w:rsidTr="005520B8">
        <w:trPr>
          <w:trHeight w:val="505"/>
          <w:jc w:val="center"/>
        </w:trPr>
        <w:tc>
          <w:tcPr>
            <w:tcW w:w="30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Aljegyző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10D4F" w:rsidRPr="00A614D5" w:rsidTr="005520B8">
        <w:trPr>
          <w:trHeight w:val="492"/>
          <w:jc w:val="center"/>
        </w:trPr>
        <w:tc>
          <w:tcPr>
            <w:tcW w:w="3039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Pénzügyi ügyintéző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10D4F" w:rsidRPr="00A614D5" w:rsidTr="005520B8">
        <w:trPr>
          <w:trHeight w:val="492"/>
          <w:jc w:val="center"/>
        </w:trPr>
        <w:tc>
          <w:tcPr>
            <w:tcW w:w="3039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Adóügyi ügyintéző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10D4F" w:rsidRPr="00A614D5" w:rsidTr="005520B8">
        <w:trPr>
          <w:trHeight w:val="686"/>
          <w:jc w:val="center"/>
        </w:trPr>
        <w:tc>
          <w:tcPr>
            <w:tcW w:w="3039" w:type="dxa"/>
            <w:vAlign w:val="center"/>
          </w:tcPr>
          <w:p w:rsidR="00210D4F" w:rsidRPr="00A614D5" w:rsidRDefault="00210D4F" w:rsidP="005520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Igazgatási ügyintéző</w:t>
            </w:r>
          </w:p>
        </w:tc>
        <w:tc>
          <w:tcPr>
            <w:tcW w:w="987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0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10D4F" w:rsidRPr="00A614D5" w:rsidTr="005520B8">
        <w:trPr>
          <w:trHeight w:val="492"/>
          <w:jc w:val="center"/>
        </w:trPr>
        <w:tc>
          <w:tcPr>
            <w:tcW w:w="3039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Műszaki ügyintéző</w:t>
            </w:r>
          </w:p>
        </w:tc>
        <w:tc>
          <w:tcPr>
            <w:tcW w:w="987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0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14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01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10D4F" w:rsidRPr="00A614D5" w:rsidTr="005520B8">
        <w:trPr>
          <w:trHeight w:val="492"/>
          <w:jc w:val="center"/>
        </w:trPr>
        <w:tc>
          <w:tcPr>
            <w:tcW w:w="3039" w:type="dxa"/>
            <w:vAlign w:val="center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7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10D4F" w:rsidRPr="00A614D5" w:rsidTr="005520B8">
        <w:trPr>
          <w:trHeight w:val="492"/>
          <w:jc w:val="center"/>
        </w:trPr>
        <w:tc>
          <w:tcPr>
            <w:tcW w:w="3039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7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1" w:type="dxa"/>
          </w:tcPr>
          <w:p w:rsidR="00210D4F" w:rsidRPr="00A614D5" w:rsidRDefault="00210D4F" w:rsidP="00552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10D4F" w:rsidRPr="00A614D5" w:rsidRDefault="00210D4F" w:rsidP="00210D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0D4F" w:rsidRPr="00A614D5" w:rsidRDefault="00210D4F" w:rsidP="00210D4F">
      <w:pPr>
        <w:shd w:val="clear" w:color="auto" w:fill="FFFFFF"/>
        <w:spacing w:line="311" w:lineRule="atLeast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A614D5">
        <w:rPr>
          <w:rFonts w:ascii="Times New Roman" w:eastAsia="Times New Roman" w:hAnsi="Times New Roman" w:cs="Times New Roman"/>
          <w:color w:val="474747"/>
          <w:shd w:val="clear" w:color="auto" w:fill="FFFFFF"/>
          <w:lang w:eastAsia="hu-HU"/>
        </w:rPr>
        <w:t xml:space="preserve">A vagyonnyilatkozat-tételi kötelezettségnek a kötelezett a </w:t>
      </w:r>
      <w:r w:rsidRPr="00A614D5">
        <w:rPr>
          <w:rFonts w:ascii="Times New Roman" w:eastAsia="Times New Roman" w:hAnsi="Times New Roman" w:cs="Times New Roman"/>
          <w:i/>
          <w:color w:val="474747"/>
          <w:shd w:val="clear" w:color="auto" w:fill="FFFFFF"/>
          <w:lang w:eastAsia="hu-HU"/>
        </w:rPr>
        <w:t>3. § (1) bekezdés </w:t>
      </w:r>
      <w:r w:rsidRPr="00A614D5">
        <w:rPr>
          <w:rFonts w:ascii="Times New Roman" w:eastAsia="Times New Roman" w:hAnsi="Times New Roman" w:cs="Times New Roman"/>
          <w:i/>
          <w:iCs/>
          <w:color w:val="474747"/>
          <w:shd w:val="clear" w:color="auto" w:fill="FFFFFF"/>
          <w:lang w:eastAsia="hu-HU"/>
        </w:rPr>
        <w:t>b) </w:t>
      </w:r>
      <w:r w:rsidRPr="00A614D5">
        <w:rPr>
          <w:rFonts w:ascii="Times New Roman" w:eastAsia="Times New Roman" w:hAnsi="Times New Roman" w:cs="Times New Roman"/>
          <w:i/>
          <w:color w:val="474747"/>
          <w:shd w:val="clear" w:color="auto" w:fill="FFFFFF"/>
          <w:lang w:eastAsia="hu-HU"/>
        </w:rPr>
        <w:t>pontjában</w:t>
      </w:r>
      <w:r w:rsidRPr="00A614D5">
        <w:rPr>
          <w:rFonts w:ascii="Times New Roman" w:eastAsia="Times New Roman" w:hAnsi="Times New Roman" w:cs="Times New Roman"/>
          <w:color w:val="474747"/>
          <w:shd w:val="clear" w:color="auto" w:fill="FFFFFF"/>
          <w:lang w:eastAsia="hu-HU"/>
        </w:rPr>
        <w:t xml:space="preserve"> meghatározott személy esetében </w:t>
      </w:r>
      <w:r w:rsidRPr="00A614D5">
        <w:rPr>
          <w:rFonts w:ascii="Times New Roman" w:eastAsia="Times New Roman" w:hAnsi="Times New Roman" w:cs="Times New Roman"/>
          <w:i/>
          <w:color w:val="474747"/>
          <w:shd w:val="clear" w:color="auto" w:fill="FFFFFF"/>
          <w:lang w:eastAsia="hu-HU"/>
        </w:rPr>
        <w:t>évenként</w:t>
      </w:r>
      <w:r w:rsidRPr="00A614D5">
        <w:rPr>
          <w:rFonts w:ascii="Times New Roman" w:eastAsia="Times New Roman" w:hAnsi="Times New Roman" w:cs="Times New Roman"/>
          <w:color w:val="474747"/>
          <w:shd w:val="clear" w:color="auto" w:fill="FFFFFF"/>
          <w:lang w:eastAsia="hu-HU"/>
        </w:rPr>
        <w:t xml:space="preserve">, a </w:t>
      </w:r>
      <w:r w:rsidRPr="00A614D5">
        <w:rPr>
          <w:rFonts w:ascii="Times New Roman" w:eastAsia="Times New Roman" w:hAnsi="Times New Roman" w:cs="Times New Roman"/>
          <w:i/>
          <w:color w:val="474747"/>
          <w:shd w:val="clear" w:color="auto" w:fill="FFFFFF"/>
          <w:lang w:eastAsia="hu-HU"/>
        </w:rPr>
        <w:t>3. § (1) bekezdés </w:t>
      </w:r>
      <w:r w:rsidRPr="00A614D5">
        <w:rPr>
          <w:rFonts w:ascii="Times New Roman" w:eastAsia="Times New Roman" w:hAnsi="Times New Roman" w:cs="Times New Roman"/>
          <w:i/>
          <w:iCs/>
          <w:color w:val="474747"/>
          <w:shd w:val="clear" w:color="auto" w:fill="FFFFFF"/>
          <w:lang w:eastAsia="hu-HU"/>
        </w:rPr>
        <w:t>c)</w:t>
      </w:r>
      <w:proofErr w:type="spellStart"/>
      <w:r w:rsidRPr="00A614D5">
        <w:rPr>
          <w:rFonts w:ascii="Times New Roman" w:eastAsia="Times New Roman" w:hAnsi="Times New Roman" w:cs="Times New Roman"/>
          <w:i/>
          <w:iCs/>
          <w:color w:val="474747"/>
          <w:shd w:val="clear" w:color="auto" w:fill="FFFFFF"/>
          <w:lang w:eastAsia="hu-HU"/>
        </w:rPr>
        <w:t>-e</w:t>
      </w:r>
      <w:proofErr w:type="spellEnd"/>
      <w:r w:rsidRPr="00A614D5">
        <w:rPr>
          <w:rFonts w:ascii="Times New Roman" w:eastAsia="Times New Roman" w:hAnsi="Times New Roman" w:cs="Times New Roman"/>
          <w:i/>
          <w:iCs/>
          <w:color w:val="474747"/>
          <w:shd w:val="clear" w:color="auto" w:fill="FFFFFF"/>
          <w:lang w:eastAsia="hu-HU"/>
        </w:rPr>
        <w:t>) </w:t>
      </w:r>
      <w:r w:rsidRPr="00A614D5">
        <w:rPr>
          <w:rFonts w:ascii="Times New Roman" w:eastAsia="Times New Roman" w:hAnsi="Times New Roman" w:cs="Times New Roman"/>
          <w:i/>
          <w:color w:val="474747"/>
          <w:shd w:val="clear" w:color="auto" w:fill="FFFFFF"/>
          <w:lang w:eastAsia="hu-HU"/>
        </w:rPr>
        <w:t>pontjában</w:t>
      </w:r>
      <w:r w:rsidRPr="00A614D5">
        <w:rPr>
          <w:rFonts w:ascii="Times New Roman" w:eastAsia="Times New Roman" w:hAnsi="Times New Roman" w:cs="Times New Roman"/>
          <w:color w:val="474747"/>
          <w:shd w:val="clear" w:color="auto" w:fill="FFFFFF"/>
          <w:lang w:eastAsia="hu-HU"/>
        </w:rPr>
        <w:t xml:space="preserve"> meghatározott személy esetében </w:t>
      </w:r>
      <w:r w:rsidRPr="00A614D5">
        <w:rPr>
          <w:rFonts w:ascii="Times New Roman" w:eastAsia="Times New Roman" w:hAnsi="Times New Roman" w:cs="Times New Roman"/>
          <w:i/>
          <w:color w:val="474747"/>
          <w:shd w:val="clear" w:color="auto" w:fill="FFFFFF"/>
          <w:lang w:eastAsia="hu-HU"/>
        </w:rPr>
        <w:t>kétévenként</w:t>
      </w:r>
      <w:r w:rsidRPr="00A614D5">
        <w:rPr>
          <w:rFonts w:ascii="Times New Roman" w:eastAsia="Times New Roman" w:hAnsi="Times New Roman" w:cs="Times New Roman"/>
          <w:color w:val="474747"/>
          <w:shd w:val="clear" w:color="auto" w:fill="FFFFFF"/>
          <w:lang w:eastAsia="hu-HU"/>
        </w:rPr>
        <w:t xml:space="preserve">, </w:t>
      </w:r>
      <w:r w:rsidRPr="00A614D5">
        <w:rPr>
          <w:rFonts w:ascii="Times New Roman" w:eastAsia="Times New Roman" w:hAnsi="Times New Roman" w:cs="Times New Roman"/>
          <w:i/>
          <w:color w:val="474747"/>
          <w:shd w:val="clear" w:color="auto" w:fill="FFFFFF"/>
          <w:lang w:eastAsia="hu-HU"/>
        </w:rPr>
        <w:t>a 3. § (1) bekezdés </w:t>
      </w:r>
      <w:r w:rsidRPr="00A614D5">
        <w:rPr>
          <w:rFonts w:ascii="Times New Roman" w:eastAsia="Times New Roman" w:hAnsi="Times New Roman" w:cs="Times New Roman"/>
          <w:i/>
          <w:color w:val="474747"/>
          <w:lang w:eastAsia="hu-HU"/>
        </w:rPr>
        <w:t xml:space="preserve"> a) pontjában</w:t>
      </w:r>
      <w:r w:rsidRPr="00A614D5">
        <w:rPr>
          <w:rFonts w:ascii="Times New Roman" w:eastAsia="Times New Roman" w:hAnsi="Times New Roman" w:cs="Times New Roman"/>
          <w:color w:val="474747"/>
          <w:lang w:eastAsia="hu-HU"/>
        </w:rPr>
        <w:t xml:space="preserve"> valamint a </w:t>
      </w:r>
      <w:r w:rsidRPr="00A614D5">
        <w:rPr>
          <w:rFonts w:ascii="Times New Roman" w:eastAsia="Times New Roman" w:hAnsi="Times New Roman" w:cs="Times New Roman"/>
          <w:i/>
          <w:color w:val="474747"/>
          <w:lang w:eastAsia="hu-HU"/>
        </w:rPr>
        <w:t>3. § (2) bekezdés c) pontjában</w:t>
      </w:r>
      <w:r w:rsidRPr="00A614D5">
        <w:rPr>
          <w:rFonts w:ascii="Times New Roman" w:eastAsia="Times New Roman" w:hAnsi="Times New Roman" w:cs="Times New Roman"/>
          <w:color w:val="474747"/>
          <w:lang w:eastAsia="hu-HU"/>
        </w:rPr>
        <w:t xml:space="preserve"> meghatározott személy esetében </w:t>
      </w:r>
      <w:r w:rsidRPr="00A614D5">
        <w:rPr>
          <w:rFonts w:ascii="Times New Roman" w:eastAsia="Times New Roman" w:hAnsi="Times New Roman" w:cs="Times New Roman"/>
          <w:i/>
          <w:color w:val="474747"/>
          <w:lang w:eastAsia="hu-HU"/>
        </w:rPr>
        <w:t>ötévenként</w:t>
      </w:r>
      <w:r w:rsidRPr="00A614D5">
        <w:rPr>
          <w:rFonts w:ascii="Times New Roman" w:eastAsia="Times New Roman" w:hAnsi="Times New Roman" w:cs="Times New Roman"/>
          <w:color w:val="474747"/>
          <w:lang w:eastAsia="hu-HU"/>
        </w:rPr>
        <w:t xml:space="preserve"> köteles eleget tenni.</w:t>
      </w:r>
    </w:p>
    <w:p w:rsidR="00210D4F" w:rsidRDefault="00210D4F" w:rsidP="00210D4F"/>
    <w:p w:rsidR="000F6F04" w:rsidRDefault="000F6F04"/>
    <w:sectPr w:rsidR="000F6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3480"/>
    <w:multiLevelType w:val="hybridMultilevel"/>
    <w:tmpl w:val="9C6EA6D4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E3B4F"/>
    <w:multiLevelType w:val="hybridMultilevel"/>
    <w:tmpl w:val="20501214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D43B1"/>
    <w:multiLevelType w:val="hybridMultilevel"/>
    <w:tmpl w:val="35E28E6E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44643"/>
    <w:multiLevelType w:val="hybridMultilevel"/>
    <w:tmpl w:val="671404CC"/>
    <w:lvl w:ilvl="0" w:tplc="3A6A5A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65E95"/>
    <w:multiLevelType w:val="hybridMultilevel"/>
    <w:tmpl w:val="699E52C6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E18B9"/>
    <w:multiLevelType w:val="hybridMultilevel"/>
    <w:tmpl w:val="4058C214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14114"/>
    <w:multiLevelType w:val="hybridMultilevel"/>
    <w:tmpl w:val="DDE0889A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86401"/>
    <w:multiLevelType w:val="hybridMultilevel"/>
    <w:tmpl w:val="A8CABC96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336E1"/>
    <w:multiLevelType w:val="hybridMultilevel"/>
    <w:tmpl w:val="F5FC6482"/>
    <w:lvl w:ilvl="0" w:tplc="50BED9B2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50BED9B2">
      <w:start w:val="3"/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583A7D71"/>
    <w:multiLevelType w:val="hybridMultilevel"/>
    <w:tmpl w:val="FDCE74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F02FA"/>
    <w:multiLevelType w:val="hybridMultilevel"/>
    <w:tmpl w:val="716A6F2A"/>
    <w:lvl w:ilvl="0" w:tplc="3A6A5A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D0719A"/>
    <w:multiLevelType w:val="hybridMultilevel"/>
    <w:tmpl w:val="D668E742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EE5844"/>
    <w:multiLevelType w:val="hybridMultilevel"/>
    <w:tmpl w:val="CDE0AFC0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B2474"/>
    <w:multiLevelType w:val="hybridMultilevel"/>
    <w:tmpl w:val="4F5E390C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30CA8"/>
    <w:multiLevelType w:val="hybridMultilevel"/>
    <w:tmpl w:val="7AAA5822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A7E9A"/>
    <w:multiLevelType w:val="hybridMultilevel"/>
    <w:tmpl w:val="4E1AC5CA"/>
    <w:lvl w:ilvl="0" w:tplc="50BED9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4"/>
  </w:num>
  <w:num w:numId="5">
    <w:abstractNumId w:val="12"/>
  </w:num>
  <w:num w:numId="6">
    <w:abstractNumId w:val="11"/>
  </w:num>
  <w:num w:numId="7">
    <w:abstractNumId w:val="7"/>
  </w:num>
  <w:num w:numId="8">
    <w:abstractNumId w:val="6"/>
  </w:num>
  <w:num w:numId="9">
    <w:abstractNumId w:val="2"/>
  </w:num>
  <w:num w:numId="10">
    <w:abstractNumId w:val="13"/>
  </w:num>
  <w:num w:numId="11">
    <w:abstractNumId w:val="15"/>
  </w:num>
  <w:num w:numId="12">
    <w:abstractNumId w:val="1"/>
  </w:num>
  <w:num w:numId="13">
    <w:abstractNumId w:val="0"/>
  </w:num>
  <w:num w:numId="14">
    <w:abstractNumId w:val="10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06"/>
    <w:rsid w:val="000F6F04"/>
    <w:rsid w:val="00210D4F"/>
    <w:rsid w:val="006C5EDC"/>
    <w:rsid w:val="00BB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0D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0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0D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1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0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3706</Words>
  <Characters>25572</Characters>
  <Application>Microsoft Office Word</Application>
  <DocSecurity>0</DocSecurity>
  <Lines>213</Lines>
  <Paragraphs>58</Paragraphs>
  <ScaleCrop>false</ScaleCrop>
  <Company/>
  <LinksUpToDate>false</LinksUpToDate>
  <CharactersWithSpaces>29220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2020-08-04T13:23:00Z</dcterms:created>
  <dcterms:modified xsi:type="dcterms:W3CDTF">2020-08-11T11:57:00Z</dcterms:modified>
</cp:coreProperties>
</file>