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6. melléklet a</w:t>
      </w:r>
      <w:r w:rsidR="00253F4B" w:rsidRPr="00E53A7F">
        <w:rPr>
          <w:rFonts w:ascii="Times New Roman" w:hAnsi="Times New Roman"/>
          <w:sz w:val="24"/>
          <w:szCs w:val="24"/>
          <w:lang w:eastAsia="hu-HU"/>
        </w:rPr>
        <w:t>z 1</w:t>
      </w:r>
      <w:r w:rsidRPr="00E53A7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DA5CE0" w:rsidRPr="00E53A7F" w:rsidRDefault="00DA5CE0" w:rsidP="00185B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Átruházott képviselő-testületi feladat- és hatáskörök</w:t>
      </w:r>
    </w:p>
    <w:p w:rsidR="00DA5CE0" w:rsidRPr="00E53A7F" w:rsidRDefault="00DA5CE0" w:rsidP="00185B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A)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POLGÁRMESTER FELADAT ÉS HATÁSKÖREI</w:t>
      </w:r>
    </w:p>
    <w:p w:rsidR="00DA5CE0" w:rsidRPr="00E53A7F" w:rsidRDefault="00DA5CE0" w:rsidP="00185B9A">
      <w:pPr>
        <w:tabs>
          <w:tab w:val="left" w:pos="1003"/>
          <w:tab w:val="right" w:pos="9280"/>
          <w:tab w:val="right" w:pos="112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> 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426"/>
          <w:tab w:val="right" w:pos="1156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Megköti az önkormányzat nevében a mezőgazdasági rendeltetésű földterületekre vonatkozó haszonbérleti-, értékesítés esetén az adásvételi szerződést.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 A költségvetési előirányzat erejéig megköti a forgalomképtelen és korlátozottan forgalomképes törzsvagyontárgyak pótlására, létesítésére, gyarapítására irányuló szerződéseket.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A költségvetésből rendelkezésre bocsátott pénzeszközök keretein belül - az utak forgalmának és jelentőségének sorrendjét figyelembe véve - gondoskodik arról, hogy közút biztonságos közlekedésre alkalmas, közvetlen környezete esztétikus és kulturált legyen.</w:t>
      </w:r>
    </w:p>
    <w:p w:rsidR="00DA5CE0" w:rsidRPr="00E53A7F" w:rsidRDefault="00DA5CE0" w:rsidP="00E84E46">
      <w:pPr>
        <w:pStyle w:val="Listaszerbekezds"/>
        <w:numPr>
          <w:ilvl w:val="0"/>
          <w:numId w:val="5"/>
        </w:numPr>
        <w:tabs>
          <w:tab w:val="left" w:pos="284"/>
          <w:tab w:val="right" w:pos="115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Hozzájárul a közút területének nem közlekedési célú igénybevételéhez, ha az valamely hatóság engedélyéhez kötött építmény elhelyezése céljára szükséges.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5. Képviselő-testület rendelete alapján dönt a közterület-használat engedélyezéséről.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6. Dönt a nyomvonal jellegű építmények elhelyezéséhez szükséges tulajdonosi hozzájárulás megadásáról.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7. Engedélyezi a község címerének és zászlójának a külön rendelkezések szerinti felhasználását, alkalmazását vagy forgalomba hozatal céljából történő előállítását.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8. A beruházás szükségességéről szóló képviselő-testületi döntést követően gondoskodik a szükséges költségek felhasználásáról. A képviselőtestület nevében eljáró polgármester- a felhatalmazás alapján- az előkészítésért teljes egészében felelős, a beruházási alapokmány jóváhagyásáig terjedő részfeladatok végrehajtása során csak a beruházási program jóváhagyásában szükséges a képviselőtestület külön felhatalmazását, döntését kérnie.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9. A képviselő-testület által eldöntött beruházások tervezési szerződései megkötését elvégzi. 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10. A beruházási alapokmány jóváhagyását követően a beruházással kapcsolatos valamennyi szerződés aláírását elvégzi - beleértve a szerződés módosítását és kiegészítését is.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11. Amennyiben a szerződési ajánlat a beruházási alapokmányban előírt követelményektől eltér, kezdeményezheti a képviselőtestületnél a beruházási alapokmány módosítását.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12. A külső szakértő bonyolító alkalmazása esetén a képviselő-testület döntését követően megköti a szerződést. 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13. A beruházásokkal kapcsolatos finanszírozási szerződéseket a jegyzővel együttesen írja alá.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14. Jogosult a kivitelezést felfüggeszteni, ha az ellenőrzés eredményeként olyan hiányosságokat állapít meg, ami a kivitelezési munkák további folytatása esetén helyrehozhatatlan károkozással jár, vagy veszélyezteti a beruházás megvalósítását.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15. A beruházás az üzembe helyezési okmány kiállításával fejeződik be. Az üzembe helyezési okmányt aláírja.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16. Sürgős, életveszély, vagy közvetlen balesetveszély elhárítását, illetve vis maior következtében szükségessé váló felújításokat elrendeli, illetve egyeztet az intézményvezetővel, ha az intézményvezető rendelkezik az elhárításról.</w:t>
      </w:r>
    </w:p>
    <w:p w:rsidR="00DA5CE0" w:rsidRPr="00E53A7F" w:rsidRDefault="00DA5CE0" w:rsidP="00185B9A">
      <w:pPr>
        <w:tabs>
          <w:tab w:val="left" w:pos="1363"/>
          <w:tab w:val="right" w:pos="9643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17. Ellátja - az önkormányzati lakások és helyiségek bérletétől és elidegenítéséről szóló helyi rendelete alapján - bérbeadói jogkör gyakorlását.</w:t>
      </w:r>
    </w:p>
    <w:p w:rsidR="00DA5CE0" w:rsidRPr="00E53A7F" w:rsidRDefault="00DA5CE0" w:rsidP="00185B9A">
      <w:pPr>
        <w:tabs>
          <w:tab w:val="left" w:pos="1363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18. A használati jogot gyakorló intézmény a rábízott korlátozottan forgalomképes törzsvagyont – alapfeladata ellátásának sérelme nélkül – határozott idejű bérbeadás útján hasznosíthatja a vagyonrendelet előírásainak figyelembe vételével. </w:t>
      </w:r>
    </w:p>
    <w:p w:rsidR="00DA5CE0" w:rsidRPr="00E53A7F" w:rsidRDefault="00DA5CE0" w:rsidP="00E84E46">
      <w:pPr>
        <w:tabs>
          <w:tab w:val="right" w:pos="11564"/>
        </w:tabs>
        <w:spacing w:after="0" w:line="240" w:lineRule="atLeast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lastRenderedPageBreak/>
        <w:t xml:space="preserve">19. A közterület-használathoz a közterület-tulajdonos önkormányzat tulajdonosi hozzájárulása, engedélye (a továbbiakban: engedélye) szükséges. A tulajdonosi jogokat az önkormányzat nevében eljárva gyakorolja. </w:t>
      </w:r>
    </w:p>
    <w:p w:rsidR="00DA5CE0" w:rsidRPr="00E53A7F" w:rsidRDefault="00DA5CE0" w:rsidP="00185B9A">
      <w:pPr>
        <w:tabs>
          <w:tab w:val="left" w:pos="1363"/>
          <w:tab w:val="right" w:pos="9346"/>
          <w:tab w:val="right" w:pos="9640"/>
          <w:tab w:val="right" w:pos="1156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20. Közérdekből, vagy más fontos, és méltányolható okból a közterület- használati díj megfizetése alól részben vagy egészben felmentést adhat, illetőleg a megfizetés határidejére kamatmentes halasztást adhat.</w:t>
      </w:r>
    </w:p>
    <w:p w:rsidR="00DA5CE0" w:rsidRPr="00E53A7F" w:rsidRDefault="00DA5CE0" w:rsidP="00185B9A">
      <w:pPr>
        <w:tabs>
          <w:tab w:val="left" w:pos="901"/>
          <w:tab w:val="right" w:pos="9527"/>
          <w:tab w:val="right" w:pos="11811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21. Magyarország történelmének tragikus eseményei, valamint köztiszteletben álló, így különösen a Magyar Köztársaság közjogi méltóságai, Felsőtárkány országgyűlési képviselői, a Képviselő-testület tagjai elhunyta vagy tömegszerencsétlenség esetén elrendelheti az önkormányzati tulajdonban lévő középületek, közterületek gyászlobogóval való </w:t>
      </w:r>
      <w:proofErr w:type="spellStart"/>
      <w:r w:rsidRPr="00E53A7F">
        <w:rPr>
          <w:rFonts w:ascii="Times New Roman" w:hAnsi="Times New Roman"/>
          <w:sz w:val="24"/>
          <w:szCs w:val="24"/>
          <w:lang w:eastAsia="hu-HU"/>
        </w:rPr>
        <w:t>fellobogózását</w:t>
      </w:r>
      <w:proofErr w:type="spellEnd"/>
      <w:r w:rsidRPr="00E53A7F">
        <w:rPr>
          <w:rFonts w:ascii="Times New Roman" w:hAnsi="Times New Roman"/>
          <w:sz w:val="24"/>
          <w:szCs w:val="24"/>
          <w:lang w:eastAsia="hu-HU"/>
        </w:rPr>
        <w:t xml:space="preserve">, és/vagy az önkormányzati hivatal előtti zászlórúdjaira a magyar nemzeti lobogó és </w:t>
      </w:r>
      <w:r w:rsidR="00993A87" w:rsidRPr="00E53A7F">
        <w:rPr>
          <w:rFonts w:ascii="Times New Roman" w:hAnsi="Times New Roman"/>
          <w:sz w:val="24"/>
          <w:szCs w:val="24"/>
          <w:lang w:eastAsia="hu-HU"/>
        </w:rPr>
        <w:t xml:space="preserve">Felsőtárkány </w:t>
      </w:r>
      <w:r w:rsidRPr="00E53A7F">
        <w:rPr>
          <w:rFonts w:ascii="Times New Roman" w:hAnsi="Times New Roman"/>
          <w:sz w:val="24"/>
          <w:szCs w:val="24"/>
          <w:lang w:eastAsia="hu-HU"/>
        </w:rPr>
        <w:t>zászlajának felvonását, majd félárbocra eresztését.</w:t>
      </w:r>
    </w:p>
    <w:p w:rsidR="00DA5CE0" w:rsidRPr="00E53A7F" w:rsidRDefault="00DA5CE0" w:rsidP="00185B9A">
      <w:pPr>
        <w:tabs>
          <w:tab w:val="left" w:pos="901"/>
          <w:tab w:val="right" w:pos="9527"/>
          <w:tab w:val="right" w:pos="11811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22. A </w:t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mindenkor  hatályos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 xml:space="preserve"> helyi önkormányzati költségvetési rendeletben a képviselő-testület felhatalmazza (egyben kötelezi, hogy a végrehajtást követően a képviselő-testületet a soron következő ülésen tájékoztassa.): </w:t>
      </w:r>
    </w:p>
    <w:p w:rsidR="00DA5CE0" w:rsidRPr="00E53A7F" w:rsidRDefault="00DA5CE0" w:rsidP="00185B9A">
      <w:pPr>
        <w:tabs>
          <w:tab w:val="left" w:pos="284"/>
          <w:tab w:val="left" w:pos="467"/>
          <w:tab w:val="left" w:pos="911"/>
          <w:tab w:val="left" w:pos="1195"/>
          <w:tab w:val="left" w:pos="2351"/>
          <w:tab w:val="left" w:pos="2635"/>
          <w:tab w:val="right" w:pos="10761"/>
          <w:tab w:val="right" w:pos="11045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Nettó 5 millió Ft feletti összegű kifizetésekről, adás-vételről, beszerzésekről szóló szerződéseket (az információs önrendelkezési jogról és az információszabadságról szóló 2011.évi CXII. törvény 1. melléklete III. Gazdálkodási adatok 4. pontja szerint) a helyben szokásos módon tegye közzé.</w:t>
      </w:r>
    </w:p>
    <w:p w:rsidR="00DA5CE0" w:rsidRPr="00E53A7F" w:rsidRDefault="00DA5CE0" w:rsidP="00185B9A">
      <w:pPr>
        <w:tabs>
          <w:tab w:val="left" w:pos="284"/>
          <w:tab w:val="left" w:pos="360"/>
          <w:tab w:val="left" w:pos="467"/>
          <w:tab w:val="left" w:pos="911"/>
          <w:tab w:val="left" w:pos="1195"/>
          <w:tab w:val="left" w:pos="2351"/>
          <w:tab w:val="left" w:pos="2635"/>
          <w:tab w:val="right" w:pos="10761"/>
          <w:tab w:val="right" w:pos="11045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Ha év közben az Országgyűlés, a Kormány, illetve költségvetési fejezet vagy elkülönített állami pénzalap az Önkormányzat számára pótelőirányzatot biztosít, erről legalább negyedévente köteles a képviselő-testületet tájékoztatni költségvetési rendelet-módosítási tervezet formájában. Az utolsó rendelet-módosítási tervezetet a tárgyévet követő év február 28-ig kell teljesítenie.</w:t>
      </w:r>
    </w:p>
    <w:p w:rsidR="00DA5CE0" w:rsidRPr="00E53A7F" w:rsidRDefault="00DA5CE0" w:rsidP="00185B9A">
      <w:pPr>
        <w:spacing w:after="0" w:line="240" w:lineRule="auto"/>
        <w:ind w:left="1080" w:hanging="371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g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Ha év közben az Országgyűlés előirányzatot zárol az önkormányzat költségvetéséből, annak kihirdetését követően haladéktalanul a képviselő-testület elé köteles terjeszteni a költségvetési rendelet módosítását.</w:t>
      </w:r>
    </w:p>
    <w:p w:rsidR="00DA5CE0" w:rsidRPr="00E53A7F" w:rsidRDefault="00DA5CE0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23. Szociális ellátási ügyekben átruházott hatáskörben dönt:</w:t>
      </w:r>
    </w:p>
    <w:p w:rsidR="00DA5CE0" w:rsidRPr="00E53A7F" w:rsidRDefault="004E51BA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önkormányzati segélyről,</w:t>
      </w:r>
      <w:r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</w:p>
    <w:p w:rsidR="004E51BA" w:rsidRPr="00E53A7F" w:rsidRDefault="004E51BA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ab/>
        <w:t xml:space="preserve">b) </w:t>
      </w:r>
      <w:r w:rsidRPr="00E53A7F">
        <w:rPr>
          <w:rFonts w:ascii="Times New Roman" w:hAnsi="Times New Roman"/>
          <w:sz w:val="24"/>
          <w:szCs w:val="24"/>
        </w:rPr>
        <w:t>a közgyógyellátás méltányossági alapon történő megállapításáról.</w:t>
      </w:r>
      <w:r w:rsidRPr="00E53A7F">
        <w:rPr>
          <w:rStyle w:val="Lbjegyzet-hivatkozs"/>
          <w:rFonts w:ascii="Times New Roman" w:hAnsi="Times New Roman"/>
          <w:sz w:val="24"/>
          <w:szCs w:val="24"/>
        </w:rPr>
        <w:footnoteReference w:id="3"/>
      </w:r>
    </w:p>
    <w:p w:rsidR="005757EB" w:rsidRPr="00E53A7F" w:rsidRDefault="005757EB" w:rsidP="005757EB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24. A polgármester átruházott hatáskörben dönt a települési szilárd hulladékkal kapcsolatos közszolgáltatásról szóló rendelet szerinti kedvezményes 60 literes gyűjtőedény igénybevételi lehetőségéről.</w:t>
      </w:r>
      <w:r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</w:p>
    <w:p w:rsidR="00DA5CE0" w:rsidRPr="00E53A7F" w:rsidRDefault="00DA5CE0" w:rsidP="00185B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B) Az EMBERI ERŐFORRÁS BIZOTTSÁG 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185B9A">
      <w:pPr>
        <w:tabs>
          <w:tab w:val="right" w:pos="1734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1.) Dönt a szociális törvény (1993. évi III. törvény), valamint Felsőtárkány Község Önkormányzata Képviselőtestületének a szociális igazgatásról és szociális ellátásokról szóló rendelet szerinti alábbi szociális ellátások megállapításáról:</w:t>
      </w:r>
    </w:p>
    <w:p w:rsidR="00DA5CE0" w:rsidRPr="00E53A7F" w:rsidRDefault="00DA5CE0" w:rsidP="00185B9A">
      <w:pPr>
        <w:tabs>
          <w:tab w:val="left" w:pos="1080"/>
          <w:tab w:val="right" w:pos="3872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méltányossági ápolási díj,</w:t>
      </w:r>
    </w:p>
    <w:p w:rsidR="00DA5CE0" w:rsidRPr="00E53A7F" w:rsidRDefault="00DA5CE0" w:rsidP="00185B9A">
      <w:pPr>
        <w:tabs>
          <w:tab w:val="left" w:pos="1080"/>
          <w:tab w:val="right" w:pos="3872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b) rendkívüli gyógyszertámogatás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c) Kivételes méltánylást érdemlő esetben – amennyiben azt jogszabály nem tiltja – az e rendeletben meghatározott feltételek hiányában, vagy attól eltérő mértékben az átruházott hatáskört gyakorló Bizottság megállapíthat szociális ellátást. 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d) </w:t>
      </w:r>
      <w:r w:rsidR="00CA6337" w:rsidRPr="00E53A7F">
        <w:rPr>
          <w:rFonts w:ascii="Times New Roman" w:hAnsi="Times New Roman"/>
          <w:sz w:val="24"/>
          <w:szCs w:val="24"/>
          <w:lang w:eastAsia="hu-HU"/>
        </w:rPr>
        <w:t>önkormányzati</w:t>
      </w:r>
      <w:r w:rsidRPr="00E53A7F">
        <w:rPr>
          <w:rFonts w:ascii="Times New Roman" w:hAnsi="Times New Roman"/>
          <w:sz w:val="24"/>
          <w:szCs w:val="24"/>
          <w:lang w:eastAsia="hu-HU"/>
        </w:rPr>
        <w:t xml:space="preserve"> segély megállapítása</w:t>
      </w:r>
      <w:r w:rsidR="00CA6337"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méltányossági ápolási díj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f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házi gondozásra való jogosultság megállapítása</w:t>
      </w:r>
    </w:p>
    <w:p w:rsidR="00DA5CE0" w:rsidRPr="00E53A7F" w:rsidRDefault="00DA5CE0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lastRenderedPageBreak/>
        <w:t>g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 szociális étkezésre való jogosultság megállapítása</w:t>
      </w:r>
    </w:p>
    <w:p w:rsidR="00493CDA" w:rsidRPr="00E53A7F" w:rsidRDefault="00493CDA" w:rsidP="00185B9A">
      <w:pPr>
        <w:tabs>
          <w:tab w:val="left" w:pos="1080"/>
          <w:tab w:val="right" w:pos="2880"/>
        </w:tabs>
        <w:spacing w:after="0" w:line="240" w:lineRule="auto"/>
        <w:ind w:left="1080" w:hanging="371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53A7F">
        <w:rPr>
          <w:rFonts w:ascii="Times New Roman" w:hAnsi="Times New Roman"/>
          <w:sz w:val="24"/>
          <w:szCs w:val="24"/>
          <w:lang w:eastAsia="hu-HU"/>
        </w:rPr>
        <w:t>h</w:t>
      </w:r>
      <w:proofErr w:type="gramEnd"/>
      <w:r w:rsidRPr="00E53A7F">
        <w:rPr>
          <w:rFonts w:ascii="Times New Roman" w:hAnsi="Times New Roman"/>
          <w:sz w:val="24"/>
          <w:szCs w:val="24"/>
          <w:lang w:eastAsia="hu-HU"/>
        </w:rPr>
        <w:t>)</w:t>
      </w:r>
      <w:r w:rsidR="00A3019E" w:rsidRPr="00E53A7F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6"/>
      </w:r>
    </w:p>
    <w:p w:rsidR="00DA5CE0" w:rsidRPr="00E53A7F" w:rsidRDefault="00DA5CE0" w:rsidP="00185B9A">
      <w:pPr>
        <w:tabs>
          <w:tab w:val="right" w:pos="200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>2.) Dönt az alábbi gyermekvédelmi ellátások (1997. évi XXXI. törvény) megállapításáról:</w:t>
      </w:r>
    </w:p>
    <w:p w:rsidR="00DA5CE0" w:rsidRPr="00527300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27300">
        <w:rPr>
          <w:rFonts w:ascii="Times New Roman" w:hAnsi="Times New Roman"/>
          <w:sz w:val="24"/>
          <w:szCs w:val="24"/>
          <w:lang w:eastAsia="hu-HU"/>
        </w:rPr>
        <w:t>A) Pénzbeli támogatás:</w:t>
      </w:r>
    </w:p>
    <w:p w:rsidR="00DA5CE0" w:rsidRPr="00527300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27300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52730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527300">
        <w:rPr>
          <w:rFonts w:ascii="Times New Roman" w:hAnsi="Times New Roman"/>
          <w:sz w:val="24"/>
          <w:szCs w:val="24"/>
          <w:lang w:eastAsia="hu-HU"/>
        </w:rPr>
        <w:t xml:space="preserve">) </w:t>
      </w:r>
      <w:r w:rsidR="0069281A" w:rsidRPr="00527300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7"/>
      </w:r>
    </w:p>
    <w:p w:rsidR="00DA5CE0" w:rsidRPr="00527300" w:rsidRDefault="00DA5CE0" w:rsidP="00185B9A">
      <w:pPr>
        <w:tabs>
          <w:tab w:val="left" w:pos="1080"/>
          <w:tab w:val="left" w:pos="1641"/>
          <w:tab w:val="left" w:pos="1958"/>
          <w:tab w:val="right" w:pos="951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hu-HU"/>
        </w:rPr>
      </w:pPr>
      <w:r w:rsidRPr="00527300">
        <w:rPr>
          <w:rFonts w:ascii="Times New Roman" w:hAnsi="Times New Roman"/>
          <w:sz w:val="24"/>
          <w:szCs w:val="24"/>
          <w:lang w:eastAsia="hu-HU"/>
        </w:rPr>
        <w:t>B) Természetbeni juttatás:</w:t>
      </w:r>
    </w:p>
    <w:p w:rsidR="00DA5CE0" w:rsidRPr="00527300" w:rsidRDefault="00DA5CE0" w:rsidP="00185B9A">
      <w:pPr>
        <w:tabs>
          <w:tab w:val="left" w:pos="1080"/>
          <w:tab w:val="right" w:pos="8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27300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527300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527300">
        <w:rPr>
          <w:rFonts w:ascii="Times New Roman" w:hAnsi="Times New Roman"/>
          <w:sz w:val="24"/>
          <w:szCs w:val="24"/>
          <w:lang w:eastAsia="hu-HU"/>
        </w:rPr>
        <w:t xml:space="preserve">) </w:t>
      </w:r>
      <w:r w:rsidR="0069281A" w:rsidRPr="00527300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8"/>
      </w:r>
    </w:p>
    <w:p w:rsidR="00DA5CE0" w:rsidRPr="00527300" w:rsidRDefault="00DA5CE0" w:rsidP="00185B9A">
      <w:pPr>
        <w:tabs>
          <w:tab w:val="left" w:pos="1440"/>
          <w:tab w:val="left" w:pos="1641"/>
          <w:tab w:val="left" w:pos="1958"/>
          <w:tab w:val="right" w:pos="9519"/>
        </w:tabs>
        <w:spacing w:after="0" w:line="240" w:lineRule="auto"/>
        <w:ind w:left="1260" w:hanging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527300">
        <w:rPr>
          <w:rFonts w:ascii="Times New Roman" w:hAnsi="Times New Roman"/>
          <w:sz w:val="24"/>
          <w:szCs w:val="24"/>
          <w:lang w:eastAsia="hu-HU"/>
        </w:rPr>
        <w:t>b) az önkormányzat éves költségvetésében meghatározott keretek között a gyermekintézmények étkezési térítésének közvetlenül az intézmények által kezdeményezett és javasolt díjkedvezményének megállapítása</w:t>
      </w:r>
      <w:bookmarkStart w:id="0" w:name="_GoBack"/>
      <w:bookmarkEnd w:id="0"/>
    </w:p>
    <w:p w:rsidR="00DA5CE0" w:rsidRPr="00527300" w:rsidRDefault="00DA5CE0" w:rsidP="00185B9A">
      <w:pPr>
        <w:tabs>
          <w:tab w:val="left" w:pos="1440"/>
          <w:tab w:val="left" w:pos="1641"/>
          <w:tab w:val="left" w:pos="1958"/>
          <w:tab w:val="right" w:pos="9519"/>
        </w:tabs>
        <w:spacing w:after="0" w:line="240" w:lineRule="auto"/>
        <w:ind w:left="1260" w:hanging="18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A PÉNZÜGYI BIZOTTSÁG 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185B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A5CE0" w:rsidRPr="00E53A7F" w:rsidRDefault="00DA5CE0" w:rsidP="00185B9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Vagyonnyilatkozatok vizsgálata </w:t>
      </w:r>
    </w:p>
    <w:p w:rsidR="00DA5CE0" w:rsidRPr="00E53A7F" w:rsidRDefault="00DA5CE0" w:rsidP="00185B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Amennyiben a finanszírozott vagy támogatott szervezet, illetve magánszemély az előírt számadási kötelezettségének határidőre nem tesz eleget, e kötelezettségének teljesítéséig a további finanszírozást, támogatást fel kell függeszteni. </w:t>
      </w:r>
    </w:p>
    <w:p w:rsidR="00DA5CE0" w:rsidRPr="00E53A7F" w:rsidRDefault="00DA5CE0" w:rsidP="00185B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53A7F">
        <w:rPr>
          <w:rFonts w:ascii="Times New Roman" w:hAnsi="Times New Roman"/>
          <w:sz w:val="24"/>
          <w:szCs w:val="24"/>
          <w:lang w:eastAsia="hu-HU"/>
        </w:rPr>
        <w:t xml:space="preserve">Amennyiben az önkormányzati támogatás kedvezményezettje a kapott támogatást a megjelölt célra, a megjelölt határidőre nem használja fel, illetve nem a megjelölt célra használja fel, a támogatás összegét köteles a folyósító számlájára haladéktalanul visszautalni, illetve a továbbiakban támogatásban nem részesülhet. A támogatással való elszámolás részletes szabályait az önkormányzat rendeletben szabályozza. </w:t>
      </w:r>
    </w:p>
    <w:p w:rsidR="00DA5CE0" w:rsidRPr="00E53A7F" w:rsidRDefault="00DA5CE0" w:rsidP="00185B9A">
      <w:pPr>
        <w:pStyle w:val="Listaszerbekezds"/>
        <w:spacing w:after="0"/>
        <w:jc w:val="both"/>
        <w:rPr>
          <w:rFonts w:ascii="Times New Roman" w:hAnsi="Times New Roman"/>
          <w:b/>
          <w:noProof/>
          <w:sz w:val="24"/>
          <w:szCs w:val="20"/>
        </w:rPr>
      </w:pPr>
    </w:p>
    <w:p w:rsidR="00DA5CE0" w:rsidRPr="00E53A7F" w:rsidRDefault="00DA5CE0" w:rsidP="00972A7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E53A7F">
        <w:rPr>
          <w:rFonts w:ascii="Times New Roman" w:hAnsi="Times New Roman"/>
          <w:b/>
          <w:noProof/>
          <w:sz w:val="24"/>
          <w:szCs w:val="20"/>
        </w:rPr>
        <w:t xml:space="preserve"> JEGYZŐ</w:t>
      </w:r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FELADAT- </w:t>
      </w:r>
      <w:proofErr w:type="gramStart"/>
      <w:r w:rsidRPr="00E53A7F">
        <w:rPr>
          <w:rFonts w:ascii="Times New Roman" w:hAnsi="Times New Roman"/>
          <w:b/>
          <w:sz w:val="24"/>
          <w:szCs w:val="24"/>
          <w:lang w:eastAsia="hu-HU"/>
        </w:rPr>
        <w:t>ÉS</w:t>
      </w:r>
      <w:proofErr w:type="gramEnd"/>
      <w:r w:rsidRPr="00E53A7F">
        <w:rPr>
          <w:rFonts w:ascii="Times New Roman" w:hAnsi="Times New Roman"/>
          <w:b/>
          <w:sz w:val="24"/>
          <w:szCs w:val="24"/>
          <w:lang w:eastAsia="hu-HU"/>
        </w:rPr>
        <w:t xml:space="preserve"> HATÁSKÖRE</w:t>
      </w:r>
    </w:p>
    <w:p w:rsidR="00DA5CE0" w:rsidRPr="00E53A7F" w:rsidRDefault="00DA5CE0" w:rsidP="00972A7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0"/>
        </w:rPr>
      </w:pPr>
      <w:r w:rsidRPr="00E53A7F">
        <w:rPr>
          <w:rFonts w:ascii="Times New Roman" w:hAnsi="Times New Roman"/>
          <w:noProof/>
          <w:sz w:val="24"/>
          <w:szCs w:val="20"/>
        </w:rPr>
        <w:t>Közvetlenül Felsőtárkány Község Önkormányzata alkalmazásában álló közalkalmazottak (védőnők, gyermekjóléti szolgálat családgondozója, családsegítő, házi gondozás – étkeztetés szociális alapellátást végző 2 fő közalkalmazott) tekintetében az egyéb munkáltatói jogok gyakorlása</w:t>
      </w: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noProof/>
          <w:sz w:val="24"/>
          <w:szCs w:val="20"/>
        </w:rPr>
      </w:pP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</w:p>
    <w:p w:rsidR="00DA5CE0" w:rsidRPr="00E53A7F" w:rsidRDefault="00DA5CE0" w:rsidP="00972A7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E53A7F">
        <w:rPr>
          <w:rFonts w:ascii="Times New Roman" w:hAnsi="Times New Roman"/>
          <w:b/>
          <w:noProof/>
          <w:sz w:val="24"/>
          <w:szCs w:val="20"/>
        </w:rPr>
        <w:t xml:space="preserve">TÁRSULÁSRA ÁTRUHÁZOTT FELADAT- ÉS HATÁSKÖR </w:t>
      </w:r>
    </w:p>
    <w:p w:rsidR="00DA5CE0" w:rsidRPr="00E53A7F" w:rsidRDefault="00DA5CE0" w:rsidP="00972A7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A7F">
        <w:rPr>
          <w:rFonts w:ascii="Times New Roman" w:hAnsi="Times New Roman"/>
          <w:sz w:val="24"/>
          <w:szCs w:val="24"/>
        </w:rPr>
        <w:t>Központi Orvosi Ügyeleti ellátás működtetése</w:t>
      </w:r>
    </w:p>
    <w:p w:rsidR="00DA5CE0" w:rsidRPr="00E53A7F" w:rsidRDefault="00DA5CE0" w:rsidP="00972A7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A7F">
        <w:rPr>
          <w:rFonts w:ascii="Times New Roman" w:hAnsi="Times New Roman"/>
          <w:sz w:val="24"/>
          <w:szCs w:val="24"/>
        </w:rPr>
        <w:t>Felsőtárkány, Fő út 185. szám alatt működő Családi Napközi működtetése</w:t>
      </w:r>
    </w:p>
    <w:p w:rsidR="00DA5CE0" w:rsidRPr="00E53A7F" w:rsidRDefault="00DA5CE0" w:rsidP="00972A74">
      <w:pPr>
        <w:pStyle w:val="Listaszerbekezds"/>
        <w:autoSpaceDE w:val="0"/>
        <w:autoSpaceDN w:val="0"/>
        <w:adjustRightInd w:val="0"/>
        <w:spacing w:after="0" w:line="240" w:lineRule="auto"/>
        <w:ind w:left="284"/>
        <w:jc w:val="both"/>
      </w:pPr>
    </w:p>
    <w:sectPr w:rsidR="00DA5CE0" w:rsidRPr="00E53A7F" w:rsidSect="00C4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DA" w:rsidRDefault="00493CDA" w:rsidP="00493CDA">
      <w:pPr>
        <w:spacing w:after="0" w:line="240" w:lineRule="auto"/>
      </w:pPr>
      <w:r>
        <w:separator/>
      </w:r>
    </w:p>
  </w:endnote>
  <w:endnote w:type="continuationSeparator" w:id="1">
    <w:p w:rsidR="00493CDA" w:rsidRDefault="00493CDA" w:rsidP="0049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DA" w:rsidRDefault="00493CDA" w:rsidP="00493CDA">
      <w:pPr>
        <w:spacing w:after="0" w:line="240" w:lineRule="auto"/>
      </w:pPr>
      <w:r>
        <w:separator/>
      </w:r>
    </w:p>
  </w:footnote>
  <w:footnote w:type="continuationSeparator" w:id="1">
    <w:p w:rsidR="00493CDA" w:rsidRDefault="00493CDA" w:rsidP="00493CDA">
      <w:pPr>
        <w:spacing w:after="0" w:line="240" w:lineRule="auto"/>
      </w:pPr>
      <w:r>
        <w:continuationSeparator/>
      </w:r>
    </w:p>
  </w:footnote>
  <w:footnote w:id="2">
    <w:p w:rsidR="004E51BA" w:rsidRPr="00D10896" w:rsidRDefault="004E51BA" w:rsidP="004E51BA">
      <w:pPr>
        <w:pStyle w:val="Lbjegyzetszveg"/>
        <w:spacing w:after="0" w:line="240" w:lineRule="auto"/>
        <w:rPr>
          <w:rFonts w:ascii="Times New Roman" w:hAnsi="Times New Roman"/>
        </w:rPr>
      </w:pPr>
      <w:r w:rsidRPr="00D10896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Módosította a 18</w:t>
      </w:r>
      <w:r w:rsidRPr="00D10896">
        <w:rPr>
          <w:rFonts w:ascii="Times New Roman" w:hAnsi="Times New Roman"/>
        </w:rPr>
        <w:t>/2013. (XII.13.) önkormányzati rendelet. Hatályos 2014. január 1. napjától.</w:t>
      </w:r>
    </w:p>
  </w:footnote>
  <w:footnote w:id="3">
    <w:p w:rsidR="004E51BA" w:rsidRPr="00D10896" w:rsidRDefault="004E51BA" w:rsidP="004E51BA">
      <w:pPr>
        <w:pStyle w:val="Lbjegyzetszveg"/>
        <w:spacing w:after="0" w:line="240" w:lineRule="auto"/>
        <w:rPr>
          <w:rFonts w:ascii="Times New Roman" w:hAnsi="Times New Roman"/>
        </w:rPr>
      </w:pPr>
      <w:r w:rsidRPr="00D10896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>Megállapította a 18</w:t>
      </w:r>
      <w:r w:rsidRPr="00D10896">
        <w:rPr>
          <w:rFonts w:ascii="Times New Roman" w:hAnsi="Times New Roman"/>
        </w:rPr>
        <w:t>/2013. (XII.13.) önkormányzati rendelet. Hatályos 2014. január 1. napjától.</w:t>
      </w:r>
    </w:p>
  </w:footnote>
  <w:footnote w:id="4">
    <w:p w:rsidR="005757EB" w:rsidRPr="00CA6337" w:rsidRDefault="005757EB" w:rsidP="00CA6337">
      <w:pPr>
        <w:pStyle w:val="Lbjegyzetszveg"/>
        <w:spacing w:after="0" w:line="240" w:lineRule="auto"/>
        <w:rPr>
          <w:rFonts w:ascii="Times New Roman" w:hAnsi="Times New Roman"/>
        </w:rPr>
      </w:pPr>
      <w:r w:rsidRPr="00CA6337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Megállapította a 18</w:t>
      </w:r>
      <w:r w:rsidRPr="00CA6337">
        <w:rPr>
          <w:rFonts w:ascii="Times New Roman" w:hAnsi="Times New Roman"/>
        </w:rPr>
        <w:t>/2013. (XII.13.) önkormányzati rendelet. Hatályos 2014. január 1. napjától.</w:t>
      </w:r>
    </w:p>
  </w:footnote>
  <w:footnote w:id="5">
    <w:p w:rsidR="00CA6337" w:rsidRPr="00CA6337" w:rsidRDefault="00CA6337" w:rsidP="00CA6337">
      <w:pPr>
        <w:pStyle w:val="Lbjegyzetszveg"/>
        <w:spacing w:after="0" w:line="240" w:lineRule="auto"/>
        <w:rPr>
          <w:rFonts w:ascii="Times New Roman" w:hAnsi="Times New Roman"/>
        </w:rPr>
      </w:pPr>
      <w:r w:rsidRPr="00CA6337">
        <w:rPr>
          <w:rStyle w:val="Lbjegyzet-hivatkozs"/>
          <w:rFonts w:ascii="Times New Roman" w:hAnsi="Times New Roman"/>
        </w:rPr>
        <w:footnoteRef/>
      </w:r>
      <w:r w:rsidR="00A3019E">
        <w:rPr>
          <w:rFonts w:ascii="Times New Roman" w:hAnsi="Times New Roman"/>
        </w:rPr>
        <w:t xml:space="preserve"> Módosította a 18</w:t>
      </w:r>
      <w:r w:rsidRPr="00CA6337">
        <w:rPr>
          <w:rFonts w:ascii="Times New Roman" w:hAnsi="Times New Roman"/>
        </w:rPr>
        <w:t>/2013. (XII.13.) önkormányzati rendelet. Hatályos 2014. január 1. napjától.</w:t>
      </w:r>
    </w:p>
  </w:footnote>
  <w:footnote w:id="6">
    <w:p w:rsidR="00A3019E" w:rsidRPr="0051609F" w:rsidRDefault="00A3019E" w:rsidP="0069281A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 w:rsidRPr="0051609F">
        <w:rPr>
          <w:rFonts w:ascii="Times New Roman" w:hAnsi="Times New Roman"/>
        </w:rPr>
        <w:t>Hatályon kívül helyezte a 18/2013. (XII.13.) önkormányzati rendelet. Hatálytalan 2014. január 1. napjától.</w:t>
      </w:r>
    </w:p>
  </w:footnote>
  <w:footnote w:id="7">
    <w:p w:rsidR="0069281A" w:rsidRPr="0051609F" w:rsidRDefault="0069281A" w:rsidP="0069281A">
      <w:pPr>
        <w:pStyle w:val="Lbjegyzetszveg"/>
        <w:spacing w:after="0" w:line="240" w:lineRule="auto"/>
        <w:rPr>
          <w:rFonts w:ascii="Times New Roman" w:hAnsi="Times New Roman"/>
        </w:rPr>
      </w:pPr>
      <w:r w:rsidRPr="0051609F">
        <w:rPr>
          <w:rStyle w:val="Lbjegyzet-hivatkozs"/>
          <w:rFonts w:ascii="Times New Roman" w:hAnsi="Times New Roman"/>
        </w:rPr>
        <w:footnoteRef/>
      </w:r>
      <w:r w:rsidRPr="0051609F">
        <w:rPr>
          <w:rFonts w:ascii="Times New Roman" w:hAnsi="Times New Roman"/>
        </w:rPr>
        <w:t xml:space="preserve"> Hatályon kívül helyezte a </w:t>
      </w:r>
      <w:r w:rsidR="00AE48CF">
        <w:rPr>
          <w:rFonts w:ascii="Times New Roman" w:hAnsi="Times New Roman"/>
        </w:rPr>
        <w:t>2</w:t>
      </w:r>
      <w:r w:rsidR="00AE48CF" w:rsidRPr="0051609F">
        <w:rPr>
          <w:rFonts w:ascii="Times New Roman" w:hAnsi="Times New Roman"/>
        </w:rPr>
        <w:t>/</w:t>
      </w:r>
      <w:r w:rsidRPr="0051609F">
        <w:rPr>
          <w:rFonts w:ascii="Times New Roman" w:hAnsi="Times New Roman"/>
        </w:rPr>
        <w:t xml:space="preserve">2014. </w:t>
      </w:r>
      <w:r w:rsidR="00AE48CF" w:rsidRPr="0051609F">
        <w:rPr>
          <w:rFonts w:ascii="Times New Roman" w:hAnsi="Times New Roman"/>
        </w:rPr>
        <w:t>(</w:t>
      </w:r>
      <w:r w:rsidR="00AE48CF">
        <w:rPr>
          <w:rFonts w:ascii="Times New Roman" w:hAnsi="Times New Roman"/>
        </w:rPr>
        <w:t>I.24.</w:t>
      </w:r>
      <w:r w:rsidR="00AE48CF" w:rsidRPr="0051609F">
        <w:rPr>
          <w:rFonts w:ascii="Times New Roman" w:hAnsi="Times New Roman"/>
        </w:rPr>
        <w:t xml:space="preserve">) </w:t>
      </w:r>
      <w:r w:rsidRPr="0051609F">
        <w:rPr>
          <w:rFonts w:ascii="Times New Roman" w:hAnsi="Times New Roman"/>
        </w:rPr>
        <w:t xml:space="preserve">önkormányzati rendelet. Hatálytalan 2014. január </w:t>
      </w:r>
      <w:r w:rsidR="00AE48CF">
        <w:rPr>
          <w:rFonts w:ascii="Times New Roman" w:hAnsi="Times New Roman"/>
        </w:rPr>
        <w:t xml:space="preserve">25. </w:t>
      </w:r>
      <w:r w:rsidRPr="0051609F">
        <w:rPr>
          <w:rFonts w:ascii="Times New Roman" w:hAnsi="Times New Roman"/>
        </w:rPr>
        <w:t>napjától.</w:t>
      </w:r>
    </w:p>
  </w:footnote>
  <w:footnote w:id="8">
    <w:p w:rsidR="0069281A" w:rsidRPr="0051609F" w:rsidRDefault="0069281A" w:rsidP="0069281A">
      <w:pPr>
        <w:pStyle w:val="Lbjegyzetszveg"/>
        <w:spacing w:after="0" w:line="240" w:lineRule="auto"/>
        <w:rPr>
          <w:rFonts w:ascii="Times New Roman" w:hAnsi="Times New Roman"/>
        </w:rPr>
      </w:pPr>
      <w:r w:rsidRPr="0051609F">
        <w:rPr>
          <w:rStyle w:val="Lbjegyzet-hivatkozs"/>
          <w:rFonts w:ascii="Times New Roman" w:hAnsi="Times New Roman"/>
        </w:rPr>
        <w:footnoteRef/>
      </w:r>
      <w:r w:rsidRPr="0051609F">
        <w:rPr>
          <w:rFonts w:ascii="Times New Roman" w:hAnsi="Times New Roman"/>
        </w:rPr>
        <w:t xml:space="preserve"> Hatályon kívül helyezte a </w:t>
      </w:r>
      <w:r w:rsidR="00AE48CF">
        <w:rPr>
          <w:rFonts w:ascii="Times New Roman" w:hAnsi="Times New Roman"/>
        </w:rPr>
        <w:t>2</w:t>
      </w:r>
      <w:r w:rsidR="00AE48CF" w:rsidRPr="0051609F">
        <w:rPr>
          <w:rFonts w:ascii="Times New Roman" w:hAnsi="Times New Roman"/>
        </w:rPr>
        <w:t>/</w:t>
      </w:r>
      <w:r w:rsidRPr="0051609F">
        <w:rPr>
          <w:rFonts w:ascii="Times New Roman" w:hAnsi="Times New Roman"/>
        </w:rPr>
        <w:t xml:space="preserve">2014. </w:t>
      </w:r>
      <w:r w:rsidR="00AE48CF" w:rsidRPr="0051609F">
        <w:rPr>
          <w:rFonts w:ascii="Times New Roman" w:hAnsi="Times New Roman"/>
        </w:rPr>
        <w:t>(</w:t>
      </w:r>
      <w:r w:rsidR="00AE48CF">
        <w:rPr>
          <w:rFonts w:ascii="Times New Roman" w:hAnsi="Times New Roman"/>
        </w:rPr>
        <w:t>I.2</w:t>
      </w:r>
      <w:r w:rsidR="005E18A8">
        <w:rPr>
          <w:rFonts w:ascii="Times New Roman" w:hAnsi="Times New Roman"/>
        </w:rPr>
        <w:t>4</w:t>
      </w:r>
      <w:r w:rsidR="00AE48CF">
        <w:rPr>
          <w:rFonts w:ascii="Times New Roman" w:hAnsi="Times New Roman"/>
        </w:rPr>
        <w:t>.</w:t>
      </w:r>
      <w:r w:rsidR="00AE48CF" w:rsidRPr="0051609F">
        <w:rPr>
          <w:rFonts w:ascii="Times New Roman" w:hAnsi="Times New Roman"/>
        </w:rPr>
        <w:t xml:space="preserve">) </w:t>
      </w:r>
      <w:r w:rsidRPr="0051609F">
        <w:rPr>
          <w:rFonts w:ascii="Times New Roman" w:hAnsi="Times New Roman"/>
        </w:rPr>
        <w:t xml:space="preserve">önkormányzati rendelet. Hatálytalan 2014. január </w:t>
      </w:r>
      <w:r w:rsidR="00AE48CF">
        <w:rPr>
          <w:rFonts w:ascii="Times New Roman" w:hAnsi="Times New Roman"/>
        </w:rPr>
        <w:t>25.</w:t>
      </w:r>
      <w:r w:rsidR="00AE48CF" w:rsidRPr="0051609F">
        <w:rPr>
          <w:rFonts w:ascii="Times New Roman" w:hAnsi="Times New Roman"/>
        </w:rPr>
        <w:t xml:space="preserve"> </w:t>
      </w:r>
      <w:r w:rsidRPr="0051609F">
        <w:rPr>
          <w:rFonts w:ascii="Times New Roman" w:hAnsi="Times New Roman"/>
        </w:rPr>
        <w:t>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054"/>
    <w:multiLevelType w:val="hybridMultilevel"/>
    <w:tmpl w:val="B168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76814"/>
    <w:multiLevelType w:val="hybridMultilevel"/>
    <w:tmpl w:val="C302B0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7AF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F733D"/>
    <w:multiLevelType w:val="hybridMultilevel"/>
    <w:tmpl w:val="4E56BAEE"/>
    <w:lvl w:ilvl="0" w:tplc="C90454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D898D850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D34FAB"/>
    <w:multiLevelType w:val="hybridMultilevel"/>
    <w:tmpl w:val="BB7615BA"/>
    <w:lvl w:ilvl="0" w:tplc="FB022E5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24F3243"/>
    <w:multiLevelType w:val="hybridMultilevel"/>
    <w:tmpl w:val="19E854A0"/>
    <w:lvl w:ilvl="0" w:tplc="17D0F648">
      <w:start w:val="3"/>
      <w:numFmt w:val="upp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69A01E5"/>
    <w:multiLevelType w:val="hybridMultilevel"/>
    <w:tmpl w:val="12CA38D4"/>
    <w:lvl w:ilvl="0" w:tplc="AC0AA48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73846AA9"/>
    <w:multiLevelType w:val="hybridMultilevel"/>
    <w:tmpl w:val="368CFC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7AF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042"/>
    <w:rsid w:val="00000F81"/>
    <w:rsid w:val="00185B9A"/>
    <w:rsid w:val="00253D22"/>
    <w:rsid w:val="00253F4B"/>
    <w:rsid w:val="002E6B71"/>
    <w:rsid w:val="00350989"/>
    <w:rsid w:val="00354771"/>
    <w:rsid w:val="003A73B5"/>
    <w:rsid w:val="00423B7E"/>
    <w:rsid w:val="00493CDA"/>
    <w:rsid w:val="004E51BA"/>
    <w:rsid w:val="0051609F"/>
    <w:rsid w:val="00527300"/>
    <w:rsid w:val="005674F0"/>
    <w:rsid w:val="005757EB"/>
    <w:rsid w:val="00594042"/>
    <w:rsid w:val="005D19C8"/>
    <w:rsid w:val="005E18A8"/>
    <w:rsid w:val="00641A20"/>
    <w:rsid w:val="0069281A"/>
    <w:rsid w:val="0072023D"/>
    <w:rsid w:val="007E3BAC"/>
    <w:rsid w:val="007E58C0"/>
    <w:rsid w:val="007F635F"/>
    <w:rsid w:val="00842A0F"/>
    <w:rsid w:val="008B158A"/>
    <w:rsid w:val="008C5B30"/>
    <w:rsid w:val="00922C71"/>
    <w:rsid w:val="00972A74"/>
    <w:rsid w:val="00993A87"/>
    <w:rsid w:val="009A7F54"/>
    <w:rsid w:val="009E2072"/>
    <w:rsid w:val="009F4A29"/>
    <w:rsid w:val="00A24664"/>
    <w:rsid w:val="00A3019E"/>
    <w:rsid w:val="00AE48CF"/>
    <w:rsid w:val="00BE4D72"/>
    <w:rsid w:val="00BF6175"/>
    <w:rsid w:val="00C44E12"/>
    <w:rsid w:val="00CA6337"/>
    <w:rsid w:val="00CC4A0F"/>
    <w:rsid w:val="00CD4704"/>
    <w:rsid w:val="00D10896"/>
    <w:rsid w:val="00DA5CE0"/>
    <w:rsid w:val="00E53A7F"/>
    <w:rsid w:val="00E84E46"/>
    <w:rsid w:val="00EC3834"/>
    <w:rsid w:val="00F604EF"/>
    <w:rsid w:val="00FB1B6A"/>
    <w:rsid w:val="00FF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4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58C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3C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3CDA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93CD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3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4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58C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3C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3CDA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93CD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3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EFCD-D57B-4C62-9505-DFE35FBC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</cp:lastModifiedBy>
  <cp:revision>4</cp:revision>
  <dcterms:created xsi:type="dcterms:W3CDTF">2014-01-27T11:56:00Z</dcterms:created>
  <dcterms:modified xsi:type="dcterms:W3CDTF">2014-01-27T12:09:00Z</dcterms:modified>
</cp:coreProperties>
</file>