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D8" w:rsidRPr="00675BCF" w:rsidRDefault="00E543D8" w:rsidP="00675BCF">
      <w:pPr>
        <w:rPr>
          <w:bCs/>
          <w:iCs/>
        </w:rPr>
      </w:pPr>
    </w:p>
    <w:p w:rsidR="00675BCF" w:rsidRPr="00675BCF" w:rsidRDefault="00675BCF" w:rsidP="009B4B20">
      <w:pPr>
        <w:spacing w:after="120"/>
        <w:jc w:val="both"/>
      </w:pPr>
      <w:r w:rsidRPr="00675BCF">
        <w:rPr>
          <w:bCs/>
          <w:iCs/>
        </w:rPr>
        <w:t>1. melléklet</w:t>
      </w:r>
      <w:r w:rsidRPr="00675BCF">
        <w:rPr>
          <w:b/>
          <w:i/>
        </w:rPr>
        <w:t xml:space="preserve"> </w:t>
      </w:r>
      <w:r w:rsidRPr="00675BCF">
        <w:t>Balatonfűzfő Város Önkormányzata Képviselő-testületének a Képviselő-testület és szervei szervezeti és működési szabályzatáról szóló 14/2013. (V.</w:t>
      </w:r>
      <w:r w:rsidR="009B4B20">
        <w:t xml:space="preserve"> 31.) önkormányzati rendelethez</w:t>
      </w:r>
    </w:p>
    <w:p w:rsidR="00675BCF" w:rsidRPr="00675BCF" w:rsidRDefault="00675BCF" w:rsidP="00675BCF">
      <w:pPr>
        <w:spacing w:after="120"/>
        <w:ind w:left="720"/>
      </w:pPr>
    </w:p>
    <w:p w:rsidR="00675BCF" w:rsidRPr="00675BCF" w:rsidRDefault="00675BCF" w:rsidP="00675BCF">
      <w:pPr>
        <w:spacing w:after="120"/>
        <w:rPr>
          <w:bCs/>
          <w:iCs/>
        </w:rPr>
      </w:pPr>
      <w:r w:rsidRPr="00675BCF">
        <w:rPr>
          <w:bCs/>
          <w:iCs/>
        </w:rPr>
        <w:t>Átruházott hatáskörök:</w:t>
      </w:r>
    </w:p>
    <w:p w:rsidR="00675BCF" w:rsidRPr="00675BCF" w:rsidRDefault="00675BCF" w:rsidP="00675BCF">
      <w:pPr>
        <w:jc w:val="both"/>
        <w:rPr>
          <w:iCs/>
        </w:rPr>
      </w:pPr>
    </w:p>
    <w:p w:rsidR="00675BCF" w:rsidRPr="00675BCF" w:rsidRDefault="00675BCF" w:rsidP="00675BCF">
      <w:pPr>
        <w:keepNext/>
        <w:outlineLvl w:val="0"/>
        <w:rPr>
          <w:rFonts w:eastAsia="Arial Unicode MS"/>
          <w:i/>
          <w:iCs/>
          <w:szCs w:val="20"/>
          <w:lang w:eastAsia="hu-HU"/>
        </w:rPr>
      </w:pPr>
      <w:r w:rsidRPr="00675BCF">
        <w:rPr>
          <w:rFonts w:eastAsia="Arial Unicode MS"/>
          <w:i/>
          <w:iCs/>
          <w:szCs w:val="20"/>
          <w:lang w:eastAsia="hu-HU"/>
        </w:rPr>
        <w:t xml:space="preserve">1. Polgármesterre átruházott hatáskörök: </w:t>
      </w:r>
    </w:p>
    <w:p w:rsidR="00675BCF" w:rsidRPr="00675BCF" w:rsidRDefault="00675BCF" w:rsidP="00675BCF">
      <w:pPr>
        <w:jc w:val="both"/>
        <w:rPr>
          <w:iCs/>
        </w:rPr>
      </w:pP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a költségvetési rendeletben meghatározott polgármesteri keret felhasználásáról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b/>
          <w:bCs/>
          <w:iCs/>
        </w:rPr>
      </w:pPr>
      <w:r w:rsidRPr="008222C8">
        <w:rPr>
          <w:iCs/>
        </w:rPr>
        <w:t>Dönt az átmeneti szabad pénzeszközök lekötéséről.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Engedélyezi Balatonfűzfő Város nevének megkülönböztető jelzőként való használatát.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Balatonfűzfő város címere használatának engedélyezéséről.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díszsírhely kijelöléséről.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Gondoskodik az ideiglenes elhelyezésről, ha a lakás elemi csapás, vagy más ok következtében megsemmisül, illetőleg az építésügyi hatóság életveszély miatt annak kiürítését rendelte el, és a bérlő (használó) elhelyezéséről maga, vagy a lakással rendelkező szerv nem tud gondoskodni.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Társasház alapításakor az önkormányzat tulajdoni hányadának megfelelően dönt az alapító okirat tartalmáról, a társasház Közgyűlésének hatáskörébe tartozó ügyben az önkormányzatot megillető szavazati jogot gyakorolja.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A bérlő szerződésszegő magatartása esetén a lakások és helyiségek bérletére, valamint elidegenítésükre vonatkozó egyes szabályokról szóló 1993. évi LXXVIII. törvény 24. § (1) bekezdésére alapítottan a lakásbérleti szerződést felmondja.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nettó 100.000,- Ft értékhatárig – kulturális, művészeti pályázatok, versenyek résztvevői, díjazottjai számára – pénzbeli juttatás vagy ingó vagyontárgy adományozásáról.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a vagyontárgy értékétől függetlenül forgalomképes vagyoni körben használati jog, vezetékjog, szolgalmi jog alapításáról.</w:t>
      </w:r>
    </w:p>
    <w:p w:rsidR="00675BCF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Ünnepi szónokok felkérése.</w:t>
      </w:r>
    </w:p>
    <w:p w:rsidR="007E76E9" w:rsidRPr="008222C8" w:rsidRDefault="007E76E9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>
        <w:rPr>
          <w:rStyle w:val="Lbjegyzet-hivatkozs"/>
          <w:iCs/>
        </w:rPr>
        <w:footnoteReference w:id="1"/>
      </w:r>
      <w:r>
        <w:rPr>
          <w:iCs/>
        </w:rPr>
        <w:t xml:space="preserve">. </w:t>
      </w:r>
    </w:p>
    <w:p w:rsidR="00675BCF" w:rsidRPr="00675BCF" w:rsidRDefault="00675BCF" w:rsidP="00675BCF"/>
    <w:p w:rsidR="00675BCF" w:rsidRPr="008222C8" w:rsidRDefault="00675BCF" w:rsidP="00A66DA6">
      <w:pPr>
        <w:jc w:val="both"/>
        <w:rPr>
          <w:i/>
        </w:rPr>
      </w:pPr>
      <w:r w:rsidRPr="008222C8">
        <w:rPr>
          <w:i/>
        </w:rPr>
        <w:t xml:space="preserve">2. Településfejlesztési, Településüzemeltetési </w:t>
      </w:r>
      <w:r w:rsidR="00A66DA6" w:rsidRPr="008222C8">
        <w:rPr>
          <w:i/>
        </w:rPr>
        <w:t xml:space="preserve">Környezetvédelmi </w:t>
      </w:r>
      <w:r w:rsidRPr="008222C8">
        <w:rPr>
          <w:i/>
        </w:rPr>
        <w:t>és Pénzügyi Bizottságra átruházott hatáskörök</w:t>
      </w:r>
    </w:p>
    <w:p w:rsidR="00675BCF" w:rsidRPr="00675BCF" w:rsidRDefault="00675BCF" w:rsidP="00675BCF">
      <w:pPr>
        <w:rPr>
          <w:iCs/>
        </w:rPr>
      </w:pPr>
    </w:p>
    <w:p w:rsidR="00675BCF" w:rsidRPr="00675BCF" w:rsidRDefault="00675BCF" w:rsidP="00E45CBD">
      <w:pPr>
        <w:ind w:left="851" w:hanging="567"/>
        <w:jc w:val="both"/>
      </w:pPr>
      <w:r w:rsidRPr="00675BCF">
        <w:t xml:space="preserve">2.1 </w:t>
      </w:r>
      <w:r w:rsidRPr="00675BCF">
        <w:tab/>
        <w:t>Az önkormányzati intézményeken belüli költségvetési előirányzatok belső átcsoportosításáról dönt.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Jóváhagyja az önállóan működő és gazdálkodó, illetve az önállóan működő költségvetési szerv közötti megállapodást, amely a munkamegosztás és a felelősségvállalás rendjét rögzítik.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Dönt előirányzat átcsoportosításról 2.000.000,- Ft értékhatárig.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Dönt a kizárólagosan önkormányzati tulajdonú gazdasági vagy közhasznú társaság vonatkozásában a könyvvizsgáló személyéről.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Önkormányzat által bérbe adott nem lakáscélú helyiségek értéknövelő beruházására irányuló kérelmek esetében a bérbeszámításról dönt.</w:t>
      </w:r>
    </w:p>
    <w:p w:rsidR="00675BCF" w:rsidRPr="00675BCF" w:rsidRDefault="00675BCF" w:rsidP="008222C8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lastRenderedPageBreak/>
        <w:t>A költségvetési rendeletben a bizottság rendelkezésére bocsátott összeg feladatkörében történő felhasználásáról dönt.</w:t>
      </w:r>
    </w:p>
    <w:p w:rsidR="00675BCF" w:rsidRPr="00675BCF" w:rsidRDefault="00675BCF" w:rsidP="008222C8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Jóváhagyja a temetők belső kialakítását, a parcellák felhasználási módját.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 xml:space="preserve">A közút kezelőjének jogkörében eljárva elrendelheti a közút melletti ingatlanon, annak rendeltetésszerű használatát lényegesen nem akadályozó módon műtárgy elhelyezését. 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>Elfogadja a fakivágások és fapótlások tárgyában készítendő szakmai programot, dönt a szakmai program alapján elvégzett munkáról szóló beszámoló elfogadásáról.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 xml:space="preserve">Településrendezési eszköz, így a településfejlesztési koncepció, a településszerkezeti terv, a helyi építési szabályzat és szabályozási terv kidolgozása előtt meghatározza a rendezés alá vont területet, és kinyilvánítja a rendezés általános célját, és várható hatását. </w:t>
      </w:r>
    </w:p>
    <w:p w:rsidR="00675BCF" w:rsidRPr="00675BCF" w:rsidRDefault="00675BCF" w:rsidP="00675BCF">
      <w:pPr>
        <w:ind w:left="851" w:hanging="567"/>
        <w:jc w:val="both"/>
        <w:rPr>
          <w:iCs/>
        </w:rPr>
      </w:pPr>
      <w:r w:rsidRPr="00675BCF">
        <w:rPr>
          <w:iCs/>
        </w:rPr>
        <w:t>2.11. Elbírálja a homlokzat és tetőhéjazat felújítására, valamint a zárható lakossági hulladéktároló kialakítására beérkező pályázatokat, a nyertes pályázókkal szerződést köt.</w:t>
      </w:r>
    </w:p>
    <w:p w:rsidR="00AF6B13" w:rsidRPr="008222C8" w:rsidRDefault="00AF6B13" w:rsidP="00E45CBD">
      <w:pPr>
        <w:tabs>
          <w:tab w:val="left" w:pos="851"/>
        </w:tabs>
        <w:ind w:left="284"/>
        <w:jc w:val="both"/>
        <w:rPr>
          <w:iCs/>
        </w:rPr>
      </w:pPr>
      <w:r w:rsidRPr="008222C8">
        <w:rPr>
          <w:iCs/>
        </w:rPr>
        <w:t>2.12</w:t>
      </w:r>
      <w:r w:rsidR="00E45CBD" w:rsidRPr="008222C8">
        <w:rPr>
          <w:iCs/>
        </w:rPr>
        <w:tab/>
      </w:r>
      <w:r w:rsidRPr="008222C8">
        <w:rPr>
          <w:iCs/>
        </w:rPr>
        <w:t>Önkormányzati szolgálati lakás kiutalása.</w:t>
      </w:r>
    </w:p>
    <w:p w:rsidR="00AF6B13" w:rsidRPr="008222C8" w:rsidRDefault="00AF6B13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2.13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Pr="008222C8">
        <w:rPr>
          <w:iCs/>
        </w:rPr>
        <w:t>Dönt az ingatlan-nyilvántartásban Balatonfűzfő város Önkormányzatának hozzájáruló nyilatkozatát igénylő ügyekben, kivéve az önkormányzat tulajdonával való rendelkezést, beleértve a vagyoni értékű jogról való lemondást. (144/2002. (05. 27.) Kt. sz. határozat)</w:t>
      </w:r>
    </w:p>
    <w:p w:rsidR="00AF6B13" w:rsidRPr="008222C8" w:rsidRDefault="00AF6B13" w:rsidP="00AF6B13">
      <w:pPr>
        <w:ind w:left="851" w:hanging="567"/>
        <w:jc w:val="both"/>
        <w:rPr>
          <w:b/>
          <w:bCs/>
          <w:iCs/>
        </w:rPr>
      </w:pPr>
      <w:r w:rsidRPr="008222C8">
        <w:rPr>
          <w:iCs/>
        </w:rPr>
        <w:t xml:space="preserve">2.14 </w:t>
      </w:r>
      <w:r w:rsidRPr="008222C8">
        <w:rPr>
          <w:iCs/>
        </w:rPr>
        <w:tab/>
        <w:t>Engedélyezi – a vagyonrendeletben meghatározott értékhatárig – az önkormányzatot megillető behajthatatlan követelés törlését.</w:t>
      </w:r>
    </w:p>
    <w:p w:rsidR="00AF6B13" w:rsidRPr="008222C8" w:rsidRDefault="00AF6B13" w:rsidP="00E45CBD">
      <w:pPr>
        <w:tabs>
          <w:tab w:val="left" w:pos="851"/>
        </w:tabs>
        <w:ind w:left="848" w:hanging="564"/>
        <w:jc w:val="both"/>
        <w:rPr>
          <w:b/>
          <w:bCs/>
          <w:iCs/>
        </w:rPr>
      </w:pPr>
      <w:r w:rsidRPr="008222C8">
        <w:rPr>
          <w:iCs/>
        </w:rPr>
        <w:t>2.15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Pr="008222C8">
        <w:rPr>
          <w:iCs/>
        </w:rPr>
        <w:t>A vagyongazdálkodás körébe tartozó önkormányzati követelések behajtása során részletfizetést engedélyez.</w:t>
      </w:r>
    </w:p>
    <w:p w:rsidR="00AF6B13" w:rsidRPr="008222C8" w:rsidRDefault="00E45CBD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</w:t>
      </w:r>
      <w:r w:rsidR="005A5F04" w:rsidRPr="008222C8">
        <w:rPr>
          <w:iCs/>
        </w:rPr>
        <w:t>6</w:t>
      </w:r>
      <w:r w:rsidRPr="008222C8">
        <w:rPr>
          <w:iCs/>
        </w:rPr>
        <w:t>.</w:t>
      </w:r>
      <w:r w:rsidRPr="008222C8">
        <w:rPr>
          <w:iCs/>
        </w:rPr>
        <w:tab/>
      </w:r>
      <w:r w:rsidR="00AF6B13" w:rsidRPr="008222C8">
        <w:rPr>
          <w:iCs/>
        </w:rPr>
        <w:t>Dönt az intézmény használatában lévő nettó 200.000,- Ft-ot meghaladó, de nettó 5.000.000,- Ft-ot meg nem haladó forgalmi értékű ingó vagyon elidegenítéséről.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2.17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="00AF6B13" w:rsidRPr="008222C8">
        <w:rPr>
          <w:iCs/>
        </w:rPr>
        <w:t>Dönt az intézmények használatában lévő ingó vagyon intézmények közötti ingyenes átadásának engedélyezéséről értékhatártól függetlenül.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2.18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önkormányzati tulajdonú ingatlannal kapcsolatos hatósági eljárásban a tulajdonost megillető jogokat gyakorolja.</w:t>
      </w:r>
    </w:p>
    <w:p w:rsidR="00AF6B13" w:rsidRPr="008222C8" w:rsidRDefault="005A5F04" w:rsidP="00E45CBD">
      <w:pPr>
        <w:tabs>
          <w:tab w:val="left" w:pos="851"/>
        </w:tabs>
        <w:ind w:firstLine="284"/>
        <w:jc w:val="both"/>
        <w:rPr>
          <w:iCs/>
        </w:rPr>
      </w:pPr>
      <w:r w:rsidRPr="008222C8">
        <w:rPr>
          <w:iCs/>
        </w:rPr>
        <w:t>2.19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Hatósági eljárásban az önkormányzatot megillető jogorvoslati jogot gyakorolja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2.20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Dönt mezőgazdasági rendeltetésű ingatlanok haszonbérbe adásáról, és a haszonbérleti jogviszonnyal kapcsolatos nyilatkozatok megtételéről.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2.21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önkormányzat javára jelzáloggal, vagy elidegenítési és terhelési tilalommal terhelt ingatlan vonatkozásában a jelzálog, illetve elidegenítési és terhelési tilalom jogosultját megillető jogokat gyakorolja.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2.22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ÁNTSZ, mint működést engedélyező hatóság megkeresésére véleményezi a Balatonfűzfő közigazgatási területén létesítendő közforgalmi és fiókgyógyszertár tervezett szolgálati rendjét – ideértve a készenlét és ügyelet formáját és időtartamát is.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2.23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Elrendeli az engedély nélkül elhelyezett hirdető-berendezés, hirdetmény, információs tábla eltávolítását.</w:t>
      </w:r>
    </w:p>
    <w:p w:rsidR="00AF6B13" w:rsidRPr="008222C8" w:rsidRDefault="005A5F04" w:rsidP="00E45CBD">
      <w:pPr>
        <w:tabs>
          <w:tab w:val="left" w:pos="851"/>
        </w:tabs>
        <w:ind w:left="848" w:hanging="564"/>
        <w:contextualSpacing/>
        <w:jc w:val="both"/>
        <w:rPr>
          <w:iCs/>
        </w:rPr>
      </w:pPr>
      <w:r w:rsidRPr="008222C8">
        <w:rPr>
          <w:bCs/>
          <w:iCs/>
        </w:rPr>
        <w:t>2.24</w:t>
      </w:r>
      <w:r w:rsidR="00AF6B13" w:rsidRPr="008222C8">
        <w:rPr>
          <w:bCs/>
          <w:iCs/>
        </w:rPr>
        <w:t>.</w:t>
      </w:r>
      <w:r w:rsidR="00E45CBD" w:rsidRPr="008222C8">
        <w:rPr>
          <w:bCs/>
          <w:iCs/>
        </w:rPr>
        <w:tab/>
      </w:r>
      <w:r w:rsidR="00AF6B13" w:rsidRPr="008222C8">
        <w:rPr>
          <w:bCs/>
          <w:iCs/>
        </w:rPr>
        <w:t>A strandi kereskedelmi, vendéglátóipari és szolgáltató egységek tekintetében, mint bérbeadó engedélyezi a tevékenységi kör módosítását.</w:t>
      </w:r>
    </w:p>
    <w:p w:rsidR="00AF6B13" w:rsidRPr="008222C8" w:rsidRDefault="005A5F04" w:rsidP="00E45CBD">
      <w:pPr>
        <w:tabs>
          <w:tab w:val="left" w:pos="993"/>
        </w:tabs>
        <w:ind w:left="851" w:hanging="567"/>
        <w:contextualSpacing/>
        <w:jc w:val="both"/>
        <w:rPr>
          <w:iCs/>
        </w:rPr>
      </w:pPr>
      <w:r w:rsidRPr="008222C8">
        <w:rPr>
          <w:iCs/>
        </w:rPr>
        <w:t>2.25</w:t>
      </w:r>
      <w:r w:rsidR="00AF6B13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 közbeszerzési eljárás során meghozza az alábbi döntéseket: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1. </w:t>
      </w:r>
      <w:r w:rsidR="00AF6B13" w:rsidRPr="008222C8">
        <w:rPr>
          <w:iCs/>
        </w:rPr>
        <w:t>Bírálóbizottságba tagokat delegál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2. </w:t>
      </w:r>
      <w:r w:rsidR="00AF6B13" w:rsidRPr="008222C8">
        <w:rPr>
          <w:iCs/>
        </w:rPr>
        <w:t xml:space="preserve">Közbeszerzési terv elkészítése előtt indítandó eljárásról dönt. </w:t>
      </w:r>
    </w:p>
    <w:p w:rsidR="00AF6B13" w:rsidRPr="008222C8" w:rsidRDefault="005A5F04" w:rsidP="008222C8">
      <w:pPr>
        <w:ind w:left="1985" w:hanging="697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3. </w:t>
      </w:r>
      <w:r w:rsidR="008222C8">
        <w:rPr>
          <w:iCs/>
        </w:rPr>
        <w:tab/>
      </w:r>
      <w:r w:rsidR="00AF6B13" w:rsidRPr="008222C8">
        <w:rPr>
          <w:iCs/>
        </w:rPr>
        <w:t>Felhívás módosításáról, a részvételi, ajánlattételi határidő meghosszabbításáról dönt.</w:t>
      </w:r>
    </w:p>
    <w:p w:rsidR="00AF6B13" w:rsidRPr="008222C8" w:rsidRDefault="005A5F04" w:rsidP="008222C8">
      <w:pPr>
        <w:ind w:left="1985" w:hanging="697"/>
        <w:jc w:val="both"/>
        <w:rPr>
          <w:iCs/>
        </w:rPr>
      </w:pPr>
      <w:r w:rsidRPr="008222C8">
        <w:rPr>
          <w:iCs/>
        </w:rPr>
        <w:lastRenderedPageBreak/>
        <w:t>2.25</w:t>
      </w:r>
      <w:r w:rsidR="00E45CBD" w:rsidRPr="008222C8">
        <w:rPr>
          <w:iCs/>
        </w:rPr>
        <w:t xml:space="preserve">4. </w:t>
      </w:r>
      <w:r w:rsidR="008222C8">
        <w:rPr>
          <w:iCs/>
        </w:rPr>
        <w:tab/>
      </w:r>
      <w:r w:rsidR="00AF6B13" w:rsidRPr="008222C8">
        <w:rPr>
          <w:iCs/>
        </w:rPr>
        <w:t>Tárgyalásos eljárásban közbenső döntés esetén ajánlatot érvénytelenné nyilvánít bírálóbizottsági javaslat alapján.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5. </w:t>
      </w:r>
      <w:r w:rsidR="00AF6B13" w:rsidRPr="008222C8">
        <w:rPr>
          <w:iCs/>
        </w:rPr>
        <w:t xml:space="preserve">Tárgyalásos eljárásban közbenső döntés esetén kizárásáról dönt. </w:t>
      </w:r>
    </w:p>
    <w:p w:rsidR="00AF6B13" w:rsidRPr="008222C8" w:rsidRDefault="005A5F04" w:rsidP="008222C8">
      <w:pPr>
        <w:ind w:left="851" w:hanging="567"/>
        <w:jc w:val="both"/>
        <w:rPr>
          <w:iCs/>
        </w:rPr>
      </w:pPr>
      <w:r w:rsidRPr="008222C8">
        <w:rPr>
          <w:iCs/>
        </w:rPr>
        <w:t>2.26</w:t>
      </w:r>
      <w:r w:rsidR="00AF6B13" w:rsidRPr="008222C8">
        <w:rPr>
          <w:iCs/>
        </w:rPr>
        <w:t>.</w:t>
      </w:r>
      <w:r w:rsidRPr="008222C8">
        <w:rPr>
          <w:iCs/>
        </w:rPr>
        <w:tab/>
      </w:r>
      <w:r w:rsidR="00AF6B13" w:rsidRPr="008222C8">
        <w:rPr>
          <w:iCs/>
        </w:rPr>
        <w:t>Dönt a költségvetési rendeletben meghatározott média és kommunikációs szakember keret felhasználásáról.</w:t>
      </w:r>
    </w:p>
    <w:p w:rsidR="00675BCF" w:rsidRPr="008222C8" w:rsidRDefault="00675BCF" w:rsidP="008222C8">
      <w:pPr>
        <w:spacing w:after="120"/>
        <w:ind w:left="851" w:hanging="567"/>
        <w:rPr>
          <w:i/>
          <w:iCs/>
        </w:rPr>
      </w:pPr>
    </w:p>
    <w:p w:rsidR="00675BCF" w:rsidRPr="008222C8" w:rsidRDefault="00675BCF" w:rsidP="00675BCF">
      <w:pPr>
        <w:spacing w:after="120"/>
        <w:rPr>
          <w:i/>
          <w:iCs/>
        </w:rPr>
      </w:pPr>
      <w:r w:rsidRPr="008222C8">
        <w:rPr>
          <w:i/>
          <w:iCs/>
        </w:rPr>
        <w:t>3. A Humán Bizottságra átruházott hatáskörök</w:t>
      </w:r>
    </w:p>
    <w:p w:rsidR="00675BCF" w:rsidRP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 xml:space="preserve">3.1. Dönt a </w:t>
      </w:r>
      <w:proofErr w:type="spellStart"/>
      <w:r w:rsidRPr="00675BCF">
        <w:rPr>
          <w:iCs/>
        </w:rPr>
        <w:t>Bursa</w:t>
      </w:r>
      <w:proofErr w:type="spellEnd"/>
      <w:r w:rsidRPr="00675BCF">
        <w:rPr>
          <w:iCs/>
        </w:rPr>
        <w:t xml:space="preserve"> Hungarica pályázati támogatások odaítéléséről.</w:t>
      </w:r>
    </w:p>
    <w:p w:rsidR="00675BCF" w:rsidRP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>3.2. Dönt a lakáscélú helyi támogatások odaítéléséről.</w:t>
      </w:r>
    </w:p>
    <w:p w:rsid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>3.3. Dönt a települési támogatás, a szociálisan rászorulók támogatásának odaítéléséről.</w:t>
      </w:r>
    </w:p>
    <w:p w:rsidR="005A5F04" w:rsidRPr="008222C8" w:rsidRDefault="005A5F04" w:rsidP="008B3966">
      <w:pPr>
        <w:tabs>
          <w:tab w:val="left" w:pos="851"/>
        </w:tabs>
        <w:ind w:left="709" w:hanging="425"/>
        <w:jc w:val="both"/>
        <w:rPr>
          <w:iCs/>
        </w:rPr>
      </w:pPr>
      <w:r w:rsidRPr="008222C8">
        <w:rPr>
          <w:iCs/>
        </w:rPr>
        <w:t>3.4.</w:t>
      </w:r>
      <w:r w:rsidRPr="008222C8">
        <w:rPr>
          <w:iCs/>
        </w:rPr>
        <w:tab/>
        <w:t>Dönt a „</w:t>
      </w:r>
      <w:proofErr w:type="spellStart"/>
      <w:r w:rsidRPr="008222C8">
        <w:rPr>
          <w:iCs/>
        </w:rPr>
        <w:t>Bursa</w:t>
      </w:r>
      <w:proofErr w:type="spellEnd"/>
      <w:r w:rsidRPr="008222C8">
        <w:rPr>
          <w:iCs/>
        </w:rPr>
        <w:t xml:space="preserve"> Hungarica” Felsőoktatási Önkormányzati Ösztöndíj </w:t>
      </w:r>
      <w:proofErr w:type="gramStart"/>
      <w:r w:rsidRPr="008222C8">
        <w:rPr>
          <w:iCs/>
        </w:rPr>
        <w:t>rendszer következő</w:t>
      </w:r>
      <w:proofErr w:type="gramEnd"/>
      <w:r w:rsidRPr="008222C8">
        <w:rPr>
          <w:iCs/>
        </w:rPr>
        <w:t xml:space="preserve"> évi fordulójához történő csatlakozásról és kiírja az ösztöndíj elnyerésére vonatkozó pályázatot. </w:t>
      </w:r>
    </w:p>
    <w:p w:rsidR="00675BCF" w:rsidRPr="008222C8" w:rsidRDefault="00675BCF" w:rsidP="00675BCF">
      <w:pPr>
        <w:jc w:val="both"/>
      </w:pPr>
    </w:p>
    <w:sectPr w:rsidR="00675BCF" w:rsidRPr="0082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C0" w:rsidRDefault="00C669C0" w:rsidP="007E76E9">
      <w:r>
        <w:separator/>
      </w:r>
    </w:p>
  </w:endnote>
  <w:endnote w:type="continuationSeparator" w:id="0">
    <w:p w:rsidR="00C669C0" w:rsidRDefault="00C669C0" w:rsidP="007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C0" w:rsidRDefault="00C669C0" w:rsidP="007E76E9">
      <w:r>
        <w:separator/>
      </w:r>
    </w:p>
  </w:footnote>
  <w:footnote w:type="continuationSeparator" w:id="0">
    <w:p w:rsidR="00C669C0" w:rsidRDefault="00C669C0" w:rsidP="007E76E9">
      <w:r>
        <w:continuationSeparator/>
      </w:r>
    </w:p>
  </w:footnote>
  <w:footnote w:id="1">
    <w:p w:rsidR="007E76E9" w:rsidRDefault="007E76E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055234">
        <w:t xml:space="preserve">Hatályon kívül helyezte a </w:t>
      </w:r>
      <w:r>
        <w:t>7/2020. (IV.</w:t>
      </w:r>
      <w:r w:rsidR="00055234">
        <w:t>0</w:t>
      </w:r>
      <w:bookmarkStart w:id="0" w:name="_GoBack"/>
      <w:bookmarkEnd w:id="0"/>
      <w:r>
        <w:t>1.) önkormá</w:t>
      </w:r>
      <w:r w:rsidR="00055234">
        <w:t>nyzati rendelet; 2020. június 18. napjától hatályos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9FE"/>
    <w:multiLevelType w:val="multilevel"/>
    <w:tmpl w:val="1EEED6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3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">
    <w:nsid w:val="28660E6A"/>
    <w:multiLevelType w:val="multilevel"/>
    <w:tmpl w:val="7DD4A5D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1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">
    <w:nsid w:val="3434624E"/>
    <w:multiLevelType w:val="multilevel"/>
    <w:tmpl w:val="F0385C6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29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3">
    <w:nsid w:val="385F5AD1"/>
    <w:multiLevelType w:val="multilevel"/>
    <w:tmpl w:val="00BC8E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2C06351"/>
    <w:multiLevelType w:val="multilevel"/>
    <w:tmpl w:val="0D086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BA55A6"/>
    <w:multiLevelType w:val="multilevel"/>
    <w:tmpl w:val="F10E4D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5A77E02"/>
    <w:multiLevelType w:val="hybridMultilevel"/>
    <w:tmpl w:val="205CA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16E8D"/>
    <w:multiLevelType w:val="multilevel"/>
    <w:tmpl w:val="AE907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73"/>
    <w:rsid w:val="00055234"/>
    <w:rsid w:val="000E474C"/>
    <w:rsid w:val="00114D89"/>
    <w:rsid w:val="001306CA"/>
    <w:rsid w:val="002A6881"/>
    <w:rsid w:val="00334373"/>
    <w:rsid w:val="003D507E"/>
    <w:rsid w:val="005A5F04"/>
    <w:rsid w:val="00675BCF"/>
    <w:rsid w:val="0068308E"/>
    <w:rsid w:val="006847F5"/>
    <w:rsid w:val="007E76E9"/>
    <w:rsid w:val="008222C8"/>
    <w:rsid w:val="00843333"/>
    <w:rsid w:val="00867798"/>
    <w:rsid w:val="008B3966"/>
    <w:rsid w:val="009574B7"/>
    <w:rsid w:val="009753E3"/>
    <w:rsid w:val="009B4B20"/>
    <w:rsid w:val="009C2FE0"/>
    <w:rsid w:val="00A66DA6"/>
    <w:rsid w:val="00AF4D7B"/>
    <w:rsid w:val="00AF6B13"/>
    <w:rsid w:val="00BC78C3"/>
    <w:rsid w:val="00BE2828"/>
    <w:rsid w:val="00C669C0"/>
    <w:rsid w:val="00D75D37"/>
    <w:rsid w:val="00E45CBD"/>
    <w:rsid w:val="00E543D8"/>
    <w:rsid w:val="00F347A1"/>
    <w:rsid w:val="00F635E7"/>
    <w:rsid w:val="00F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3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C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CBD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E76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76E9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76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3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C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CBD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E76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76E9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76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7DA8-26DC-4B54-A29E-78695E6A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793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Titkárság</cp:lastModifiedBy>
  <cp:revision>20</cp:revision>
  <cp:lastPrinted>2019-11-14T12:34:00Z</cp:lastPrinted>
  <dcterms:created xsi:type="dcterms:W3CDTF">2019-11-11T12:57:00Z</dcterms:created>
  <dcterms:modified xsi:type="dcterms:W3CDTF">2020-06-25T07:19:00Z</dcterms:modified>
</cp:coreProperties>
</file>