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63" w:rsidRPr="00CF4154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1. függelék </w:t>
      </w:r>
      <w:r>
        <w:rPr>
          <w:rFonts w:ascii="Bookman Old Style" w:hAnsi="Bookman Old Style"/>
          <w:b/>
          <w:sz w:val="22"/>
          <w:szCs w:val="22"/>
          <w:u w:val="single"/>
        </w:rPr>
        <w:t>12/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2015./X</w:t>
      </w:r>
      <w:r>
        <w:rPr>
          <w:rFonts w:ascii="Bookman Old Style" w:hAnsi="Bookman Old Style"/>
          <w:b/>
          <w:sz w:val="22"/>
          <w:szCs w:val="22"/>
          <w:u w:val="single"/>
        </w:rPr>
        <w:t>I.25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./ önkormányzati rendelethez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Települési képviselők neve: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 w:rsidRPr="007726E9">
        <w:rPr>
          <w:rFonts w:ascii="Bookman Old Style" w:hAnsi="Bookman Old Style"/>
          <w:sz w:val="22"/>
          <w:szCs w:val="22"/>
          <w:u w:val="single"/>
        </w:rPr>
        <w:t xml:space="preserve">   Név-titulus</w:t>
      </w:r>
      <w:r w:rsidRPr="00CF4154">
        <w:rPr>
          <w:rFonts w:ascii="Bookman Old Style" w:hAnsi="Bookman Old Style"/>
          <w:sz w:val="22"/>
          <w:szCs w:val="22"/>
        </w:rPr>
        <w:t xml:space="preserve">                              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Barta István   </w:t>
      </w:r>
      <w:r w:rsidRPr="00CF4154">
        <w:rPr>
          <w:rFonts w:ascii="Bookman Old Style" w:hAnsi="Bookman Old Style"/>
          <w:sz w:val="22"/>
          <w:szCs w:val="22"/>
        </w:rPr>
        <w:t xml:space="preserve">polgármester            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Bontovics Balázs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</w:t>
      </w:r>
      <w:r w:rsidRPr="00CF4154">
        <w:rPr>
          <w:rFonts w:ascii="Bookman Old Style" w:hAnsi="Bookman Old Style"/>
          <w:sz w:val="22"/>
          <w:szCs w:val="22"/>
        </w:rPr>
        <w:t>alpolgármester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Benke József Attiláné  </w:t>
      </w:r>
      <w:r w:rsidRPr="00CF4154">
        <w:rPr>
          <w:rFonts w:ascii="Bookman Old Style" w:hAnsi="Bookman Old Style"/>
          <w:sz w:val="22"/>
          <w:szCs w:val="22"/>
        </w:rPr>
        <w:t>képviselő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Hauser József    </w:t>
      </w:r>
      <w:r w:rsidRPr="00CF4154">
        <w:rPr>
          <w:rFonts w:ascii="Bookman Old Style" w:hAnsi="Bookman Old Style"/>
          <w:sz w:val="22"/>
          <w:szCs w:val="22"/>
        </w:rPr>
        <w:t>képviselő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Horváth István      </w:t>
      </w:r>
      <w:r w:rsidRPr="00CF4154">
        <w:rPr>
          <w:rFonts w:ascii="Bookman Old Style" w:hAnsi="Bookman Old Style"/>
          <w:sz w:val="22"/>
          <w:szCs w:val="22"/>
        </w:rPr>
        <w:t xml:space="preserve"> képviselő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pStyle w:val="Cmsor2"/>
        <w:pageBreakBefore/>
        <w:jc w:val="center"/>
        <w:rPr>
          <w:rFonts w:ascii="Bookman Old Style" w:hAnsi="Bookman Old Style" w:cs="Times New Roman"/>
          <w:b w:val="0"/>
          <w:i w:val="0"/>
          <w:sz w:val="22"/>
          <w:szCs w:val="22"/>
        </w:rPr>
      </w:pPr>
      <w:r w:rsidRPr="00CF4154">
        <w:rPr>
          <w:rFonts w:ascii="Bookman Old Style" w:hAnsi="Bookman Old Style"/>
          <w:i w:val="0"/>
          <w:sz w:val="22"/>
          <w:szCs w:val="22"/>
        </w:rPr>
        <w:lastRenderedPageBreak/>
        <w:t xml:space="preserve"> 2. függelék </w:t>
      </w:r>
      <w:r>
        <w:rPr>
          <w:rFonts w:ascii="Bookman Old Style" w:hAnsi="Bookman Old Style"/>
          <w:i w:val="0"/>
          <w:sz w:val="22"/>
          <w:szCs w:val="22"/>
        </w:rPr>
        <w:t>12/</w:t>
      </w:r>
      <w:r w:rsidRPr="00CF4154">
        <w:rPr>
          <w:rFonts w:ascii="Bookman Old Style" w:hAnsi="Bookman Old Style"/>
          <w:i w:val="0"/>
          <w:sz w:val="22"/>
          <w:szCs w:val="22"/>
        </w:rPr>
        <w:t>2015./X</w:t>
      </w:r>
      <w:r>
        <w:rPr>
          <w:rFonts w:ascii="Bookman Old Style" w:hAnsi="Bookman Old Style"/>
          <w:i w:val="0"/>
          <w:sz w:val="22"/>
          <w:szCs w:val="22"/>
        </w:rPr>
        <w:t>I.25</w:t>
      </w:r>
      <w:r w:rsidRPr="00CF4154">
        <w:rPr>
          <w:rFonts w:ascii="Bookman Old Style" w:hAnsi="Bookman Old Style"/>
          <w:i w:val="0"/>
          <w:sz w:val="22"/>
          <w:szCs w:val="22"/>
        </w:rPr>
        <w:t>./ önkormányzati rendelethez</w:t>
      </w:r>
    </w:p>
    <w:p w:rsidR="00641263" w:rsidRPr="00CF4154" w:rsidRDefault="00641263" w:rsidP="00641263">
      <w:pPr>
        <w:pStyle w:val="Cmsor4"/>
        <w:jc w:val="center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Hatályos rendeletek jegyzéke</w:t>
      </w:r>
    </w:p>
    <w:p w:rsidR="00641263" w:rsidRPr="00CF4154" w:rsidRDefault="00641263" w:rsidP="00641263">
      <w:pPr>
        <w:rPr>
          <w:rFonts w:ascii="Bookman Old Style" w:hAnsi="Bookman Old Style"/>
          <w:sz w:val="22"/>
          <w:szCs w:val="22"/>
        </w:rPr>
      </w:pPr>
    </w:p>
    <w:p w:rsidR="00641263" w:rsidRPr="001970FD" w:rsidRDefault="00641263" w:rsidP="0064126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Kaposhomok</w:t>
      </w:r>
      <w:r w:rsidRPr="001970FD">
        <w:rPr>
          <w:rFonts w:ascii="Arial Black" w:hAnsi="Arial Black"/>
        </w:rPr>
        <w:t xml:space="preserve"> Községi Önkormányzat Képviselőtestületének hatályos rendeletei</w:t>
      </w:r>
    </w:p>
    <w:p w:rsidR="00641263" w:rsidRPr="001970FD" w:rsidRDefault="00641263" w:rsidP="00641263">
      <w:pPr>
        <w:jc w:val="both"/>
        <w:rPr>
          <w:rFonts w:ascii="Arial" w:hAnsi="Arial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156"/>
        <w:gridCol w:w="5872"/>
      </w:tblGrid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1263" w:rsidRPr="001970FD" w:rsidRDefault="00641263" w:rsidP="00203F47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Sorszám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Rendelet száma</w:t>
            </w:r>
          </w:p>
        </w:tc>
        <w:tc>
          <w:tcPr>
            <w:tcW w:w="67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Heading"/>
              <w:spacing w:after="0"/>
              <w:rPr>
                <w:rFonts w:ascii="Arial" w:hAnsi="Arial"/>
                <w:i w:val="0"/>
                <w:szCs w:val="24"/>
              </w:rPr>
            </w:pPr>
            <w:r w:rsidRPr="001970FD">
              <w:rPr>
                <w:rFonts w:ascii="Arial" w:hAnsi="Arial"/>
                <w:i w:val="0"/>
                <w:szCs w:val="24"/>
              </w:rPr>
              <w:t>Rendelet címe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left w:val="single" w:sz="6" w:space="0" w:color="000000"/>
              <w:bottom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1/1991. (II.27.) 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Környezetvédelemről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4/1992. (IX.30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 helyi népszavazásról, </w:t>
            </w:r>
            <w:r w:rsidRPr="001970FD">
              <w:rPr>
                <w:rFonts w:ascii="Arial" w:hAnsi="Arial"/>
                <w:szCs w:val="24"/>
              </w:rPr>
              <w:t>népi kezdeményezésről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left w:val="single" w:sz="6" w:space="0" w:color="000000"/>
              <w:bottom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5/2001</w:t>
            </w:r>
            <w:r w:rsidRPr="001970FD">
              <w:rPr>
                <w:rFonts w:ascii="Arial" w:hAnsi="Arial"/>
                <w:szCs w:val="24"/>
              </w:rPr>
              <w:t>. (</w:t>
            </w:r>
            <w:r>
              <w:rPr>
                <w:rFonts w:ascii="Arial" w:hAnsi="Arial"/>
                <w:szCs w:val="24"/>
              </w:rPr>
              <w:t>(IX.19.)</w:t>
            </w:r>
          </w:p>
        </w:tc>
        <w:tc>
          <w:tcPr>
            <w:tcW w:w="6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Kaposhomok község címeréről, zászlajáról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5/2002. (IV.03.)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 sporttevékenységről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6/2002. (IX.30.)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„Kaposhomok helyi építési szabályzatá-ról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center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</w:t>
            </w:r>
            <w:r w:rsidRPr="001970FD">
              <w:rPr>
                <w:rFonts w:ascii="Arial" w:hAnsi="Arial"/>
                <w:szCs w:val="24"/>
              </w:rPr>
              <w:t>/2002. (</w:t>
            </w:r>
            <w:r>
              <w:rPr>
                <w:rFonts w:ascii="Arial" w:hAnsi="Arial"/>
                <w:szCs w:val="24"/>
              </w:rPr>
              <w:t>IX.30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Az önálló orvosi tevékenység folytatásáról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</w:t>
            </w:r>
            <w:r w:rsidRPr="001970FD">
              <w:rPr>
                <w:rFonts w:ascii="Arial" w:hAnsi="Arial"/>
                <w:szCs w:val="24"/>
              </w:rPr>
              <w:t xml:space="preserve">/2004. (IX. </w:t>
            </w:r>
            <w:r>
              <w:rPr>
                <w:rFonts w:ascii="Arial" w:hAnsi="Arial"/>
                <w:szCs w:val="24"/>
              </w:rPr>
              <w:t>28</w:t>
            </w:r>
            <w:r w:rsidRPr="001970FD">
              <w:rPr>
                <w:rFonts w:ascii="Arial" w:hAnsi="Arial"/>
                <w:szCs w:val="24"/>
              </w:rPr>
              <w:t>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>A helyi hulladékgazdálkodási tervről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12/2004. (XII.21.)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Lbjegyzetszveg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 xml:space="preserve">A </w:t>
            </w:r>
            <w:r>
              <w:rPr>
                <w:rFonts w:ascii="Arial" w:hAnsi="Arial"/>
                <w:szCs w:val="24"/>
              </w:rPr>
              <w:t>lakáshoz jutás feltételeit javító helyi támogatási rendszerről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14/2005. (X.11.)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 xml:space="preserve">A </w:t>
            </w:r>
            <w:r>
              <w:rPr>
                <w:rFonts w:ascii="Arial" w:hAnsi="Arial"/>
                <w:szCs w:val="24"/>
              </w:rPr>
              <w:t>temetőről és a temetkezésről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9/2006. (V.09.)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védőnői ellátás körzetének lehatárolásáról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5/2007. (III.29.)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spacing w:after="0"/>
              <w:jc w:val="both"/>
              <w:rPr>
                <w:rFonts w:ascii="Arial" w:hAnsi="Arial"/>
                <w:szCs w:val="24"/>
              </w:rPr>
            </w:pPr>
            <w:r w:rsidRPr="001970FD">
              <w:rPr>
                <w:rFonts w:ascii="Arial" w:hAnsi="Arial"/>
                <w:szCs w:val="24"/>
              </w:rPr>
              <w:t xml:space="preserve">A </w:t>
            </w:r>
            <w:r>
              <w:rPr>
                <w:rFonts w:ascii="Arial" w:hAnsi="Arial"/>
                <w:szCs w:val="24"/>
              </w:rPr>
              <w:t>település köztisztaságáról, a települési környezet fenntartásáról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5/2010. (III.30.)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állattartásról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7/2011. (VII.05.)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házszámozás rendjéről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2/2013. (II.14.)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közigazgatási hatósági eljárásban az elektronikus ügyintézésről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6/2013. (V.02.)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Önkormányzat Szervezeti és Működési Szabályzatáról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8/2013. (IX.09.)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közterület filmforgatási célú hasznosításáról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11/2013. (XI.29.)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falugondnoki szolgálatról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15/2013. (XII.19.)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önkormányzat vagyonáról és a vagyongazdálkodás szabályairól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16/2013. (XII.19.)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nem közművel összegyűjtött háztartási szennyvíz begyűjtésére vonatkozó helyi közszolgáltatás ellátásáról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17/2013. (XII.19.)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települési szilárd hulladékgazdálkodási közszolgáltatásról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4/2014. (VIII.29.)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helyi adókról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5/2014. (VIII.29.)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helyi iparűzési adóról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7/2014. (IX.30.)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közterületek elnevezésének, elnevezésük megváltoztatásának, házszámok megállapításának szabályairól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1/2015. (II.27.)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Az önkormányzat 2015. évi költségvetéséről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2/2015. (II.27.)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szociális ellátások helyi szabályairól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3/2015. (III.26.)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Az önkormányzati képviselők tiszteletdíjáról 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4/2015. (III.26.)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szociális ellátások helyi szabályairól szóló 2/2015. (II.27.) önkormányzati rendelet módosításáról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6/2015. (V.28.)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Az önkormányzat 2014. évi zárszámadásáról és a maradvány jóváhagyásáról 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7/2015. (VII.1.)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hivatali helyiségen kívüli, és a hivatali munkaidőn </w:t>
            </w:r>
            <w:r>
              <w:rPr>
                <w:rFonts w:ascii="Arial" w:hAnsi="Arial"/>
              </w:rPr>
              <w:lastRenderedPageBreak/>
              <w:t>kívül történő családi esemény engedélyezésének szabályairól és díjairól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8/2015. (VII.1.)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köztisztviselők juttatásáról és támogatásáról</w:t>
            </w:r>
          </w:p>
        </w:tc>
      </w:tr>
      <w:tr w:rsidR="00641263" w:rsidRPr="001970FD" w:rsidTr="00203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Pr="001970FD" w:rsidRDefault="00641263" w:rsidP="00641263">
            <w:pPr>
              <w:pStyle w:val="TableContents"/>
              <w:numPr>
                <w:ilvl w:val="0"/>
                <w:numId w:val="23"/>
              </w:numPr>
              <w:spacing w:after="0"/>
              <w:ind w:hanging="654"/>
              <w:jc w:val="right"/>
              <w:textAlignment w:val="baseline"/>
              <w:rPr>
                <w:rFonts w:ascii="Arial" w:hAnsi="Arial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pStyle w:val="TableContents"/>
              <w:tabs>
                <w:tab w:val="left" w:pos="11199"/>
              </w:tabs>
              <w:spacing w:after="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11/2015. (XI.11.)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63" w:rsidRDefault="00641263" w:rsidP="00203F47">
            <w:pPr>
              <w:tabs>
                <w:tab w:val="left" w:pos="11199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„Kaposhomok helyi építési szabályzatá”-ról szóló 6/2002. (IX.30.) önkormányzati rendelet módosításáról</w:t>
            </w:r>
          </w:p>
        </w:tc>
      </w:tr>
    </w:tbl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3. függelék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I.25.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Ügyrendi és jogi bizottság tagjai: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/>
          <w:sz w:val="22"/>
          <w:szCs w:val="22"/>
        </w:rPr>
      </w:pPr>
    </w:p>
    <w:p w:rsidR="00641263" w:rsidRDefault="00641263" w:rsidP="0064126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Név- titulus:</w:t>
      </w:r>
    </w:p>
    <w:p w:rsidR="00641263" w:rsidRDefault="00641263" w:rsidP="00641263">
      <w:pPr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Benke József Attiláné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elnök</w:t>
      </w:r>
    </w:p>
    <w:p w:rsidR="00641263" w:rsidRPr="00CF4154" w:rsidRDefault="00641263" w:rsidP="00641263">
      <w:pPr>
        <w:tabs>
          <w:tab w:val="center" w:pos="453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Hauser József    tag</w:t>
      </w:r>
    </w:p>
    <w:p w:rsidR="00641263" w:rsidRPr="00CF4154" w:rsidRDefault="00641263" w:rsidP="0064126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Horváth István</w:t>
      </w:r>
      <w:r w:rsidRPr="00CF41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  </w:t>
      </w:r>
      <w:r w:rsidRPr="00CF4154">
        <w:rPr>
          <w:rFonts w:ascii="Bookman Old Style" w:hAnsi="Bookman Old Style"/>
          <w:sz w:val="22"/>
          <w:szCs w:val="22"/>
        </w:rPr>
        <w:t>tag</w:t>
      </w:r>
    </w:p>
    <w:p w:rsidR="00641263" w:rsidRPr="00CF4154" w:rsidRDefault="00641263" w:rsidP="00641263">
      <w:pPr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>4. sz függelék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I.25.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) önkormányzati rendelethez</w:t>
      </w:r>
    </w:p>
    <w:p w:rsidR="00641263" w:rsidRPr="00CF4154" w:rsidRDefault="00641263" w:rsidP="00641263">
      <w:pPr>
        <w:rPr>
          <w:rFonts w:ascii="Bookman Old Style" w:hAnsi="Bookman Old Style" w:cs="Courier New"/>
          <w:b/>
          <w:sz w:val="32"/>
          <w:szCs w:val="32"/>
        </w:rPr>
      </w:pPr>
    </w:p>
    <w:p w:rsidR="00641263" w:rsidRPr="00CF4154" w:rsidRDefault="00641263" w:rsidP="00641263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641263" w:rsidRPr="00CF4154" w:rsidRDefault="00641263" w:rsidP="00641263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641263" w:rsidRPr="00CF4154" w:rsidRDefault="00641263" w:rsidP="00641263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CF4154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c)  Kirendeltség megnevezése: Batéi Közös Önkormányzati Hivatal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Szentbalázsi Kirendeltsége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rövidített név: Batéi Közös Hivatal Szentbalázsi Kirendeltsége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2.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 w:rsidRPr="00CF4154"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</w:rPr>
        <w:t>7258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c) Kirendeltségen: Szentbalázs, Fő u. 85. 7472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Telefonszáma: 82-569-015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3.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Költségvetési törzsszáma: 804051  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Statisztikai törzsszám:     15804051-8411-325-14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641263" w:rsidRPr="00CF4154" w:rsidRDefault="00641263" w:rsidP="00641263">
      <w:pPr>
        <w:pStyle w:val="Csakszveg"/>
        <w:numPr>
          <w:ilvl w:val="0"/>
          <w:numId w:val="10"/>
        </w:numPr>
        <w:tabs>
          <w:tab w:val="clear" w:pos="1065"/>
        </w:tabs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lastRenderedPageBreak/>
        <w:t>Bankszámlaszámok: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Költségvetési elszámolási számla alapítás követően:  11743002-15804051-00000000</w:t>
      </w:r>
    </w:p>
    <w:p w:rsidR="00641263" w:rsidRPr="00CF4154" w:rsidRDefault="00641263" w:rsidP="00641263">
      <w:pPr>
        <w:rPr>
          <w:rFonts w:ascii="Bookman Old Style" w:hAnsi="Bookman Old Style" w:cs="Courier New"/>
          <w:b/>
        </w:rPr>
      </w:pPr>
    </w:p>
    <w:p w:rsidR="00641263" w:rsidRPr="00CF4154" w:rsidRDefault="00641263" w:rsidP="00641263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154/2012.(XII.15 .) Kaposkeresztúr, 192/2012.(XII.15) Mosdós határozat</w:t>
      </w:r>
    </w:p>
    <w:p w:rsidR="00641263" w:rsidRPr="00CF4154" w:rsidRDefault="00641263" w:rsidP="00641263">
      <w:p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641263" w:rsidRPr="00CF4154" w:rsidRDefault="00641263" w:rsidP="00641263">
      <w:pPr>
        <w:rPr>
          <w:rFonts w:ascii="Bookman Old Style" w:hAnsi="Bookman Old Style" w:cs="Courier New"/>
          <w:b/>
          <w:u w:val="single"/>
        </w:rPr>
      </w:pPr>
    </w:p>
    <w:p w:rsidR="00641263" w:rsidRPr="00CF4154" w:rsidRDefault="00641263" w:rsidP="00641263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641263" w:rsidRPr="00CF4154" w:rsidRDefault="00641263" w:rsidP="00641263">
      <w:pPr>
        <w:ind w:left="360"/>
        <w:rPr>
          <w:rFonts w:ascii="Bookman Old Style" w:hAnsi="Bookman Old Style" w:cs="Courier New"/>
          <w:b/>
          <w:u w:val="single"/>
        </w:rPr>
      </w:pP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Alapítás ideje:     2013. 01.01-től. </w:t>
      </w: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2012. 12. 15.  </w:t>
      </w: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Módosítás:  2015. 01.01-jétől</w:t>
      </w:r>
    </w:p>
    <w:p w:rsidR="00641263" w:rsidRPr="00CF4154" w:rsidRDefault="00641263" w:rsidP="00641263">
      <w:p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         Okirat kelte: 2014. 12. 10. </w:t>
      </w:r>
    </w:p>
    <w:p w:rsidR="00641263" w:rsidRPr="00CF4154" w:rsidRDefault="00641263" w:rsidP="00641263">
      <w:pPr>
        <w:rPr>
          <w:rFonts w:ascii="Bookman Old Style" w:hAnsi="Bookman Old Style" w:cs="Courier New"/>
          <w:b/>
          <w:u w:val="single"/>
        </w:rPr>
      </w:pPr>
    </w:p>
    <w:p w:rsidR="00641263" w:rsidRPr="00CF4154" w:rsidRDefault="00641263" w:rsidP="00641263">
      <w:pPr>
        <w:numPr>
          <w:ilvl w:val="0"/>
          <w:numId w:val="10"/>
        </w:numPr>
        <w:rPr>
          <w:rFonts w:ascii="Bookman Old Style" w:hAnsi="Bookman Old Style" w:cs="Courier New"/>
          <w:b/>
          <w:u w:val="single"/>
        </w:rPr>
      </w:pPr>
      <w:r w:rsidRPr="00CF4154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Kormányzati funkciók felsorolása: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noProof/>
        </w:rPr>
        <w:drawing>
          <wp:inline distT="0" distB="0" distL="0" distR="0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Jogszabályok</w:t>
      </w:r>
      <w:r w:rsidRPr="00CF4154">
        <w:rPr>
          <w:rFonts w:ascii="Bookman Old Style" w:hAnsi="Bookman Old Style" w:cs="Courier New"/>
        </w:rPr>
        <w:t xml:space="preserve">: 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0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641263" w:rsidRPr="00CF4154" w:rsidRDefault="00641263" w:rsidP="00641263">
      <w:pPr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0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641263" w:rsidRPr="00CF4154" w:rsidRDefault="00641263" w:rsidP="00641263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641263" w:rsidRPr="00CF4154" w:rsidRDefault="00641263" w:rsidP="00641263">
      <w:pPr>
        <w:pStyle w:val="Szvegtrzs"/>
        <w:numPr>
          <w:ilvl w:val="0"/>
          <w:numId w:val="1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 w:rsidRPr="00CF4154"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aljegyző, vagy a kirendeltség-vezető.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kirendeltségeket a jegyző irányításával vezetik, beszámolási kötelezettséggel.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numPr>
          <w:ilvl w:val="0"/>
          <w:numId w:val="3"/>
        </w:numPr>
        <w:jc w:val="both"/>
        <w:rPr>
          <w:rFonts w:ascii="Bookman Old Style" w:hAnsi="Bookman Old Style" w:cs="Courier New"/>
          <w:iCs/>
        </w:rPr>
      </w:pPr>
      <w:r w:rsidRPr="00CF4154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CF4154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jegyzőt távollétében az aljegyző, távollétében a kirendeltség-vezető helyettesíti.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és az aljegyző, kirendeltség-vezető együttes tartós távolléte esetében a polgármesterek döntenek a jegyző helyettesítéséről.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 beszámoltatás történhet írásban, szóban, vagy teszt kitöltésével, ami csak a dolgozó munkaterületét érintő kérdésre terjedhet ki.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köztisztviselői, jegyző, aljegyző, kirendeltség-vezető kötelesek a települési képviselőknek a képviselői munkájukhoz szükséges tájékoztatást megadni.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Etikus magatartás a Hivatalon belül azon kívül is.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641263" w:rsidRPr="00CF4154" w:rsidRDefault="00641263" w:rsidP="00641263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jegyző, aljegyző,                 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b)  jegyzői hatáskörébe tartozó  munkakörök közül: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CF4154"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kirendeltség-vezető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 gazdasági vezető      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641263" w:rsidRPr="00CF4154" w:rsidRDefault="00641263" w:rsidP="00641263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CF4154"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641263" w:rsidRPr="00CF4154" w:rsidRDefault="00641263" w:rsidP="00641263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Kirendeltség-vezető, köztisztviselők feladatai, hatáskörei</w:t>
      </w:r>
    </w:p>
    <w:p w:rsidR="00641263" w:rsidRPr="00CF4154" w:rsidRDefault="00641263" w:rsidP="00641263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numPr>
          <w:ilvl w:val="2"/>
          <w:numId w:val="9"/>
        </w:numPr>
        <w:tabs>
          <w:tab w:val="clear" w:pos="2160"/>
          <w:tab w:val="num" w:pos="2340"/>
        </w:tabs>
        <w:autoSpaceDE w:val="0"/>
        <w:autoSpaceDN w:val="0"/>
        <w:adjustRightInd w:val="0"/>
        <w:ind w:left="2340" w:hanging="36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Hivatal feladatai, hatáskörei</w:t>
      </w:r>
    </w:p>
    <w:p w:rsidR="00641263" w:rsidRPr="00CF4154" w:rsidRDefault="00641263" w:rsidP="00641263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numPr>
          <w:ilvl w:val="0"/>
          <w:numId w:val="18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Mosdósi Kirendeltség Hivatala látja el, 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641263" w:rsidRPr="00CF4154" w:rsidRDefault="00641263" w:rsidP="00641263">
      <w:pPr>
        <w:pStyle w:val="Csakszveg"/>
        <w:numPr>
          <w:ilvl w:val="1"/>
          <w:numId w:val="1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bizottsági döntések nyilvántartásáról, végrehajtásáról.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elősegíti a képviselők jogainak gyakorlását,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köteles a képviselőket a Hivatal teljes munkaidejében fogadni és részére  a szükséges felvilágosítást megadni,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</w:rPr>
      </w:pPr>
      <w:r w:rsidRPr="00CF4154">
        <w:rPr>
          <w:rFonts w:ascii="Bookman Old Style" w:hAnsi="Bookman Old Style" w:cs="Courier New"/>
        </w:rPr>
        <w:t>közreműködik a képviselők tájékoztatásának megszervezésében</w:t>
      </w:r>
      <w:r w:rsidRPr="00CF4154">
        <w:rPr>
          <w:rFonts w:ascii="Bookman Old Style" w:hAnsi="Bookman Old Style" w:cs="Courier New"/>
          <w:sz w:val="22"/>
          <w:szCs w:val="22"/>
        </w:rPr>
        <w:t>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polgármesterek munkájával kapcsolatban</w:t>
      </w:r>
      <w:r w:rsidRPr="00CF4154">
        <w:rPr>
          <w:rFonts w:ascii="Bookman Old Style" w:hAnsi="Bookman Old Style" w:cs="Courier New"/>
        </w:rPr>
        <w:t>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polgármesteri döntéseket előkészíti, szervezi a végrehajtását,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polgármesterek döntéseit.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/>
          <w:bCs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nyilvántartja a nemzetiségi önkormányzatok döntéseit,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641263" w:rsidRPr="00CF4154" w:rsidRDefault="00641263" w:rsidP="00641263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CF4154">
        <w:rPr>
          <w:rFonts w:ascii="Bookman Old Style" w:hAnsi="Bookman Old Style" w:cs="Courier New"/>
        </w:rPr>
        <w:t>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beruházás, felújítás előkészítését, lebonyolítását,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641263" w:rsidRPr="00CF4154" w:rsidRDefault="00641263" w:rsidP="00641263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8"/>
        </w:numPr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valamint a Kaposkeresztúri, Mosdósi és Batéi Roma Nemzetiségi Önkormányzatok tekintetében, </w:t>
      </w:r>
      <w:r w:rsidRPr="00CF4154">
        <w:rPr>
          <w:rFonts w:ascii="Bookman Old Style" w:hAnsi="Bookman Old Style" w:cs="Courier New"/>
        </w:rPr>
        <w:lastRenderedPageBreak/>
        <w:t>külön megállapodással. Az erről szóló megállapodást a képviselő-testületek külön határozattal hagyják jóvá.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B) A Polgármester feladatai</w:t>
      </w: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</w:p>
    <w:p w:rsidR="00641263" w:rsidRPr="00CF4154" w:rsidRDefault="00641263" w:rsidP="0064126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az egyéb munkáltatói jogokat a jegyző tekintetében,</w:t>
      </w:r>
    </w:p>
    <w:p w:rsidR="00641263" w:rsidRPr="00CF4154" w:rsidRDefault="00641263" w:rsidP="00641263">
      <w:pPr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jegyző, aljegyző javaslatainak figyelembevételével meghatározza a Hivatal mosdósi kirendeltségének feladatait az önkormányzat </w:t>
      </w:r>
      <w:r w:rsidRPr="00CF4154">
        <w:rPr>
          <w:rFonts w:ascii="Bookman Old Style" w:hAnsi="Bookman Old Style" w:cs="Courier New"/>
        </w:rPr>
        <w:lastRenderedPageBreak/>
        <w:t>munkájának szervezésében, a döntések előkészítésében és végrehajtásában,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641263" w:rsidRPr="00CF4154" w:rsidRDefault="00641263" w:rsidP="00641263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kirendeltség-vezető útján irányítják a Szentbalázsi Kirendeltség hivatalát, irányítási, működési jogkörében  szükség szerint, de legalább félévente egyszer megbeszélést tartanak  a </w:t>
      </w:r>
      <w:r w:rsidRPr="00CF4154">
        <w:rPr>
          <w:rFonts w:ascii="Bookman Old Style" w:hAnsi="Bookman Old Style" w:cs="Courier New"/>
        </w:rPr>
        <w:lastRenderedPageBreak/>
        <w:t>jegyző, az aljegyző, gazdasági vezető, kirendeltség-vezetővel a kirendeltség munkájáról és a  többi polgármester részvételével a Hivatal munkájáról,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641263" w:rsidRPr="00CF4154" w:rsidRDefault="00641263" w:rsidP="0064126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641263" w:rsidRPr="00CF4154" w:rsidRDefault="00641263" w:rsidP="00641263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  <w:sz w:val="22"/>
          <w:szCs w:val="22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sz w:val="22"/>
          <w:szCs w:val="22"/>
        </w:rPr>
      </w:pPr>
      <w:r w:rsidRPr="00CF4154">
        <w:rPr>
          <w:rFonts w:ascii="Bookman Old Style" w:hAnsi="Bookman Old Style" w:cs="Courier New"/>
          <w:b/>
          <w:bCs/>
          <w:iCs/>
          <w:sz w:val="22"/>
          <w:szCs w:val="22"/>
        </w:rPr>
        <w:t>C) Jegyző feladatai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2"/>
          <w:numId w:val="18"/>
        </w:numPr>
        <w:tabs>
          <w:tab w:val="clear" w:pos="234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2"/>
          <w:numId w:val="18"/>
        </w:numPr>
        <w:tabs>
          <w:tab w:val="clear" w:pos="2340"/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641263" w:rsidRPr="00CF4154" w:rsidRDefault="00641263" w:rsidP="0064126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u w:val="single"/>
        </w:rPr>
        <w:t>a testületek működésével kapcsolatban</w:t>
      </w:r>
      <w:r w:rsidRPr="00CF4154">
        <w:rPr>
          <w:rFonts w:ascii="Bookman Old Style" w:hAnsi="Bookman Old Style" w:cs="Courier New"/>
        </w:rPr>
        <w:t>: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figyelemmel kíséri a testületi ülések menetét törvényességi szempontból,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u w:val="single"/>
        </w:rPr>
        <w:lastRenderedPageBreak/>
        <w:t>a Hivatal működésével kapcsolatban: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személyzeti munkával kapcsolatos feladatokat,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dolgozók szakképzését,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vezeti, összehangolja és ellenőrzi a Hivatal és  Kirendeltségek  belső szervezeti egységeiben folyó munkát,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elkészíti a Hivatal tevékenységéről szóló beszámolót,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irányítja a Hivatal gazdálkodási tevékenységét,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Hivatalhoz érkező ügyiratokat szignálja,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vezeti az apparátusi értekezletet,</w:t>
      </w:r>
    </w:p>
    <w:p w:rsidR="00641263" w:rsidRPr="00CF4154" w:rsidRDefault="00641263" w:rsidP="0064126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/>
          <w:bCs/>
        </w:rPr>
        <w:t xml:space="preserve">D) </w:t>
      </w:r>
      <w:r w:rsidRPr="00CF4154">
        <w:rPr>
          <w:rFonts w:ascii="Bookman Old Style" w:hAnsi="Bookman Old Style" w:cs="Courier New"/>
        </w:rPr>
        <w:t>Az aljegyző feladatai: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1. Az aljegyző: 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641263" w:rsidRPr="00CF4154" w:rsidRDefault="00641263" w:rsidP="00641263">
      <w:pPr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CF4154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  <w:bCs/>
        </w:rPr>
        <w:t>a</w:t>
      </w:r>
      <w:r w:rsidRPr="00CF4154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>meghatározza és ellenőrzi a Kirendeltségen dolgozók munkáját,  a jegyzővel közösen elkészíti a munkaköri leírásukat,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mindazon szakfeladatok ellátásáról, amelyekre a képviselő–testület, a mosdósi polgármester és a jegyző utasítják,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szükség szerint, de legalább havonta munkaértekezletet tart az mosdósi Kirendeltség dolgozói részére a jegyzővel közösen. 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Kirendeltségre érkező ügyiratokat szignálja,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ellátja a kiadmányozási rendben szabályozott jogköröket,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641263" w:rsidRPr="00CF4154" w:rsidRDefault="00641263" w:rsidP="00641263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a) a szentbalázsi kirendeltség-vezető munkáját koordinálja, ellenőrzi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641263" w:rsidRPr="00CF4154" w:rsidRDefault="00641263" w:rsidP="0064126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641263" w:rsidRPr="00CF4154" w:rsidRDefault="00641263" w:rsidP="0064126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E) Kirendeltség-vezető feladatai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CF4154">
          <w:rPr>
            <w:rFonts w:ascii="Bookman Old Style" w:hAnsi="Bookman Old Style" w:cs="Courier New"/>
          </w:rPr>
          <w:t>1. A</w:t>
        </w:r>
      </w:smartTag>
      <w:r w:rsidRPr="00CF4154">
        <w:rPr>
          <w:rFonts w:ascii="Bookman Old Style" w:hAnsi="Bookman Old Style" w:cs="Courier New"/>
        </w:rPr>
        <w:t xml:space="preserve"> Kirendeltség-vezető: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a) vezeti a Szentbalázsi kirendeltséget,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lastRenderedPageBreak/>
        <w:t xml:space="preserve">b) ellátja a jegyző által megbízott feladatokat, hatásköröket, önkormányzati feladatokat a kirendeltséghez tartozó települések vonatkozásában,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CF4154">
          <w:rPr>
            <w:rFonts w:ascii="Bookman Old Style" w:hAnsi="Bookman Old Style" w:cs="Courier New"/>
          </w:rPr>
          <w:t>2. A</w:t>
        </w:r>
      </w:smartTag>
      <w:r w:rsidRPr="00CF4154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c) Intézi a kirendeltség dologi beszerzéseit a jegyzővel egyeztetve.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Cs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</w:rPr>
      </w:pPr>
      <w:r w:rsidRPr="00CF4154">
        <w:rPr>
          <w:rFonts w:ascii="Bookman Old Style" w:hAnsi="Bookman Old Style" w:cs="Courier New"/>
          <w:b/>
          <w:bCs/>
          <w:iCs/>
        </w:rPr>
        <w:t>F) A köztisztviselők feladatai</w:t>
      </w:r>
    </w:p>
    <w:p w:rsidR="00641263" w:rsidRPr="00CF4154" w:rsidRDefault="00641263" w:rsidP="00641263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641263" w:rsidRPr="00CF4154" w:rsidRDefault="00641263" w:rsidP="0064126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CF4154">
        <w:rPr>
          <w:rFonts w:ascii="Bookman Old Style" w:hAnsi="Bookman Old Style" w:cs="Courier New"/>
          <w:bCs/>
          <w:u w:val="single"/>
        </w:rPr>
        <w:t xml:space="preserve">1. </w:t>
      </w:r>
      <w:r w:rsidRPr="00CF4154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CF4154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anyagi és eljárási jogszabályokat maradéktalan érvényre juttatni,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ügyeket hatékonyan, humánusan intézni,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ügyintézési határidőt betartani,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 xml:space="preserve">az ügyintézést megfelelő színvonalon végezni, 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ügyfelet kulturáltan felvilágosítani,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ügyintézése során az ügyfelekkel kulturáltan, humánusan viselkedik,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az ügyiratokat az iratkezelési szabályzat szerint kezelni,</w:t>
      </w:r>
    </w:p>
    <w:p w:rsidR="00641263" w:rsidRPr="00CF4154" w:rsidRDefault="00641263" w:rsidP="00641263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A munkaköri leírások az SZMSZ függelékei, folyamatos karbantartásukról a jegyző gondoskodik. 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 hivatal köztisztviselőinek az ügyintézés során törekedni kell a gyors, bürokratikus vonásoktól mentes ügyintézésre, az ügyintézési határidők betartására.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aljegyző és a kirendeltség-vezető a jegyzőnek köteles jelenteni a betegsége vagy egyéb távolléte esetében a távollét okát és várható időtartamát.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641263" w:rsidRPr="00CF4154" w:rsidRDefault="00641263" w:rsidP="00641263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1"/>
          <w:numId w:val="5"/>
        </w:numPr>
        <w:tabs>
          <w:tab w:val="clear" w:pos="1785"/>
        </w:tabs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Az aláírási jog az irat, a feladat gyakorlása során hozott döntések, illetve a megtett intézkedések és egyéb anyagok (megkeresések, levelek, jelentések, beszámolók, tervek) aláírását jelentik.</w:t>
      </w:r>
    </w:p>
    <w:p w:rsidR="00641263" w:rsidRPr="00CF4154" w:rsidRDefault="00641263" w:rsidP="00641263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641263" w:rsidRPr="00CF4154" w:rsidRDefault="00641263" w:rsidP="00641263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641263" w:rsidRPr="00CF4154" w:rsidRDefault="00641263" w:rsidP="00641263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641263" w:rsidRPr="00CF4154" w:rsidRDefault="00641263" w:rsidP="00641263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641263" w:rsidRPr="00CF4154" w:rsidRDefault="00641263" w:rsidP="00641263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6"/>
        </w:numPr>
        <w:tabs>
          <w:tab w:val="clear" w:pos="1065"/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 Hivatal, valamint a fenntartó önkormányzatok gazdálkodásával kapcsolatos     – kötelezettségvállalási, utalványozási, ellenjegyzési, érvényesítési – jogköröket, valamint eljárási rendet a „Hivatal  pénzgazdálkodásával kapcsolatos kötelezettségvállalás, utalványozás, érvényesítés és ellenjegyzés hatásköri rendjéről” szóló, ezen SZMSZ  függelékét képező szabályzat  tartalmazza.</w:t>
      </w:r>
    </w:p>
    <w:p w:rsidR="00641263" w:rsidRPr="00CF4154" w:rsidRDefault="00641263" w:rsidP="00641263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641263" w:rsidRPr="00CF4154" w:rsidRDefault="00641263" w:rsidP="00641263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641263" w:rsidRPr="00CF4154" w:rsidRDefault="00641263" w:rsidP="00641263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7"/>
        </w:numPr>
        <w:tabs>
          <w:tab w:val="clear" w:pos="1065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által használt bélyegzőkről nyilvántartást kell vezetni, amit ezen SZMSZ  függelékét képezi. 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641263" w:rsidRPr="00CF4154" w:rsidRDefault="00641263" w:rsidP="00641263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sorszámot,</w:t>
      </w:r>
    </w:p>
    <w:p w:rsidR="00641263" w:rsidRPr="00CF4154" w:rsidRDefault="00641263" w:rsidP="00641263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lenyomatát</w:t>
      </w:r>
    </w:p>
    <w:p w:rsidR="00641263" w:rsidRPr="00CF4154" w:rsidRDefault="00641263" w:rsidP="00641263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641263" w:rsidRPr="00CF4154" w:rsidRDefault="00641263" w:rsidP="00641263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641263" w:rsidRPr="00CF4154" w:rsidRDefault="00641263" w:rsidP="00641263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bélyegzők megrendeléséről a jegyző gondoskodik.  A nyilvántartás alapján a  használatban adott bélyegzőket évente ellenőrizni kell. A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>nyilvántartás vezetése az  ügyiratkezeléssel is foglalkozó  igazgatási ügyintéző  feladata.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numPr>
          <w:ilvl w:val="0"/>
          <w:numId w:val="8"/>
        </w:numPr>
        <w:tabs>
          <w:tab w:val="clear" w:pos="1065"/>
        </w:tabs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nevében használt bélyegzők: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 (körbélyegző) döntéseken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numPr>
          <w:ilvl w:val="1"/>
          <w:numId w:val="8"/>
        </w:numPr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Mosdósi Kirendeltségen:</w:t>
      </w:r>
    </w:p>
    <w:p w:rsidR="00641263" w:rsidRPr="00CF4154" w:rsidRDefault="00641263" w:rsidP="00641263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aljegyző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 aljegyző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numPr>
          <w:ilvl w:val="1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Szentbalázsi Kirendeltségen: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7472 Szentbalázs, Fő u. 85. (fejbélyegző)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Szentbalázs (körbélyegző) levelezéseken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Batéi Közös Önkormányzati Hivatal Szentbalázsi Kirendeltsége Kirendeltség-vezető (körbélyegző)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         </w:t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lastRenderedPageBreak/>
        <w:t>Ügyiratkezelés, ügyintézési határidő, felelősségvállalás rendje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iratkezelés részletes szabályait a Hivatal ezen SZMSZ  mellékletét képező „Iratkezelési szabályzat” tartalmazza, amit a jegyző készít el és gondoskodik a folyamatos karbantartásáról.</w:t>
      </w: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</w:t>
      </w: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 w:rsidRPr="00CF4154">
        <w:rPr>
          <w:rFonts w:ascii="Bookman Old Style" w:hAnsi="Bookman Old Style" w:cs="Courier New"/>
        </w:rPr>
        <w:t xml:space="preserve"> </w:t>
      </w:r>
      <w:r w:rsidRPr="00CF4154">
        <w:rPr>
          <w:rFonts w:ascii="Bookman Old Style" w:hAnsi="Bookman Old Style" w:cs="Courier New"/>
          <w:sz w:val="24"/>
          <w:szCs w:val="24"/>
        </w:rPr>
        <w:t>2004. évi CXL törvényben (továbbiakban: Ket.)  foglalt határidőket betartani.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fenti kártérítési kötelezettségeket a dolgozók munkaköri leírásában rögzíteni kell, amely a jegyző feladata.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5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1.</w:t>
      </w:r>
      <w:r w:rsidRPr="00CF4154">
        <w:rPr>
          <w:rFonts w:ascii="Bookman Old Style" w:hAnsi="Bookman Old Style" w:cs="Courier New"/>
          <w:b/>
          <w:sz w:val="24"/>
          <w:szCs w:val="24"/>
        </w:rPr>
        <w:tab/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641263" w:rsidRPr="00CF4154" w:rsidRDefault="00641263" w:rsidP="00641263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Szerdán:      8.00-16.30-ig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641263" w:rsidRPr="00CF4154" w:rsidRDefault="00641263" w:rsidP="00641263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Mosdósi Kirendeltség ügyfélfogadási rendje: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Hétfőn:    8.30-tól –  16.00-ig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 ügyfélfogadási rendje: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Hétfőn: 11.00 – 16.00 –ig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Kedden : ügyfélfogadás szünetel,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Szerdán: 8.00 – 16.00 –ig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Csütörtökön: ügyfélfogadás szünetel,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- Pénteken. 8.00 – 12.00 –ig.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 w:rsidRPr="00CF4154">
        <w:rPr>
          <w:rFonts w:ascii="Bookman Old Style" w:hAnsi="Bookman Old Style" w:cs="Courier New"/>
          <w:sz w:val="24"/>
          <w:szCs w:val="24"/>
        </w:rPr>
        <w:t xml:space="preserve">: Székhelyen és Kirendeltségeken is az ügyfélfogadási időben.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A hivatal </w:t>
      </w: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360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Fonóban:   minden hónap első csütörtökön 9.00-11.00 óra között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Kaposkeresztúron: minden hónap második kedden  9.00-</w:t>
      </w:r>
    </w:p>
    <w:p w:rsidR="00641263" w:rsidRPr="00CF4154" w:rsidRDefault="00641263" w:rsidP="00641263">
      <w:pPr>
        <w:pStyle w:val="Csakszveg"/>
        <w:numPr>
          <w:ilvl w:val="1"/>
          <w:numId w:val="6"/>
        </w:numPr>
        <w:tabs>
          <w:tab w:val="clear" w:pos="1440"/>
          <w:tab w:val="num" w:pos="1575"/>
        </w:tabs>
        <w:ind w:left="1575" w:hanging="75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óra  között </w:t>
      </w:r>
    </w:p>
    <w:p w:rsidR="00641263" w:rsidRPr="00CF4154" w:rsidRDefault="00641263" w:rsidP="00641263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Kaposhomok: hétfő 8.00-12.00-ig, szerdán: 8.00 – 12.00-ig, pénteken 8.00 – 12.00-ig. </w:t>
      </w:r>
    </w:p>
    <w:p w:rsidR="00641263" w:rsidRPr="00CF4154" w:rsidRDefault="00641263" w:rsidP="00641263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Cserénfa: minden hónap első hétfő 9.00 – 10.00 óráig</w:t>
      </w:r>
    </w:p>
    <w:p w:rsidR="00641263" w:rsidRPr="00CF4154" w:rsidRDefault="00641263" w:rsidP="00641263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Gálosfa: minden hónap első kedden: 15.00 – 16.00 óráig</w:t>
      </w:r>
    </w:p>
    <w:p w:rsidR="00641263" w:rsidRPr="00CF4154" w:rsidRDefault="00641263" w:rsidP="00641263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Hajmás: minden hónap első kedden 13.30- 14.30-óráig</w:t>
      </w:r>
    </w:p>
    <w:p w:rsidR="00641263" w:rsidRPr="00CF4154" w:rsidRDefault="00641263" w:rsidP="00641263">
      <w:pPr>
        <w:pStyle w:val="Csakszveg"/>
        <w:ind w:left="825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Kaposgyarmat: minden hónap első kedden 11.00 – 12.00 óráig.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641263" w:rsidRPr="007726E9" w:rsidRDefault="00641263" w:rsidP="00641263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„</w:t>
      </w:r>
      <w:r>
        <w:rPr>
          <w:rStyle w:val="Lbjegyzet-hivatkozs"/>
          <w:rFonts w:ascii="Bookman Old Style" w:hAnsi="Bookman Old Style" w:cs="Courier New"/>
          <w:i/>
          <w:sz w:val="22"/>
          <w:szCs w:val="22"/>
        </w:rPr>
        <w:footnoteReference w:id="1"/>
      </w:r>
      <w:r w:rsidRPr="007726E9">
        <w:rPr>
          <w:rFonts w:ascii="Bookman Old Style" w:hAnsi="Bookman Old Style" w:cs="Courier New"/>
          <w:i/>
          <w:sz w:val="22"/>
          <w:szCs w:val="22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641263" w:rsidRPr="007726E9" w:rsidRDefault="00641263" w:rsidP="00641263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</w:p>
    <w:p w:rsidR="00641263" w:rsidRPr="007726E9" w:rsidRDefault="00641263" w:rsidP="00641263">
      <w:pPr>
        <w:pStyle w:val="Csakszveg"/>
        <w:jc w:val="both"/>
        <w:rPr>
          <w:rFonts w:ascii="Bookman Old Style" w:hAnsi="Bookman Old Style" w:cs="Courier New"/>
          <w:i/>
          <w:sz w:val="22"/>
          <w:szCs w:val="22"/>
        </w:rPr>
      </w:pPr>
      <w:r w:rsidRPr="007726E9">
        <w:rPr>
          <w:rFonts w:ascii="Bookman Old Style" w:hAnsi="Bookman Old Style" w:cs="Courier New"/>
          <w:i/>
          <w:sz w:val="22"/>
          <w:szCs w:val="22"/>
        </w:rPr>
        <w:t>Kaposhomokon: minden szerdán 8.00- 12.00 óráig – 2015. június 1-jétől folyamatosan 2016. február 28-ig. „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 w:rsidRPr="00CF4154"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megbízottja a helyszínen köteles a szükséges felvilágosításokat megadni az ügyfelek számára az általuk kért </w:t>
      </w:r>
      <w:r w:rsidRPr="00CF4154">
        <w:rPr>
          <w:rFonts w:ascii="Bookman Old Style" w:hAnsi="Bookman Old Style" w:cs="Courier New"/>
          <w:sz w:val="24"/>
          <w:szCs w:val="24"/>
        </w:rPr>
        <w:lastRenderedPageBreak/>
        <w:t>beadványt, postautalványt átadni, az ügyfelek beadványait átvenni, a helyben elintézhető ügyeket elintézni.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641263" w:rsidRPr="00CF4154" w:rsidRDefault="00641263" w:rsidP="00641263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házasságkötés, névadó ünnepség, polgári temetés, </w:t>
      </w:r>
    </w:p>
    <w:p w:rsidR="00641263" w:rsidRPr="00CF4154" w:rsidRDefault="00641263" w:rsidP="00641263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összes köztisztviselő választási ügyekben a jegyző által elrendeltek szerint, továbbá</w:t>
      </w:r>
    </w:p>
    <w:p w:rsidR="00641263" w:rsidRPr="00CF4154" w:rsidRDefault="00641263" w:rsidP="00641263">
      <w:pPr>
        <w:pStyle w:val="Csakszveg"/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részvételt a feladatkörébe tartozó összes köztisztviselő a jegyző által elrendeltek szerint. </w:t>
      </w:r>
    </w:p>
    <w:p w:rsidR="00641263" w:rsidRPr="00CF4154" w:rsidRDefault="00641263" w:rsidP="00641263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641263" w:rsidRPr="00CF4154" w:rsidRDefault="00641263" w:rsidP="00641263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641263" w:rsidRPr="00CF4154" w:rsidRDefault="00641263" w:rsidP="00641263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 w:rsidRPr="00CF4154">
        <w:rPr>
          <w:rFonts w:ascii="Bookman Old Style" w:hAnsi="Bookman Old Style" w:cs="Courier New"/>
          <w:sz w:val="24"/>
          <w:szCs w:val="24"/>
        </w:rPr>
        <w:t>: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641263" w:rsidRPr="00CF4154" w:rsidRDefault="00641263" w:rsidP="00641263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641263" w:rsidRPr="00CF4154" w:rsidRDefault="00641263" w:rsidP="00641263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641263" w:rsidRPr="00CF4154" w:rsidRDefault="00641263" w:rsidP="00641263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3 fő      pénzügyi ügyintéző( gazd. vez. )                 gazdálkodás, költségvetés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(pénzügyi helyettes)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(2016. évtől 2 fő)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pénzügyi és személyügyi ügyintéző            gazdálkodás, munkaügy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adóügyi és igazgatási ügyintéző                    adó és igazgatás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szociális- igazgatási ügyintéző                     szociális, kereskedelem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                                                          népesség, ak.vez,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Mosdósi Kirendeltségen: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adóügyi, ig. ügyintéző, ak.vezető        adóügyek,  népesség,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 ak.vez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iktatás,  munkaügy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  <w:u w:val="single"/>
        </w:rPr>
        <w:t xml:space="preserve">Szentbalázsi Kirendeltségen: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kirendeltség-vezető és igazgatási ügyintéző    igazgatás, anyakönyv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2 fő pénzügyi ügyintéző                                       költségvetés, gazdálkodás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munkaügyi és pénztáros                               munkaügy, pénztár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szociális és igazgatás                                     szociális, iktatás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igazgatás                                                      kereskedelem, hagyaték,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népesség, egyéb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1 fő adós, pénztáros                                             adóügy, pénztár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</w:t>
      </w:r>
      <w:r w:rsidRPr="00CF4154"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641263" w:rsidRPr="00CF4154" w:rsidRDefault="00641263" w:rsidP="00641263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200" w:type="dxa"/>
          </w:tcPr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>Kaposkeresztúr Községi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Képviselő-testülete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 község Önkormányzat Képviselő-testülete </w:t>
            </w:r>
          </w:p>
        </w:tc>
      </w:tr>
    </w:tbl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571500"/>
                <wp:effectExtent l="0" t="635" r="1270" b="889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2cAA&#10;AADaAAAADwAAAGRycy9kb3ducmV2LnhtbESP0WoCMRRE34X+Q7gF3zS7pYqsRimC4Fut+gGXzXV3&#10;cXOTJnFN/94IBR+HmTnDrDbJ9GIgHzrLCsppAYK4trrjRsH5tJssQISIrLG3TAr+KMBm/TZaYaXt&#10;nX9oOMZGZAiHChW0MbpKylC3ZDBMrSPO3sV6gzFL30jt8Z7hppcfRTGXBjvOCy062rZUX483o+B3&#10;OJR7LOfpO6Wb83o3m22jU2r8nr6WICKl+Ar/t/dawSc8r+Qb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4u2cAAAADaAAAADwAAAAAAAAAAAAAAAACYAgAAZHJzL2Rvd25y&#10;ZXYueG1sUEsFBgAAAAAEAAQA9QAAAIUD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020" w:type="dxa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Cserénfa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Gálosfa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Hajmás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Kaposhomok Község Önkormányzat Polgármestere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Kaposgyarmat Község Önkormányzat Polgármestere</w:t>
            </w:r>
          </w:p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 község Önkormányzat Polgármestere</w:t>
            </w:r>
          </w:p>
        </w:tc>
      </w:tr>
    </w:tbl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457200"/>
                <wp:effectExtent l="4445" t="0" r="0" b="1270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TNr8A&#10;AADaAAAADwAAAGRycy9kb3ducmV2LnhtbESP0YrCMBRE3xf8h3AF39a0grJUo4gg+Kbr7gdcmmtb&#10;bG5iEmv8eyMs7OMwM2eY1SaZXgzkQ2dZQTktQBDXVnfcKPj92X9+gQgRWWNvmRQ8KcBmPfpYYaXt&#10;g79pOMdGZAiHChW0MbpKylC3ZDBMrSPO3sV6gzFL30jt8ZHhppezolhIgx3nhRYd7Vqqr+e7UXAb&#10;TuUBy0U6pnR3Xu/n8110Sk3GabsEESnF//Bf+6AVzOB9Jd8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xM2vwAAANoAAAAPAAAAAAAAAAAAAAAAAJgCAABkcnMvZG93bnJl&#10;di54bWxQSwUGAAAAAAQABAD1AAAAhAM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641263" w:rsidRPr="00CF4154" w:rsidRDefault="00641263" w:rsidP="00203F47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641263" w:rsidRPr="00CF4154" w:rsidRDefault="00641263" w:rsidP="00203F47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Batéi Közös Önkormányzati Hivatal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Szentbalázsi Kirendeltsége, Szentbalázs, Fő u. 85. 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Vezeti kirendeltség-vezető</w:t>
            </w:r>
          </w:p>
        </w:tc>
      </w:tr>
    </w:tbl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210" w:type="dxa"/>
            <w:gridSpan w:val="2"/>
          </w:tcPr>
          <w:p w:rsidR="00641263" w:rsidRPr="00CF4154" w:rsidRDefault="00641263" w:rsidP="00203F47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Kirendeltségen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Szentbalázs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(1 fő) kirendeltségvezető</w:t>
            </w:r>
          </w:p>
        </w:tc>
      </w:tr>
    </w:tbl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465"/>
        <w:gridCol w:w="1187"/>
        <w:gridCol w:w="360"/>
        <w:gridCol w:w="250"/>
        <w:gridCol w:w="1190"/>
        <w:gridCol w:w="699"/>
      </w:tblGrid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641263" w:rsidRPr="00CF4154" w:rsidRDefault="00641263" w:rsidP="00203F47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ab/>
              <w:t>Köztisztviselők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(17 fő)</w:t>
            </w: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0" w:type="dxa"/>
            <w:gridSpan w:val="4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Székhelyen: 9 fő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641263" w:rsidRPr="00CF4154" w:rsidRDefault="00641263" w:rsidP="00203F47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          Kirendeltségeken</w:t>
            </w:r>
          </w:p>
          <w:p w:rsidR="00641263" w:rsidRPr="00CF4154" w:rsidRDefault="00641263" w:rsidP="00203F47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 </w:t>
            </w:r>
          </w:p>
          <w:p w:rsidR="00641263" w:rsidRPr="00CF4154" w:rsidRDefault="00641263" w:rsidP="00203F47">
            <w:pPr>
              <w:pStyle w:val="Csakszveg"/>
              <w:ind w:left="10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Mosdóson 3 fő,  Szentbalázson 6 fő</w:t>
            </w:r>
          </w:p>
          <w:p w:rsidR="00641263" w:rsidRPr="00CF4154" w:rsidRDefault="00641263" w:rsidP="00203F47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641263" w:rsidRPr="00CF4154" w:rsidTr="00203F4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7 fő </w:t>
            </w:r>
          </w:p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 w:rsidRPr="00CF4154">
              <w:rPr>
                <w:rFonts w:ascii="Bookman Old Style" w:hAnsi="Bookman Old Style" w:cs="Courier New"/>
                <w:sz w:val="24"/>
                <w:szCs w:val="24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>Adóügyi</w:t>
            </w:r>
          </w:p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Munkaügyi </w:t>
            </w:r>
          </w:p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anyakönyvi    </w:t>
            </w:r>
          </w:p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  <w:r w:rsidRPr="00CF4154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641263" w:rsidRPr="00CF4154" w:rsidTr="00203F4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641263" w:rsidRPr="00CF4154" w:rsidRDefault="00641263" w:rsidP="00203F47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41263" w:rsidRPr="00CF4154" w:rsidRDefault="00641263" w:rsidP="00203F47">
            <w:pPr>
              <w:rPr>
                <w:rFonts w:ascii="Bookman Old Style" w:hAnsi="Bookman Old Style" w:cs="Courier New"/>
              </w:rPr>
            </w:pPr>
          </w:p>
        </w:tc>
      </w:tr>
    </w:tbl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       </w:t>
      </w:r>
      <w:r w:rsidRPr="00CF4154"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641263" w:rsidRPr="00CF4154" w:rsidRDefault="00641263" w:rsidP="00641263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641263" w:rsidRPr="00CF4154" w:rsidRDefault="00641263" w:rsidP="00641263">
      <w:pPr>
        <w:pStyle w:val="Csakszveg"/>
        <w:numPr>
          <w:ilvl w:val="0"/>
          <w:numId w:val="16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641263" w:rsidRPr="00CF4154" w:rsidRDefault="00641263" w:rsidP="00641263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641263" w:rsidRPr="00CF4154" w:rsidRDefault="00641263" w:rsidP="00641263">
      <w:pPr>
        <w:pStyle w:val="Csakszveg"/>
        <w:numPr>
          <w:ilvl w:val="0"/>
          <w:numId w:val="16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641263" w:rsidRPr="00CF4154" w:rsidRDefault="00641263" w:rsidP="00641263">
      <w:pPr>
        <w:pStyle w:val="Csakszveg"/>
        <w:numPr>
          <w:ilvl w:val="0"/>
          <w:numId w:val="16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641263" w:rsidRPr="00CF4154" w:rsidRDefault="00641263" w:rsidP="00641263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Számviteli politika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Bizonylati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lastRenderedPageBreak/>
        <w:t>FEUVE szabályzat</w:t>
      </w:r>
    </w:p>
    <w:p w:rsidR="00641263" w:rsidRPr="00CF4154" w:rsidRDefault="00641263" w:rsidP="00641263">
      <w:pPr>
        <w:pStyle w:val="Csakszveg"/>
        <w:numPr>
          <w:ilvl w:val="0"/>
          <w:numId w:val="17"/>
        </w:numPr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Vagyonnyilatkozatok kezelésének szabályzata.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Közérdekű adatok közzétételi szabályzata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Esélyegyenlőségi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Beszerzési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Helyiség és berendezések használatára vonatkozó előírások szabályzata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Gépjármű-üzemeltetési szabályzat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Vezetékes és rádiótelefonok használatának szabályzata</w:t>
      </w:r>
    </w:p>
    <w:p w:rsidR="00641263" w:rsidRPr="00CF4154" w:rsidRDefault="00641263" w:rsidP="00641263">
      <w:pPr>
        <w:numPr>
          <w:ilvl w:val="0"/>
          <w:numId w:val="17"/>
        </w:numPr>
        <w:rPr>
          <w:rFonts w:ascii="Bookman Old Style" w:hAnsi="Bookman Old Style" w:cs="Courier New"/>
        </w:rPr>
      </w:pPr>
      <w:r w:rsidRPr="00CF4154">
        <w:rPr>
          <w:rFonts w:ascii="Bookman Old Style" w:hAnsi="Bookman Old Style" w:cs="Courier New"/>
        </w:rPr>
        <w:t>Informatikai szabályzat</w:t>
      </w:r>
    </w:p>
    <w:p w:rsidR="00641263" w:rsidRPr="00CF4154" w:rsidRDefault="00641263" w:rsidP="00641263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Baté, 2015. május 28.</w:t>
      </w:r>
    </w:p>
    <w:p w:rsidR="00641263" w:rsidRPr="00CF4154" w:rsidRDefault="00641263" w:rsidP="00641263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641263" w:rsidRPr="00CF4154" w:rsidRDefault="00641263" w:rsidP="00641263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jóváhagyták</w:t>
      </w:r>
      <w:r w:rsidRPr="00CF4154"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Baté Községi Önkormányzat Kt-e            116/2015. (V.28) 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Mosdós Község Önkormányzat Kt-e          54/2015. (V.28 )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Fonó Községi  Önkormányzat Kt-e               73/2015. (V.28)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Kaposkeresztúr Községi Önkormányza Kt-e 52/2015. (V.28)sz.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Cserénfa Község Önkormányzat Kt-e          40/2015. (V.28.)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Gálosfa Község Önkormányzat Kt-e            49/2015. (V.28.)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Hajmás Község Önkormányzat Kt-e           42/2015. (V.28.)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Kaposhomok Község Önkormányzat Kt-e   64/2015. (V.28.)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Kaposgyarmat Község Önkormányzat Kt-e 43/2015. (V.28.) sz. határozatával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 w:rsidRPr="00CF4154">
        <w:rPr>
          <w:rFonts w:ascii="Bookman Old Style" w:hAnsi="Bookman Old Style" w:cs="Courier New"/>
          <w:sz w:val="24"/>
          <w:szCs w:val="24"/>
        </w:rPr>
        <w:t>Szentbalázs Község Önkormányzat Kt-e    67/2015. (V.28) sz. határozatával.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Zsalakó Ernő                                                  Keresztes József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Baté polgármester                                          Mosdós 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Nyerges Péter                                             Budánné Simonfalvi Katalin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Fonó polgármester                                    Kaposkeresztúr 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dr. Tornyos Gábor                                       Barta István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Szentbalázs alpolgármester                         Kaposhomok 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Török Sándor                                               Papp Lajos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Hajmás polgármester                                   Cserénfa 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Gáspár József                                              Hegedüs Jenő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 w:rsidRPr="00CF4154">
        <w:rPr>
          <w:rFonts w:ascii="Bookman Old Style" w:hAnsi="Bookman Old Style" w:cs="Courier New"/>
          <w:b/>
          <w:sz w:val="24"/>
          <w:szCs w:val="24"/>
        </w:rPr>
        <w:t>Gálosfa polgármester                                   Kaposgyarmat polgármester</w:t>
      </w: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641263" w:rsidRPr="00CF4154" w:rsidRDefault="00641263" w:rsidP="00641263">
      <w:pPr>
        <w:ind w:left="54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5.függelék a </w:t>
      </w:r>
      <w:r>
        <w:rPr>
          <w:rFonts w:ascii="Bookman Old Style" w:hAnsi="Bookman Old Style"/>
          <w:b/>
          <w:sz w:val="22"/>
          <w:szCs w:val="22"/>
          <w:u w:val="single"/>
        </w:rPr>
        <w:t>12/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2015.(X</w:t>
      </w:r>
      <w:r>
        <w:rPr>
          <w:rFonts w:ascii="Bookman Old Style" w:hAnsi="Bookman Old Style"/>
          <w:b/>
          <w:sz w:val="22"/>
          <w:szCs w:val="22"/>
          <w:u w:val="single"/>
        </w:rPr>
        <w:t>I.25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rendelethez</w:t>
      </w:r>
    </w:p>
    <w:p w:rsidR="00641263" w:rsidRPr="00CF4154" w:rsidRDefault="00641263" w:rsidP="00641263">
      <w:pPr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Társulásos megállapodások jegyzéke</w:t>
      </w: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1.  Kaposvár és Környéki Önkormányzatok Belső Ellenőrzési Társulása-Somogyjád</w:t>
      </w: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2. </w:t>
      </w:r>
      <w:r>
        <w:rPr>
          <w:rFonts w:ascii="Bookman Old Style" w:hAnsi="Bookman Old Style"/>
          <w:sz w:val="22"/>
          <w:szCs w:val="22"/>
        </w:rPr>
        <w:t>Taszári Szociális Társulás</w:t>
      </w:r>
    </w:p>
    <w:p w:rsidR="00641263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3. </w:t>
      </w:r>
      <w:r>
        <w:rPr>
          <w:rFonts w:ascii="Bookman Old Style" w:hAnsi="Bookman Old Style"/>
          <w:sz w:val="22"/>
          <w:szCs w:val="22"/>
        </w:rPr>
        <w:t>Kercseliget és környéke Szociális Feladatellátó Társulás</w:t>
      </w:r>
    </w:p>
    <w:p w:rsidR="00641263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CF4154">
        <w:rPr>
          <w:rFonts w:ascii="Bookman Old Style" w:hAnsi="Bookman Old Style"/>
          <w:sz w:val="22"/>
          <w:szCs w:val="22"/>
        </w:rPr>
        <w:t>.. Kaposmenti Hulladékgazdálkodási Önkormányzati Társulás</w:t>
      </w: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 Somogy Megyei Munka- és Tűzvédelmi Társulás</w:t>
      </w:r>
    </w:p>
    <w:p w:rsidR="00641263" w:rsidRPr="00CF4154" w:rsidRDefault="00641263" w:rsidP="00641263">
      <w:pPr>
        <w:jc w:val="both"/>
        <w:rPr>
          <w:rFonts w:ascii="Bookman Old Style" w:hAnsi="Bookman Old Style"/>
          <w:sz w:val="22"/>
          <w:szCs w:val="22"/>
        </w:rPr>
      </w:pPr>
    </w:p>
    <w:p w:rsidR="00641263" w:rsidRPr="00CF4154" w:rsidRDefault="00641263" w:rsidP="00641263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641263" w:rsidRPr="00CF4154" w:rsidRDefault="00641263" w:rsidP="0064126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1548D8" w:rsidRDefault="001548D8">
      <w:bookmarkStart w:id="0" w:name="_GoBack"/>
      <w:bookmarkEnd w:id="0"/>
    </w:p>
    <w:sectPr w:rsidR="0015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63" w:rsidRDefault="00641263" w:rsidP="00641263">
      <w:r>
        <w:separator/>
      </w:r>
    </w:p>
  </w:endnote>
  <w:endnote w:type="continuationSeparator" w:id="0">
    <w:p w:rsidR="00641263" w:rsidRDefault="00641263" w:rsidP="0064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63" w:rsidRDefault="00641263" w:rsidP="00641263">
      <w:r>
        <w:separator/>
      </w:r>
    </w:p>
  </w:footnote>
  <w:footnote w:type="continuationSeparator" w:id="0">
    <w:p w:rsidR="00641263" w:rsidRDefault="00641263" w:rsidP="00641263">
      <w:r>
        <w:continuationSeparator/>
      </w:r>
    </w:p>
  </w:footnote>
  <w:footnote w:id="1">
    <w:p w:rsidR="00641263" w:rsidRDefault="00641263" w:rsidP="00641263">
      <w:pPr>
        <w:pStyle w:val="Lbjegyzetszveg"/>
      </w:pPr>
      <w:r>
        <w:rPr>
          <w:rStyle w:val="Lbjegyzet-hivatkozs"/>
        </w:rPr>
        <w:footnoteRef/>
      </w:r>
      <w:r>
        <w:t xml:space="preserve"> Módosították a fenntartó önkormányzatok: 2015.09.15-ei közös ülésen.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B4A4E"/>
    <w:multiLevelType w:val="hybridMultilevel"/>
    <w:tmpl w:val="B1D6EEC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6212D"/>
    <w:multiLevelType w:val="hybridMultilevel"/>
    <w:tmpl w:val="8A7639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22"/>
  </w:num>
  <w:num w:numId="6">
    <w:abstractNumId w:val="12"/>
  </w:num>
  <w:num w:numId="7">
    <w:abstractNumId w:val="17"/>
  </w:num>
  <w:num w:numId="8">
    <w:abstractNumId w:val="1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4"/>
  </w:num>
  <w:num w:numId="15">
    <w:abstractNumId w:val="5"/>
  </w:num>
  <w:num w:numId="16">
    <w:abstractNumId w:val="8"/>
  </w:num>
  <w:num w:numId="17">
    <w:abstractNumId w:val="2"/>
  </w:num>
  <w:num w:numId="18">
    <w:abstractNumId w:val="18"/>
  </w:num>
  <w:num w:numId="19">
    <w:abstractNumId w:val="21"/>
  </w:num>
  <w:num w:numId="20">
    <w:abstractNumId w:val="4"/>
  </w:num>
  <w:num w:numId="21">
    <w:abstractNumId w:val="2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63"/>
    <w:rsid w:val="001548D8"/>
    <w:rsid w:val="0064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412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6412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4126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64126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6412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412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41263"/>
    <w:rPr>
      <w:vertAlign w:val="superscript"/>
    </w:rPr>
  </w:style>
  <w:style w:type="paragraph" w:styleId="Csakszveg">
    <w:name w:val="Plain Text"/>
    <w:basedOn w:val="Norml"/>
    <w:link w:val="CsakszvegChar"/>
    <w:rsid w:val="0064126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641263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41263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641263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6412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Norml"/>
    <w:next w:val="Norml"/>
    <w:rsid w:val="00641263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eastAsia="Calibri"/>
      <w:szCs w:val="20"/>
    </w:rPr>
  </w:style>
  <w:style w:type="paragraph" w:customStyle="1" w:styleId="TableHeading">
    <w:name w:val="Table Heading"/>
    <w:basedOn w:val="TableContents"/>
    <w:rsid w:val="00641263"/>
    <w:pPr>
      <w:jc w:val="center"/>
    </w:pPr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6412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6412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4126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64126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bjegyzetszveg">
    <w:name w:val="footnote text"/>
    <w:basedOn w:val="Norml"/>
    <w:link w:val="LbjegyzetszvegChar"/>
    <w:semiHidden/>
    <w:rsid w:val="006412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412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41263"/>
    <w:rPr>
      <w:vertAlign w:val="superscript"/>
    </w:rPr>
  </w:style>
  <w:style w:type="paragraph" w:styleId="Csakszveg">
    <w:name w:val="Plain Text"/>
    <w:basedOn w:val="Norml"/>
    <w:link w:val="CsakszvegChar"/>
    <w:rsid w:val="0064126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641263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41263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641263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6412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Contents">
    <w:name w:val="Table Contents"/>
    <w:basedOn w:val="Norml"/>
    <w:next w:val="Norml"/>
    <w:rsid w:val="00641263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eastAsia="Calibri"/>
      <w:szCs w:val="20"/>
    </w:rPr>
  </w:style>
  <w:style w:type="paragraph" w:customStyle="1" w:styleId="TableHeading">
    <w:name w:val="Table Heading"/>
    <w:basedOn w:val="TableContents"/>
    <w:rsid w:val="00641263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7966</Words>
  <Characters>54973</Characters>
  <Application>Microsoft Office Word</Application>
  <DocSecurity>0</DocSecurity>
  <Lines>458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2015-11-25T07:52:00Z</dcterms:created>
  <dcterms:modified xsi:type="dcterms:W3CDTF">2015-11-25T07:53:00Z</dcterms:modified>
</cp:coreProperties>
</file>