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E7D" w:rsidRPr="00CE635D" w:rsidRDefault="00AB5E7D" w:rsidP="00AB5E7D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</w:p>
    <w:p w:rsidR="00AB5E7D" w:rsidRPr="00CE635D" w:rsidRDefault="00AB5E7D" w:rsidP="00AB5E7D">
      <w:pPr>
        <w:tabs>
          <w:tab w:val="center" w:pos="2268"/>
          <w:tab w:val="center" w:pos="7371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</w:pPr>
      <w:r w:rsidRPr="00CE635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 xml:space="preserve">1. melléklet a   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3</w:t>
      </w:r>
      <w:r w:rsidRPr="00CE635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8</w:t>
      </w:r>
      <w:r w:rsidRPr="00CE635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. (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II</w:t>
      </w:r>
      <w:r w:rsidRPr="00CE635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28</w:t>
      </w:r>
      <w:r w:rsidRPr="00CE635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</w:rPr>
        <w:t>.) önkormányzati rendelethez</w:t>
      </w:r>
    </w:p>
    <w:p w:rsidR="00AB5E7D" w:rsidRPr="00CE635D" w:rsidRDefault="00AB5E7D" w:rsidP="00AB5E7D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5E7D" w:rsidRPr="00CE635D" w:rsidRDefault="00AB5E7D" w:rsidP="00AB5E7D">
      <w:pPr>
        <w:tabs>
          <w:tab w:val="center" w:pos="2268"/>
          <w:tab w:val="center" w:pos="737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E63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I) BELTERÜLET</w:t>
      </w:r>
    </w:p>
    <w:p w:rsidR="00AB5E7D" w:rsidRPr="00CE635D" w:rsidRDefault="00AB5E7D" w:rsidP="00AB5E7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B5E7D" w:rsidRPr="00CE635D" w:rsidRDefault="00AB5E7D" w:rsidP="00AB5E7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B5E7D" w:rsidRPr="00CE635D" w:rsidRDefault="00AB5E7D" w:rsidP="00AB5E7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E635D">
        <w:rPr>
          <w:rFonts w:ascii="Times New Roman" w:hAnsi="Times New Roman" w:cs="Times New Roman"/>
          <w:color w:val="000000" w:themeColor="text1"/>
        </w:rPr>
        <w:t>Helyi védelme alá helyezett épületek</w:t>
      </w:r>
    </w:p>
    <w:p w:rsidR="00AB5E7D" w:rsidRPr="00CE635D" w:rsidRDefault="00AB5E7D" w:rsidP="00AB5E7D">
      <w:pPr>
        <w:pStyle w:val="urbszvegtrzs"/>
        <w:tabs>
          <w:tab w:val="left" w:pos="3600"/>
          <w:tab w:val="right" w:pos="8100"/>
        </w:tabs>
        <w:ind w:left="723"/>
        <w:rPr>
          <w:i/>
          <w:color w:val="000000" w:themeColor="text1"/>
          <w:sz w:val="24"/>
          <w:szCs w:val="24"/>
        </w:rPr>
      </w:pPr>
      <w:r w:rsidRPr="00CE635D">
        <w:rPr>
          <w:i/>
          <w:color w:val="000000" w:themeColor="text1"/>
          <w:sz w:val="24"/>
          <w:szCs w:val="24"/>
        </w:rPr>
        <w:t>Megnevezés</w:t>
      </w:r>
      <w:r w:rsidRPr="00CE635D">
        <w:rPr>
          <w:i/>
          <w:color w:val="000000" w:themeColor="text1"/>
          <w:sz w:val="24"/>
          <w:szCs w:val="24"/>
        </w:rPr>
        <w:tab/>
        <w:t>Cím</w:t>
      </w:r>
      <w:r w:rsidRPr="00CE635D">
        <w:rPr>
          <w:i/>
          <w:color w:val="000000" w:themeColor="text1"/>
          <w:sz w:val="24"/>
          <w:szCs w:val="24"/>
        </w:rPr>
        <w:tab/>
        <w:t>Hrsz.</w:t>
      </w:r>
    </w:p>
    <w:p w:rsidR="00AB5E7D" w:rsidRPr="00CE635D" w:rsidRDefault="00AB5E7D" w:rsidP="00AB5E7D">
      <w:pPr>
        <w:tabs>
          <w:tab w:val="center" w:pos="2268"/>
          <w:tab w:val="center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5E7D" w:rsidRPr="00CE635D" w:rsidRDefault="00AB5E7D" w:rsidP="00AB5E7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CE635D">
        <w:rPr>
          <w:rFonts w:ascii="Times New Roman" w:hAnsi="Times New Roman" w:cs="Times New Roman"/>
          <w:color w:val="000000" w:themeColor="text1"/>
        </w:rPr>
        <w:t>Helyi védelme alá helyezett területek:(jelenleg nincs ilyen terület)</w:t>
      </w:r>
    </w:p>
    <w:p w:rsidR="00AB5E7D" w:rsidRPr="00CE635D" w:rsidRDefault="00AB5E7D" w:rsidP="00AB5E7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Helyrehozatali kötelezettség: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 R a településkép javítása érdekében az azt rontó állapotú építmények meghatározott időn belüli helyrehozatali kötelezettségét írhatja elő. Az Önkormányzat e kötelezettség teljesítéséhez anyagi támogatást nyújthat.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-(588) Kolostor u. 9.Az 1898-ban emelt épület a történelmi településmag területén található.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-(554) Kossuth u. 113.A településmag déli részén található épület a népi lakóházakhoz hasonló habitusú. Leromlott állapota megköveteli a mielőbbi döntést a helyrehozatallal kapcsolatban.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Bontási kötelezettség: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-(567) Templom tér Az egykori lakóház életveszélyes állapota miatt bontásra javasolt.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-(382) Kossuth u. 33. A településmag területén és a patakpart közelében fekvő épület leromlott állapota miatt bontásra javasolt.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-(724 Kossuth u. 155. Az épület országos műemléki védelem alatt álló lakóházak műemléki környezetének része, állapota miatt bontásra javasolt.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-(430) Kossuth u. 7.Az épület a Községháza közelében található, rossz állapota a településkép 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szempontjából így igen meghatározó. 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Helyi védelemre javasolt épületek: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-(720-721-722) Kossuth u. 153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-154.-(426-427) Kossuth u. 10-11.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-(420) Kossuth u. 13.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-(606) Kossuth u. Flórián kápolna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-(681/3) Kossuth u.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-(674) Kolostor u.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-(585) Kolostor u. 10.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-(600) Kossuth u. 133, lakóház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-(591) Kossuth u. 130.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-(401/2) Kossuth u. 21. Keramika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-(582) Kossuth u. 126.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-(581) Kossuth u. 125.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-(390) Kossuth u. Általános Iskola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-(385/1-2) Kossuth u. 31.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-(361/1) Pille u. 45.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-(360) Pille u. 46.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-(359) Pille u. 47.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-(358) Pille u. 48.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-(357) Pille u. 49.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-(349/3) Pille u. 50.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-(506/1) Pille u. 95-96.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>-(493/2) Pille u. 91.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-(493/1) Pille u. 90.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-(492) Pille u. 89.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-(491/1) Pille u. 88.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-(488) Pille u. 85.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-(330) Pille u. 61.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-Kálvária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-Huta tér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-Pille u.-i temető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-feszületek</w:t>
      </w:r>
    </w:p>
    <w:p w:rsidR="00AB5E7D" w:rsidRPr="00CE635D" w:rsidRDefault="00AB5E7D" w:rsidP="00AB5E7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CE63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-kerekeskutak</w:t>
      </w:r>
    </w:p>
    <w:p w:rsidR="00287EBF" w:rsidRDefault="00287EBF">
      <w:bookmarkStart w:id="0" w:name="_GoBack"/>
      <w:bookmarkEnd w:id="0"/>
    </w:p>
    <w:sectPr w:rsidR="00287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7D"/>
    <w:rsid w:val="00287EBF"/>
    <w:rsid w:val="00AB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03FC2-DA41-4928-B307-E4B00A38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5E7D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rbszvegtrzs">
    <w:name w:val="urb_szövegtörzs"/>
    <w:basedOn w:val="Norml"/>
    <w:rsid w:val="00AB5E7D"/>
    <w:pPr>
      <w:spacing w:after="60" w:line="240" w:lineRule="auto"/>
      <w:ind w:left="216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2018-04-03T14:24:00Z</dcterms:created>
  <dcterms:modified xsi:type="dcterms:W3CDTF">2018-04-03T14:24:00Z</dcterms:modified>
</cp:coreProperties>
</file>