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793" w:rsidRPr="00371F0E" w:rsidRDefault="00601793" w:rsidP="00601793">
      <w:pPr>
        <w:tabs>
          <w:tab w:val="left" w:pos="5529"/>
          <w:tab w:val="left" w:pos="6379"/>
        </w:tabs>
        <w:spacing w:line="360" w:lineRule="auto"/>
        <w:jc w:val="right"/>
        <w:rPr>
          <w:color w:val="000000" w:themeColor="text1"/>
          <w:sz w:val="22"/>
          <w:szCs w:val="22"/>
        </w:rPr>
      </w:pPr>
      <w:r w:rsidRPr="00371F0E">
        <w:rPr>
          <w:color w:val="000000" w:themeColor="text1"/>
          <w:sz w:val="22"/>
          <w:szCs w:val="22"/>
        </w:rPr>
        <w:t xml:space="preserve">1. melléklet Mónosbél Községi Önkormányzat Képviselő-testületének </w:t>
      </w:r>
    </w:p>
    <w:p w:rsidR="00601793" w:rsidRPr="00371F0E" w:rsidRDefault="00601793" w:rsidP="00601793">
      <w:pPr>
        <w:tabs>
          <w:tab w:val="left" w:pos="5529"/>
          <w:tab w:val="left" w:pos="6379"/>
        </w:tabs>
        <w:spacing w:line="360" w:lineRule="auto"/>
        <w:jc w:val="righ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16</w:t>
      </w:r>
      <w:r w:rsidRPr="00371F0E">
        <w:rPr>
          <w:color w:val="000000" w:themeColor="text1"/>
          <w:sz w:val="22"/>
          <w:szCs w:val="22"/>
        </w:rPr>
        <w:t>/2015. (</w:t>
      </w:r>
      <w:r>
        <w:rPr>
          <w:color w:val="000000" w:themeColor="text1"/>
          <w:sz w:val="22"/>
          <w:szCs w:val="22"/>
        </w:rPr>
        <w:t>IX.10.)</w:t>
      </w:r>
      <w:r w:rsidRPr="00371F0E">
        <w:rPr>
          <w:color w:val="000000" w:themeColor="text1"/>
          <w:sz w:val="22"/>
          <w:szCs w:val="22"/>
        </w:rPr>
        <w:t xml:space="preserve"> önkormányzati rendeletéhez</w:t>
      </w:r>
    </w:p>
    <w:p w:rsidR="00601793" w:rsidRPr="00371F0E" w:rsidRDefault="00601793" w:rsidP="00601793">
      <w:pPr>
        <w:tabs>
          <w:tab w:val="left" w:pos="5529"/>
          <w:tab w:val="left" w:pos="6379"/>
        </w:tabs>
        <w:spacing w:line="360" w:lineRule="auto"/>
        <w:jc w:val="both"/>
        <w:rPr>
          <w:color w:val="000000" w:themeColor="text1"/>
          <w:sz w:val="22"/>
          <w:szCs w:val="22"/>
        </w:rPr>
      </w:pPr>
    </w:p>
    <w:p w:rsidR="00601793" w:rsidRPr="00371F0E" w:rsidRDefault="00601793" w:rsidP="00601793">
      <w:pPr>
        <w:tabs>
          <w:tab w:val="left" w:pos="5529"/>
          <w:tab w:val="left" w:pos="6379"/>
        </w:tabs>
        <w:spacing w:line="360" w:lineRule="auto"/>
        <w:jc w:val="both"/>
        <w:rPr>
          <w:color w:val="000000" w:themeColor="text1"/>
          <w:sz w:val="22"/>
          <w:szCs w:val="22"/>
        </w:rPr>
      </w:pPr>
    </w:p>
    <w:p w:rsidR="00601793" w:rsidRPr="00371F0E" w:rsidRDefault="00601793" w:rsidP="00601793">
      <w:pPr>
        <w:spacing w:line="360" w:lineRule="auto"/>
        <w:jc w:val="center"/>
        <w:rPr>
          <w:rFonts w:eastAsiaTheme="minorHAnsi" w:cstheme="minorBidi"/>
          <w:color w:val="000000" w:themeColor="text1"/>
          <w:sz w:val="22"/>
          <w:szCs w:val="22"/>
        </w:rPr>
      </w:pPr>
      <w:r w:rsidRPr="00371F0E">
        <w:rPr>
          <w:rFonts w:eastAsiaTheme="minorHAnsi" w:cstheme="minorBidi"/>
          <w:color w:val="000000" w:themeColor="text1"/>
          <w:sz w:val="22"/>
          <w:szCs w:val="22"/>
        </w:rPr>
        <w:t>Mónosbél Községi Önkormányzat által ellátott kötelező és önként vállalt feladatok</w:t>
      </w:r>
    </w:p>
    <w:p w:rsidR="00601793" w:rsidRPr="00371F0E" w:rsidRDefault="00601793" w:rsidP="00601793">
      <w:pPr>
        <w:spacing w:line="360" w:lineRule="auto"/>
        <w:jc w:val="center"/>
        <w:rPr>
          <w:rFonts w:eastAsiaTheme="minorHAnsi" w:cstheme="minorBidi"/>
          <w:color w:val="000000" w:themeColor="text1"/>
          <w:sz w:val="22"/>
          <w:szCs w:val="22"/>
        </w:rPr>
      </w:pPr>
    </w:p>
    <w:p w:rsidR="00601793" w:rsidRPr="00371F0E" w:rsidRDefault="00601793" w:rsidP="00601793">
      <w:pPr>
        <w:spacing w:line="360" w:lineRule="auto"/>
        <w:jc w:val="center"/>
        <w:rPr>
          <w:rFonts w:eastAsiaTheme="minorHAnsi" w:cstheme="minorBidi"/>
          <w:color w:val="000000" w:themeColor="text1"/>
          <w:sz w:val="22"/>
          <w:szCs w:val="22"/>
        </w:rPr>
      </w:pPr>
    </w:p>
    <w:p w:rsidR="00601793" w:rsidRPr="00371F0E" w:rsidRDefault="00601793" w:rsidP="00601793">
      <w:pPr>
        <w:numPr>
          <w:ilvl w:val="0"/>
          <w:numId w:val="1"/>
        </w:numPr>
        <w:spacing w:line="360" w:lineRule="auto"/>
        <w:ind w:left="284" w:hanging="294"/>
        <w:contextualSpacing/>
        <w:jc w:val="center"/>
        <w:rPr>
          <w:rFonts w:eastAsiaTheme="minorHAnsi" w:cstheme="minorBidi"/>
          <w:sz w:val="22"/>
          <w:szCs w:val="22"/>
        </w:rPr>
      </w:pPr>
      <w:r w:rsidRPr="00371F0E">
        <w:rPr>
          <w:rFonts w:eastAsiaTheme="minorHAnsi" w:cstheme="minorBidi"/>
          <w:sz w:val="22"/>
          <w:szCs w:val="22"/>
        </w:rPr>
        <w:t>Kötelező feladatok</w:t>
      </w:r>
    </w:p>
    <w:p w:rsidR="00601793" w:rsidRPr="00371F0E" w:rsidRDefault="00601793" w:rsidP="00601793">
      <w:pPr>
        <w:spacing w:line="360" w:lineRule="auto"/>
        <w:jc w:val="center"/>
        <w:rPr>
          <w:rFonts w:eastAsiaTheme="minorHAnsi" w:cstheme="minorBidi"/>
          <w:sz w:val="22"/>
          <w:szCs w:val="22"/>
        </w:rPr>
      </w:pPr>
    </w:p>
    <w:tbl>
      <w:tblPr>
        <w:tblStyle w:val="Rcsostblzat"/>
        <w:tblW w:w="0" w:type="auto"/>
        <w:tblLayout w:type="fixed"/>
        <w:tblLook w:val="04A0"/>
      </w:tblPr>
      <w:tblGrid>
        <w:gridCol w:w="534"/>
        <w:gridCol w:w="4110"/>
        <w:gridCol w:w="4568"/>
      </w:tblGrid>
      <w:tr w:rsidR="00601793" w:rsidRPr="00371F0E" w:rsidTr="009360BA">
        <w:tc>
          <w:tcPr>
            <w:tcW w:w="534" w:type="dxa"/>
          </w:tcPr>
          <w:p w:rsidR="00601793" w:rsidRPr="00371F0E" w:rsidRDefault="00601793" w:rsidP="009360BA">
            <w:pPr>
              <w:spacing w:line="360" w:lineRule="auto"/>
              <w:jc w:val="center"/>
              <w:rPr>
                <w:rFonts w:eastAsiaTheme="minorHAnsi" w:cstheme="minorBidi"/>
              </w:rPr>
            </w:pPr>
          </w:p>
        </w:tc>
        <w:tc>
          <w:tcPr>
            <w:tcW w:w="4110" w:type="dxa"/>
          </w:tcPr>
          <w:p w:rsidR="00601793" w:rsidRPr="00371F0E" w:rsidRDefault="00601793" w:rsidP="009360BA">
            <w:pPr>
              <w:spacing w:line="360" w:lineRule="auto"/>
              <w:jc w:val="center"/>
              <w:rPr>
                <w:rFonts w:eastAsiaTheme="minorHAnsi" w:cstheme="minorBidi"/>
              </w:rPr>
            </w:pPr>
            <w:r w:rsidRPr="00371F0E">
              <w:rPr>
                <w:rFonts w:eastAsiaTheme="minorHAnsi" w:cstheme="minorBidi"/>
              </w:rPr>
              <w:t>A</w:t>
            </w:r>
          </w:p>
          <w:p w:rsidR="00601793" w:rsidRPr="00371F0E" w:rsidRDefault="00601793" w:rsidP="009360BA">
            <w:pPr>
              <w:spacing w:line="360" w:lineRule="auto"/>
              <w:jc w:val="center"/>
              <w:rPr>
                <w:rFonts w:eastAsiaTheme="minorHAnsi" w:cstheme="minorBidi"/>
              </w:rPr>
            </w:pPr>
            <w:r w:rsidRPr="00371F0E">
              <w:rPr>
                <w:rFonts w:eastAsiaTheme="minorHAnsi" w:cstheme="minorBidi"/>
              </w:rPr>
              <w:t>Feladat megnevezése</w:t>
            </w:r>
          </w:p>
        </w:tc>
        <w:tc>
          <w:tcPr>
            <w:tcW w:w="4568" w:type="dxa"/>
          </w:tcPr>
          <w:p w:rsidR="00601793" w:rsidRPr="00371F0E" w:rsidRDefault="00601793" w:rsidP="009360BA">
            <w:pPr>
              <w:spacing w:line="360" w:lineRule="auto"/>
              <w:jc w:val="center"/>
              <w:rPr>
                <w:rFonts w:eastAsiaTheme="minorHAnsi" w:cstheme="minorBidi"/>
              </w:rPr>
            </w:pPr>
            <w:r w:rsidRPr="00371F0E">
              <w:rPr>
                <w:rFonts w:eastAsiaTheme="minorHAnsi" w:cstheme="minorBidi"/>
              </w:rPr>
              <w:t>B</w:t>
            </w:r>
          </w:p>
          <w:p w:rsidR="00601793" w:rsidRPr="00371F0E" w:rsidRDefault="00601793" w:rsidP="009360BA">
            <w:pPr>
              <w:spacing w:line="360" w:lineRule="auto"/>
              <w:jc w:val="center"/>
              <w:rPr>
                <w:rFonts w:eastAsiaTheme="minorHAnsi" w:cstheme="minorBidi"/>
              </w:rPr>
            </w:pPr>
            <w:r w:rsidRPr="00371F0E">
              <w:rPr>
                <w:rFonts w:eastAsiaTheme="minorHAnsi" w:cstheme="minorBidi"/>
              </w:rPr>
              <w:t>Jogszabály megjelölése</w:t>
            </w:r>
          </w:p>
        </w:tc>
      </w:tr>
      <w:tr w:rsidR="00601793" w:rsidRPr="00371F0E" w:rsidTr="009360BA">
        <w:tc>
          <w:tcPr>
            <w:tcW w:w="534" w:type="dxa"/>
          </w:tcPr>
          <w:p w:rsidR="00601793" w:rsidRPr="00371F0E" w:rsidRDefault="00601793" w:rsidP="009360BA">
            <w:pPr>
              <w:spacing w:line="360" w:lineRule="auto"/>
              <w:jc w:val="both"/>
              <w:rPr>
                <w:rFonts w:eastAsiaTheme="minorHAnsi" w:cstheme="minorBidi"/>
              </w:rPr>
            </w:pPr>
            <w:r w:rsidRPr="00371F0E">
              <w:rPr>
                <w:rFonts w:eastAsiaTheme="minorHAnsi" w:cstheme="minorBidi"/>
              </w:rPr>
              <w:t>1.</w:t>
            </w:r>
          </w:p>
        </w:tc>
        <w:tc>
          <w:tcPr>
            <w:tcW w:w="4110" w:type="dxa"/>
          </w:tcPr>
          <w:p w:rsidR="00601793" w:rsidRPr="00371F0E" w:rsidRDefault="00601793" w:rsidP="009360BA">
            <w:pPr>
              <w:spacing w:line="360" w:lineRule="auto"/>
              <w:rPr>
                <w:rFonts w:eastAsiaTheme="minorHAnsi" w:cstheme="minorBidi"/>
              </w:rPr>
            </w:pPr>
            <w:r w:rsidRPr="00371F0E">
              <w:rPr>
                <w:rFonts w:eastAsiaTheme="minorHAnsi" w:cstheme="minorBidi"/>
              </w:rPr>
              <w:t>Étkeztetés, házi segítségnyújtás szociális alapszolgáltatások</w:t>
            </w:r>
          </w:p>
        </w:tc>
        <w:tc>
          <w:tcPr>
            <w:tcW w:w="4568" w:type="dxa"/>
          </w:tcPr>
          <w:p w:rsidR="00601793" w:rsidRPr="00371F0E" w:rsidRDefault="00601793" w:rsidP="009360BA">
            <w:pPr>
              <w:spacing w:line="360" w:lineRule="auto"/>
              <w:jc w:val="both"/>
              <w:rPr>
                <w:rFonts w:eastAsiaTheme="minorHAnsi" w:cstheme="minorBidi"/>
              </w:rPr>
            </w:pPr>
            <w:r w:rsidRPr="00371F0E">
              <w:rPr>
                <w:rFonts w:eastAsiaTheme="minorHAnsi" w:cstheme="minorBidi"/>
              </w:rPr>
              <w:t xml:space="preserve">Magyarország helyi önkormányzatairól szóló 2011. évi CLXXXIX. törvény (továbbiakban: </w:t>
            </w:r>
            <w:proofErr w:type="spellStart"/>
            <w:r w:rsidRPr="00371F0E">
              <w:rPr>
                <w:rFonts w:eastAsiaTheme="minorHAnsi" w:cstheme="minorBidi"/>
              </w:rPr>
              <w:t>Mötv</w:t>
            </w:r>
            <w:proofErr w:type="spellEnd"/>
            <w:r w:rsidRPr="00371F0E">
              <w:rPr>
                <w:rFonts w:eastAsiaTheme="minorHAnsi" w:cstheme="minorBidi"/>
              </w:rPr>
              <w:t>.) 13. § (1) bekezdés 8a</w:t>
            </w:r>
            <w:proofErr w:type="gramStart"/>
            <w:r w:rsidRPr="00371F0E">
              <w:rPr>
                <w:rFonts w:eastAsiaTheme="minorHAnsi" w:cstheme="minorBidi"/>
              </w:rPr>
              <w:t>.pont</w:t>
            </w:r>
            <w:proofErr w:type="gramEnd"/>
            <w:r w:rsidRPr="00371F0E">
              <w:rPr>
                <w:rFonts w:eastAsiaTheme="minorHAnsi" w:cstheme="minorBidi"/>
              </w:rPr>
              <w:t>,</w:t>
            </w:r>
          </w:p>
          <w:p w:rsidR="00601793" w:rsidRPr="00371F0E" w:rsidRDefault="00601793" w:rsidP="009360BA">
            <w:pPr>
              <w:spacing w:line="360" w:lineRule="auto"/>
              <w:jc w:val="both"/>
              <w:rPr>
                <w:rFonts w:eastAsiaTheme="minorHAnsi" w:cstheme="minorBidi"/>
              </w:rPr>
            </w:pPr>
            <w:r w:rsidRPr="00371F0E">
              <w:rPr>
                <w:rFonts w:eastAsiaTheme="minorHAnsi" w:cstheme="minorBidi"/>
              </w:rPr>
              <w:t xml:space="preserve">a szociális igazgatásról és a szociális ellátásokról szóló 1993. évi III. törvény (továbbiakban: Sztv.) 86. § (1) bekezdés </w:t>
            </w:r>
          </w:p>
        </w:tc>
      </w:tr>
      <w:tr w:rsidR="00601793" w:rsidRPr="00371F0E" w:rsidTr="009360BA">
        <w:tc>
          <w:tcPr>
            <w:tcW w:w="534" w:type="dxa"/>
          </w:tcPr>
          <w:p w:rsidR="00601793" w:rsidRPr="00371F0E" w:rsidRDefault="00601793" w:rsidP="009360BA">
            <w:pPr>
              <w:spacing w:line="360" w:lineRule="auto"/>
              <w:jc w:val="both"/>
              <w:rPr>
                <w:rFonts w:eastAsiaTheme="minorHAnsi" w:cstheme="minorBidi"/>
              </w:rPr>
            </w:pPr>
            <w:r w:rsidRPr="00371F0E">
              <w:rPr>
                <w:rFonts w:eastAsiaTheme="minorHAnsi" w:cstheme="minorBidi"/>
              </w:rPr>
              <w:t xml:space="preserve">2. </w:t>
            </w:r>
          </w:p>
        </w:tc>
        <w:tc>
          <w:tcPr>
            <w:tcW w:w="4110" w:type="dxa"/>
          </w:tcPr>
          <w:p w:rsidR="00601793" w:rsidRPr="00371F0E" w:rsidRDefault="00601793" w:rsidP="009360BA">
            <w:pPr>
              <w:spacing w:line="360" w:lineRule="auto"/>
              <w:rPr>
                <w:rFonts w:eastAsiaTheme="minorHAnsi" w:cstheme="minorBidi"/>
              </w:rPr>
            </w:pPr>
            <w:r w:rsidRPr="00371F0E">
              <w:rPr>
                <w:rFonts w:eastAsiaTheme="minorHAnsi" w:cstheme="minorBidi"/>
              </w:rPr>
              <w:t>Gyermekjóléti szolgáltatás</w:t>
            </w:r>
          </w:p>
        </w:tc>
        <w:tc>
          <w:tcPr>
            <w:tcW w:w="4568" w:type="dxa"/>
          </w:tcPr>
          <w:p w:rsidR="00601793" w:rsidRPr="00371F0E" w:rsidRDefault="00601793" w:rsidP="009360BA">
            <w:pPr>
              <w:spacing w:line="360" w:lineRule="auto"/>
              <w:jc w:val="both"/>
              <w:rPr>
                <w:rFonts w:eastAsiaTheme="minorHAnsi" w:cstheme="minorBidi"/>
              </w:rPr>
            </w:pPr>
            <w:proofErr w:type="spellStart"/>
            <w:r w:rsidRPr="00371F0E">
              <w:rPr>
                <w:rFonts w:eastAsiaTheme="minorHAnsi" w:cstheme="minorBidi"/>
              </w:rPr>
              <w:t>Mötv</w:t>
            </w:r>
            <w:proofErr w:type="spellEnd"/>
            <w:r w:rsidRPr="00371F0E">
              <w:rPr>
                <w:rFonts w:eastAsiaTheme="minorHAnsi" w:cstheme="minorBidi"/>
              </w:rPr>
              <w:t xml:space="preserve">. 13. § (1) </w:t>
            </w:r>
            <w:proofErr w:type="spellStart"/>
            <w:r w:rsidRPr="00371F0E">
              <w:rPr>
                <w:rFonts w:eastAsiaTheme="minorHAnsi" w:cstheme="minorBidi"/>
              </w:rPr>
              <w:t>bek</w:t>
            </w:r>
            <w:proofErr w:type="spellEnd"/>
            <w:r w:rsidRPr="00371F0E">
              <w:rPr>
                <w:rFonts w:eastAsiaTheme="minorHAnsi" w:cstheme="minorBidi"/>
              </w:rPr>
              <w:t>. 8. pont</w:t>
            </w:r>
          </w:p>
          <w:p w:rsidR="00601793" w:rsidRPr="00371F0E" w:rsidRDefault="00601793" w:rsidP="009360BA">
            <w:pPr>
              <w:spacing w:line="360" w:lineRule="auto"/>
              <w:jc w:val="both"/>
              <w:rPr>
                <w:rFonts w:eastAsiaTheme="minorHAnsi" w:cstheme="minorBidi"/>
              </w:rPr>
            </w:pPr>
            <w:r w:rsidRPr="00371F0E">
              <w:rPr>
                <w:rFonts w:eastAsiaTheme="minorHAnsi" w:cstheme="minorBidi"/>
              </w:rPr>
              <w:t xml:space="preserve">a gyermekek védelméről és a gyámügyi igazgatásról szóló 1997. évi XXXI. törvény (továbbiakban: Gyvt.) 94. § (2a) </w:t>
            </w:r>
            <w:proofErr w:type="spellStart"/>
            <w:r w:rsidRPr="00371F0E">
              <w:rPr>
                <w:rFonts w:eastAsiaTheme="minorHAnsi" w:cstheme="minorBidi"/>
              </w:rPr>
              <w:t>bek</w:t>
            </w:r>
            <w:proofErr w:type="spellEnd"/>
            <w:r w:rsidRPr="00371F0E">
              <w:rPr>
                <w:rFonts w:eastAsiaTheme="minorHAnsi" w:cstheme="minorBidi"/>
              </w:rPr>
              <w:t>.</w:t>
            </w:r>
          </w:p>
        </w:tc>
      </w:tr>
      <w:tr w:rsidR="00601793" w:rsidRPr="00371F0E" w:rsidTr="009360BA">
        <w:tc>
          <w:tcPr>
            <w:tcW w:w="534" w:type="dxa"/>
          </w:tcPr>
          <w:p w:rsidR="00601793" w:rsidRPr="00371F0E" w:rsidRDefault="00601793" w:rsidP="009360BA">
            <w:pPr>
              <w:spacing w:line="360" w:lineRule="auto"/>
              <w:jc w:val="both"/>
              <w:rPr>
                <w:rFonts w:eastAsiaTheme="minorHAnsi" w:cstheme="minorBidi"/>
              </w:rPr>
            </w:pPr>
            <w:r w:rsidRPr="00371F0E">
              <w:rPr>
                <w:rFonts w:eastAsiaTheme="minorHAnsi" w:cstheme="minorBidi"/>
              </w:rPr>
              <w:t>3.</w:t>
            </w:r>
          </w:p>
        </w:tc>
        <w:tc>
          <w:tcPr>
            <w:tcW w:w="4110" w:type="dxa"/>
          </w:tcPr>
          <w:p w:rsidR="00601793" w:rsidRPr="00371F0E" w:rsidRDefault="00601793" w:rsidP="009360BA">
            <w:pPr>
              <w:spacing w:line="360" w:lineRule="auto"/>
              <w:rPr>
                <w:rFonts w:eastAsiaTheme="minorHAnsi" w:cstheme="minorBidi"/>
              </w:rPr>
            </w:pPr>
            <w:r w:rsidRPr="00371F0E">
              <w:rPr>
                <w:rFonts w:eastAsiaTheme="minorHAnsi" w:cstheme="minorBidi"/>
              </w:rPr>
              <w:t xml:space="preserve">Közfoglalkoztatás </w:t>
            </w:r>
          </w:p>
        </w:tc>
        <w:tc>
          <w:tcPr>
            <w:tcW w:w="4568" w:type="dxa"/>
          </w:tcPr>
          <w:p w:rsidR="00601793" w:rsidRPr="00371F0E" w:rsidRDefault="00601793" w:rsidP="009360BA">
            <w:pPr>
              <w:spacing w:line="360" w:lineRule="auto"/>
              <w:jc w:val="both"/>
              <w:rPr>
                <w:rFonts w:eastAsiaTheme="minorHAnsi" w:cstheme="minorBidi"/>
              </w:rPr>
            </w:pPr>
            <w:proofErr w:type="spellStart"/>
            <w:r w:rsidRPr="00371F0E">
              <w:rPr>
                <w:rFonts w:eastAsiaTheme="minorHAnsi" w:cstheme="minorBidi"/>
              </w:rPr>
              <w:t>Mötv</w:t>
            </w:r>
            <w:proofErr w:type="spellEnd"/>
            <w:r w:rsidRPr="00371F0E">
              <w:rPr>
                <w:rFonts w:eastAsiaTheme="minorHAnsi" w:cstheme="minorBidi"/>
              </w:rPr>
              <w:t xml:space="preserve">. 13. § (1) </w:t>
            </w:r>
            <w:proofErr w:type="spellStart"/>
            <w:r w:rsidRPr="00371F0E">
              <w:rPr>
                <w:rFonts w:eastAsiaTheme="minorHAnsi" w:cstheme="minorBidi"/>
              </w:rPr>
              <w:t>bek</w:t>
            </w:r>
            <w:proofErr w:type="spellEnd"/>
            <w:r w:rsidRPr="00371F0E">
              <w:rPr>
                <w:rFonts w:eastAsiaTheme="minorHAnsi" w:cstheme="minorBidi"/>
              </w:rPr>
              <w:t>. 12. pont</w:t>
            </w:r>
          </w:p>
          <w:p w:rsidR="00601793" w:rsidRPr="00371F0E" w:rsidRDefault="00601793" w:rsidP="009360BA">
            <w:pPr>
              <w:spacing w:line="360" w:lineRule="auto"/>
              <w:jc w:val="both"/>
              <w:rPr>
                <w:rFonts w:eastAsiaTheme="minorHAnsi" w:cstheme="minorBidi"/>
              </w:rPr>
            </w:pPr>
            <w:r w:rsidRPr="00371F0E">
              <w:rPr>
                <w:rFonts w:eastAsiaTheme="minorHAnsi" w:cstheme="minorBidi"/>
              </w:rPr>
              <w:t xml:space="preserve">a foglakoztatás elősegítéséről és a munkanélküliek ellátásáról szóló 1991. évi IV. tv. 8. § (4) </w:t>
            </w:r>
            <w:proofErr w:type="spellStart"/>
            <w:r w:rsidRPr="00371F0E">
              <w:rPr>
                <w:rFonts w:eastAsiaTheme="minorHAnsi" w:cstheme="minorBidi"/>
              </w:rPr>
              <w:t>bek</w:t>
            </w:r>
            <w:proofErr w:type="spellEnd"/>
            <w:r w:rsidRPr="00371F0E">
              <w:rPr>
                <w:rFonts w:eastAsiaTheme="minorHAnsi" w:cstheme="minorBidi"/>
              </w:rPr>
              <w:t>. a) pont</w:t>
            </w:r>
          </w:p>
        </w:tc>
      </w:tr>
      <w:tr w:rsidR="00601793" w:rsidRPr="00371F0E" w:rsidTr="009360BA">
        <w:tc>
          <w:tcPr>
            <w:tcW w:w="534" w:type="dxa"/>
          </w:tcPr>
          <w:p w:rsidR="00601793" w:rsidRPr="00371F0E" w:rsidRDefault="00601793" w:rsidP="009360BA">
            <w:pPr>
              <w:spacing w:line="360" w:lineRule="auto"/>
              <w:jc w:val="both"/>
              <w:rPr>
                <w:rFonts w:eastAsiaTheme="minorHAnsi" w:cstheme="minorBidi"/>
              </w:rPr>
            </w:pPr>
            <w:r w:rsidRPr="00371F0E">
              <w:rPr>
                <w:rFonts w:eastAsiaTheme="minorHAnsi" w:cstheme="minorBidi"/>
              </w:rPr>
              <w:t xml:space="preserve">4. </w:t>
            </w:r>
          </w:p>
        </w:tc>
        <w:tc>
          <w:tcPr>
            <w:tcW w:w="4110" w:type="dxa"/>
          </w:tcPr>
          <w:p w:rsidR="00601793" w:rsidRPr="00371F0E" w:rsidRDefault="00601793" w:rsidP="009360BA">
            <w:pPr>
              <w:spacing w:line="360" w:lineRule="auto"/>
              <w:rPr>
                <w:rFonts w:eastAsiaTheme="minorHAnsi" w:cstheme="minorBidi"/>
              </w:rPr>
            </w:pPr>
            <w:r w:rsidRPr="00371F0E">
              <w:rPr>
                <w:rFonts w:eastAsiaTheme="minorHAnsi" w:cstheme="minorBidi"/>
              </w:rPr>
              <w:t>Gyermekétkeztetés</w:t>
            </w:r>
          </w:p>
        </w:tc>
        <w:tc>
          <w:tcPr>
            <w:tcW w:w="4568" w:type="dxa"/>
          </w:tcPr>
          <w:p w:rsidR="00601793" w:rsidRPr="00371F0E" w:rsidRDefault="00601793" w:rsidP="009360BA">
            <w:pPr>
              <w:spacing w:line="360" w:lineRule="auto"/>
              <w:jc w:val="both"/>
              <w:rPr>
                <w:rFonts w:eastAsiaTheme="minorHAnsi" w:cstheme="minorBidi"/>
              </w:rPr>
            </w:pPr>
            <w:r w:rsidRPr="00371F0E">
              <w:rPr>
                <w:rFonts w:eastAsiaTheme="minorHAnsi" w:cstheme="minorBidi"/>
              </w:rPr>
              <w:t xml:space="preserve">Gyvt. 151. § (2) </w:t>
            </w:r>
            <w:proofErr w:type="spellStart"/>
            <w:r w:rsidRPr="00371F0E">
              <w:rPr>
                <w:rFonts w:eastAsiaTheme="minorHAnsi" w:cstheme="minorBidi"/>
              </w:rPr>
              <w:t>bek</w:t>
            </w:r>
            <w:proofErr w:type="spellEnd"/>
            <w:r w:rsidRPr="00371F0E">
              <w:rPr>
                <w:rFonts w:eastAsiaTheme="minorHAnsi" w:cstheme="minorBidi"/>
              </w:rPr>
              <w:t>.</w:t>
            </w:r>
          </w:p>
        </w:tc>
      </w:tr>
      <w:tr w:rsidR="00601793" w:rsidRPr="00371F0E" w:rsidTr="009360BA">
        <w:tc>
          <w:tcPr>
            <w:tcW w:w="534" w:type="dxa"/>
          </w:tcPr>
          <w:p w:rsidR="00601793" w:rsidRPr="00371F0E" w:rsidRDefault="00601793" w:rsidP="009360BA">
            <w:pPr>
              <w:spacing w:line="360" w:lineRule="auto"/>
              <w:jc w:val="both"/>
              <w:rPr>
                <w:rFonts w:eastAsiaTheme="minorHAnsi" w:cstheme="minorBidi"/>
              </w:rPr>
            </w:pPr>
            <w:r w:rsidRPr="00371F0E">
              <w:rPr>
                <w:rFonts w:eastAsiaTheme="minorHAnsi" w:cstheme="minorBidi"/>
              </w:rPr>
              <w:t>5.</w:t>
            </w:r>
          </w:p>
        </w:tc>
        <w:tc>
          <w:tcPr>
            <w:tcW w:w="4110" w:type="dxa"/>
          </w:tcPr>
          <w:p w:rsidR="00601793" w:rsidRPr="00371F0E" w:rsidRDefault="00601793" w:rsidP="009360BA">
            <w:pPr>
              <w:spacing w:line="360" w:lineRule="auto"/>
              <w:rPr>
                <w:rFonts w:eastAsiaTheme="minorHAnsi" w:cstheme="minorBidi"/>
              </w:rPr>
            </w:pPr>
            <w:r w:rsidRPr="00371F0E">
              <w:rPr>
                <w:rFonts w:eastAsiaTheme="minorHAnsi" w:cstheme="minorBidi"/>
              </w:rPr>
              <w:t>Települési és rendkívüli települési támogatás</w:t>
            </w:r>
          </w:p>
        </w:tc>
        <w:tc>
          <w:tcPr>
            <w:tcW w:w="4568" w:type="dxa"/>
          </w:tcPr>
          <w:p w:rsidR="00601793" w:rsidRPr="00371F0E" w:rsidRDefault="00601793" w:rsidP="009360BA">
            <w:pPr>
              <w:spacing w:line="360" w:lineRule="auto"/>
              <w:jc w:val="both"/>
              <w:rPr>
                <w:rFonts w:eastAsiaTheme="minorHAnsi" w:cstheme="minorBidi"/>
              </w:rPr>
            </w:pPr>
            <w:r w:rsidRPr="00371F0E">
              <w:rPr>
                <w:rFonts w:eastAsiaTheme="minorHAnsi" w:cstheme="minorBidi"/>
              </w:rPr>
              <w:t xml:space="preserve">Sztv. 45. § (1) és (3) </w:t>
            </w:r>
            <w:proofErr w:type="spellStart"/>
            <w:r w:rsidRPr="00371F0E">
              <w:rPr>
                <w:rFonts w:eastAsiaTheme="minorHAnsi" w:cstheme="minorBidi"/>
              </w:rPr>
              <w:t>bek</w:t>
            </w:r>
            <w:proofErr w:type="spellEnd"/>
            <w:r w:rsidRPr="00371F0E">
              <w:rPr>
                <w:rFonts w:eastAsiaTheme="minorHAnsi" w:cstheme="minorBidi"/>
              </w:rPr>
              <w:t>.</w:t>
            </w:r>
          </w:p>
        </w:tc>
      </w:tr>
      <w:tr w:rsidR="00601793" w:rsidRPr="00371F0E" w:rsidTr="009360BA">
        <w:tc>
          <w:tcPr>
            <w:tcW w:w="534" w:type="dxa"/>
          </w:tcPr>
          <w:p w:rsidR="00601793" w:rsidRPr="00371F0E" w:rsidRDefault="00601793" w:rsidP="009360BA">
            <w:pPr>
              <w:spacing w:line="360" w:lineRule="auto"/>
              <w:jc w:val="both"/>
              <w:rPr>
                <w:rFonts w:eastAsiaTheme="minorHAnsi" w:cstheme="minorBidi"/>
              </w:rPr>
            </w:pPr>
            <w:r w:rsidRPr="00371F0E">
              <w:rPr>
                <w:rFonts w:eastAsiaTheme="minorHAnsi" w:cstheme="minorBidi"/>
              </w:rPr>
              <w:t>6.</w:t>
            </w:r>
          </w:p>
        </w:tc>
        <w:tc>
          <w:tcPr>
            <w:tcW w:w="4110" w:type="dxa"/>
          </w:tcPr>
          <w:p w:rsidR="00601793" w:rsidRPr="00371F0E" w:rsidRDefault="00601793" w:rsidP="009360BA">
            <w:pPr>
              <w:spacing w:line="360" w:lineRule="auto"/>
              <w:rPr>
                <w:rFonts w:eastAsiaTheme="minorHAnsi" w:cstheme="minorBidi"/>
              </w:rPr>
            </w:pPr>
            <w:r w:rsidRPr="00371F0E">
              <w:rPr>
                <w:rFonts w:eastAsiaTheme="minorHAnsi" w:cstheme="minorBidi"/>
              </w:rPr>
              <w:t>Köztemetés</w:t>
            </w:r>
          </w:p>
        </w:tc>
        <w:tc>
          <w:tcPr>
            <w:tcW w:w="4568" w:type="dxa"/>
          </w:tcPr>
          <w:p w:rsidR="00601793" w:rsidRPr="00371F0E" w:rsidRDefault="00601793" w:rsidP="009360BA">
            <w:pPr>
              <w:spacing w:line="360" w:lineRule="auto"/>
              <w:jc w:val="both"/>
              <w:rPr>
                <w:rFonts w:eastAsiaTheme="minorHAnsi" w:cstheme="minorBidi"/>
              </w:rPr>
            </w:pPr>
            <w:proofErr w:type="spellStart"/>
            <w:r w:rsidRPr="00371F0E">
              <w:rPr>
                <w:rFonts w:eastAsiaTheme="minorHAnsi" w:cstheme="minorBidi"/>
              </w:rPr>
              <w:t>Möt</w:t>
            </w:r>
            <w:proofErr w:type="spellEnd"/>
            <w:r w:rsidRPr="00371F0E">
              <w:rPr>
                <w:rFonts w:eastAsiaTheme="minorHAnsi" w:cstheme="minorBidi"/>
              </w:rPr>
              <w:t xml:space="preserve">. 13.§ (1) </w:t>
            </w:r>
            <w:proofErr w:type="spellStart"/>
            <w:r w:rsidRPr="00371F0E">
              <w:rPr>
                <w:rFonts w:eastAsiaTheme="minorHAnsi" w:cstheme="minorBidi"/>
              </w:rPr>
              <w:t>bek</w:t>
            </w:r>
            <w:proofErr w:type="spellEnd"/>
            <w:r w:rsidRPr="00371F0E">
              <w:rPr>
                <w:rFonts w:eastAsiaTheme="minorHAnsi" w:cstheme="minorBidi"/>
              </w:rPr>
              <w:t>. 8. pont</w:t>
            </w:r>
          </w:p>
          <w:p w:rsidR="00601793" w:rsidRPr="00371F0E" w:rsidRDefault="00601793" w:rsidP="009360BA">
            <w:pPr>
              <w:spacing w:line="360" w:lineRule="auto"/>
              <w:jc w:val="both"/>
              <w:rPr>
                <w:rFonts w:eastAsiaTheme="minorHAnsi" w:cstheme="minorBidi"/>
              </w:rPr>
            </w:pPr>
            <w:r w:rsidRPr="00371F0E">
              <w:rPr>
                <w:rFonts w:eastAsiaTheme="minorHAnsi" w:cstheme="minorBidi"/>
              </w:rPr>
              <w:t xml:space="preserve">Sztv. 48. § (1)-(2) </w:t>
            </w:r>
            <w:proofErr w:type="spellStart"/>
            <w:r w:rsidRPr="00371F0E">
              <w:rPr>
                <w:rFonts w:eastAsiaTheme="minorHAnsi" w:cstheme="minorBidi"/>
              </w:rPr>
              <w:t>bek</w:t>
            </w:r>
            <w:proofErr w:type="spellEnd"/>
            <w:r w:rsidRPr="00371F0E">
              <w:rPr>
                <w:rFonts w:eastAsiaTheme="minorHAnsi" w:cstheme="minorBidi"/>
              </w:rPr>
              <w:t>.</w:t>
            </w:r>
          </w:p>
        </w:tc>
      </w:tr>
      <w:tr w:rsidR="00601793" w:rsidRPr="00371F0E" w:rsidTr="009360BA">
        <w:tc>
          <w:tcPr>
            <w:tcW w:w="534" w:type="dxa"/>
          </w:tcPr>
          <w:p w:rsidR="00601793" w:rsidRPr="00371F0E" w:rsidRDefault="00601793" w:rsidP="009360BA">
            <w:pPr>
              <w:spacing w:line="360" w:lineRule="auto"/>
              <w:jc w:val="both"/>
              <w:rPr>
                <w:rFonts w:eastAsiaTheme="minorHAnsi" w:cstheme="minorBidi"/>
              </w:rPr>
            </w:pPr>
            <w:r w:rsidRPr="00371F0E">
              <w:rPr>
                <w:rFonts w:eastAsiaTheme="minorHAnsi" w:cstheme="minorBidi"/>
              </w:rPr>
              <w:t xml:space="preserve">7. </w:t>
            </w:r>
          </w:p>
        </w:tc>
        <w:tc>
          <w:tcPr>
            <w:tcW w:w="4110" w:type="dxa"/>
          </w:tcPr>
          <w:p w:rsidR="00601793" w:rsidRPr="00371F0E" w:rsidRDefault="00601793" w:rsidP="009360BA">
            <w:pPr>
              <w:spacing w:line="360" w:lineRule="auto"/>
              <w:rPr>
                <w:rFonts w:eastAsiaTheme="minorHAnsi" w:cstheme="minorBidi"/>
              </w:rPr>
            </w:pPr>
            <w:r w:rsidRPr="00371F0E">
              <w:rPr>
                <w:rFonts w:eastAsiaTheme="minorHAnsi" w:cstheme="minorBidi"/>
              </w:rPr>
              <w:t>Háziorvosi és házi gyermekorvosi ellátás</w:t>
            </w:r>
          </w:p>
        </w:tc>
        <w:tc>
          <w:tcPr>
            <w:tcW w:w="4568" w:type="dxa"/>
          </w:tcPr>
          <w:p w:rsidR="00601793" w:rsidRPr="00371F0E" w:rsidRDefault="00601793" w:rsidP="009360BA">
            <w:pPr>
              <w:spacing w:line="360" w:lineRule="auto"/>
              <w:jc w:val="both"/>
              <w:rPr>
                <w:rFonts w:eastAsiaTheme="minorHAnsi" w:cstheme="minorBidi"/>
              </w:rPr>
            </w:pPr>
            <w:proofErr w:type="spellStart"/>
            <w:r w:rsidRPr="00371F0E">
              <w:rPr>
                <w:rFonts w:eastAsiaTheme="minorHAnsi" w:cstheme="minorBidi"/>
              </w:rPr>
              <w:t>Mötv</w:t>
            </w:r>
            <w:proofErr w:type="spellEnd"/>
            <w:r w:rsidRPr="00371F0E">
              <w:rPr>
                <w:rFonts w:eastAsiaTheme="minorHAnsi" w:cstheme="minorBidi"/>
              </w:rPr>
              <w:t xml:space="preserve">. 13. § (1) </w:t>
            </w:r>
            <w:proofErr w:type="spellStart"/>
            <w:r w:rsidRPr="00371F0E">
              <w:rPr>
                <w:rFonts w:eastAsiaTheme="minorHAnsi" w:cstheme="minorBidi"/>
              </w:rPr>
              <w:t>bek</w:t>
            </w:r>
            <w:proofErr w:type="spellEnd"/>
            <w:r w:rsidRPr="00371F0E">
              <w:rPr>
                <w:rFonts w:eastAsiaTheme="minorHAnsi" w:cstheme="minorBidi"/>
              </w:rPr>
              <w:t>. 4. pont</w:t>
            </w:r>
          </w:p>
          <w:p w:rsidR="00601793" w:rsidRPr="00371F0E" w:rsidRDefault="00601793" w:rsidP="009360BA">
            <w:pPr>
              <w:spacing w:line="360" w:lineRule="auto"/>
              <w:jc w:val="both"/>
              <w:rPr>
                <w:rFonts w:eastAsiaTheme="minorHAnsi" w:cstheme="minorBidi"/>
              </w:rPr>
            </w:pPr>
            <w:r w:rsidRPr="00371F0E">
              <w:rPr>
                <w:rFonts w:eastAsiaTheme="minorHAnsi" w:cstheme="minorBidi"/>
              </w:rPr>
              <w:t xml:space="preserve">az egészségügyi alapellátásról szóló 2015. </w:t>
            </w:r>
            <w:r w:rsidRPr="00371F0E">
              <w:rPr>
                <w:rFonts w:eastAsiaTheme="minorHAnsi" w:cstheme="minorBidi"/>
              </w:rPr>
              <w:lastRenderedPageBreak/>
              <w:t xml:space="preserve">évi CXXIII. tv. (továbbiakban: </w:t>
            </w:r>
            <w:proofErr w:type="spellStart"/>
            <w:r w:rsidRPr="00371F0E">
              <w:rPr>
                <w:rFonts w:eastAsiaTheme="minorHAnsi" w:cstheme="minorBidi"/>
              </w:rPr>
              <w:t>Eatv</w:t>
            </w:r>
            <w:proofErr w:type="spellEnd"/>
            <w:r w:rsidRPr="00371F0E">
              <w:rPr>
                <w:rFonts w:eastAsiaTheme="minorHAnsi" w:cstheme="minorBidi"/>
              </w:rPr>
              <w:t xml:space="preserve">.) 5. § (1) </w:t>
            </w:r>
            <w:proofErr w:type="spellStart"/>
            <w:r w:rsidRPr="00371F0E">
              <w:rPr>
                <w:rFonts w:eastAsiaTheme="minorHAnsi" w:cstheme="minorBidi"/>
              </w:rPr>
              <w:t>bek</w:t>
            </w:r>
            <w:proofErr w:type="spellEnd"/>
            <w:r w:rsidRPr="00371F0E">
              <w:rPr>
                <w:rFonts w:eastAsiaTheme="minorHAnsi" w:cstheme="minorBidi"/>
              </w:rPr>
              <w:t>. a) pont</w:t>
            </w:r>
          </w:p>
        </w:tc>
      </w:tr>
      <w:tr w:rsidR="00601793" w:rsidRPr="00371F0E" w:rsidTr="009360BA">
        <w:tc>
          <w:tcPr>
            <w:tcW w:w="534" w:type="dxa"/>
          </w:tcPr>
          <w:p w:rsidR="00601793" w:rsidRPr="00371F0E" w:rsidRDefault="00601793" w:rsidP="009360BA">
            <w:pPr>
              <w:spacing w:line="360" w:lineRule="auto"/>
              <w:jc w:val="both"/>
              <w:rPr>
                <w:rFonts w:eastAsiaTheme="minorHAnsi" w:cstheme="minorBidi"/>
              </w:rPr>
            </w:pPr>
            <w:r w:rsidRPr="00371F0E">
              <w:rPr>
                <w:rFonts w:eastAsiaTheme="minorHAnsi" w:cstheme="minorBidi"/>
              </w:rPr>
              <w:lastRenderedPageBreak/>
              <w:t>8.</w:t>
            </w:r>
          </w:p>
        </w:tc>
        <w:tc>
          <w:tcPr>
            <w:tcW w:w="4110" w:type="dxa"/>
          </w:tcPr>
          <w:p w:rsidR="00601793" w:rsidRPr="00371F0E" w:rsidRDefault="00601793" w:rsidP="009360BA">
            <w:pPr>
              <w:spacing w:line="360" w:lineRule="auto"/>
              <w:rPr>
                <w:rFonts w:eastAsiaTheme="minorHAnsi" w:cstheme="minorBidi"/>
              </w:rPr>
            </w:pPr>
            <w:r w:rsidRPr="00371F0E">
              <w:rPr>
                <w:rFonts w:eastAsiaTheme="minorHAnsi" w:cstheme="minorBidi"/>
              </w:rPr>
              <w:t>Fogorvosi alapellátás</w:t>
            </w:r>
          </w:p>
        </w:tc>
        <w:tc>
          <w:tcPr>
            <w:tcW w:w="4568" w:type="dxa"/>
          </w:tcPr>
          <w:p w:rsidR="00601793" w:rsidRPr="00371F0E" w:rsidRDefault="00601793" w:rsidP="009360BA">
            <w:pPr>
              <w:spacing w:line="360" w:lineRule="auto"/>
              <w:jc w:val="both"/>
              <w:rPr>
                <w:rFonts w:eastAsiaTheme="minorHAnsi" w:cstheme="minorBidi"/>
              </w:rPr>
            </w:pPr>
            <w:proofErr w:type="spellStart"/>
            <w:r w:rsidRPr="00371F0E">
              <w:rPr>
                <w:rFonts w:eastAsiaTheme="minorHAnsi" w:cstheme="minorBidi"/>
              </w:rPr>
              <w:t>Mötv</w:t>
            </w:r>
            <w:proofErr w:type="spellEnd"/>
            <w:r w:rsidRPr="00371F0E">
              <w:rPr>
                <w:rFonts w:eastAsiaTheme="minorHAnsi" w:cstheme="minorBidi"/>
              </w:rPr>
              <w:t xml:space="preserve">. 13. § (1) </w:t>
            </w:r>
            <w:proofErr w:type="spellStart"/>
            <w:r w:rsidRPr="00371F0E">
              <w:rPr>
                <w:rFonts w:eastAsiaTheme="minorHAnsi" w:cstheme="minorBidi"/>
              </w:rPr>
              <w:t>bek</w:t>
            </w:r>
            <w:proofErr w:type="spellEnd"/>
            <w:r w:rsidRPr="00371F0E">
              <w:rPr>
                <w:rFonts w:eastAsiaTheme="minorHAnsi" w:cstheme="minorBidi"/>
              </w:rPr>
              <w:t>. 8. pont</w:t>
            </w:r>
          </w:p>
          <w:p w:rsidR="00601793" w:rsidRPr="00371F0E" w:rsidRDefault="00601793" w:rsidP="009360BA">
            <w:pPr>
              <w:spacing w:line="360" w:lineRule="auto"/>
              <w:jc w:val="both"/>
              <w:rPr>
                <w:rFonts w:eastAsiaTheme="minorHAnsi" w:cstheme="minorBidi"/>
              </w:rPr>
            </w:pPr>
            <w:proofErr w:type="spellStart"/>
            <w:r w:rsidRPr="00371F0E">
              <w:rPr>
                <w:rFonts w:eastAsiaTheme="minorHAnsi" w:cstheme="minorBidi"/>
              </w:rPr>
              <w:t>Eatv</w:t>
            </w:r>
            <w:proofErr w:type="spellEnd"/>
            <w:r w:rsidRPr="00371F0E">
              <w:rPr>
                <w:rFonts w:eastAsiaTheme="minorHAnsi" w:cstheme="minorBidi"/>
              </w:rPr>
              <w:t xml:space="preserve">. 5. § (1) </w:t>
            </w:r>
            <w:proofErr w:type="spellStart"/>
            <w:r w:rsidRPr="00371F0E">
              <w:rPr>
                <w:rFonts w:eastAsiaTheme="minorHAnsi" w:cstheme="minorBidi"/>
              </w:rPr>
              <w:t>bek</w:t>
            </w:r>
            <w:proofErr w:type="spellEnd"/>
            <w:r w:rsidRPr="00371F0E">
              <w:rPr>
                <w:rFonts w:eastAsiaTheme="minorHAnsi" w:cstheme="minorBidi"/>
              </w:rPr>
              <w:t>. b) pont</w:t>
            </w:r>
          </w:p>
        </w:tc>
      </w:tr>
      <w:tr w:rsidR="00601793" w:rsidRPr="00371F0E" w:rsidTr="009360BA">
        <w:tc>
          <w:tcPr>
            <w:tcW w:w="534" w:type="dxa"/>
          </w:tcPr>
          <w:p w:rsidR="00601793" w:rsidRPr="00371F0E" w:rsidRDefault="00601793" w:rsidP="009360BA">
            <w:pPr>
              <w:spacing w:line="360" w:lineRule="auto"/>
              <w:jc w:val="both"/>
              <w:rPr>
                <w:rFonts w:eastAsiaTheme="minorHAnsi" w:cstheme="minorBidi"/>
              </w:rPr>
            </w:pPr>
            <w:r w:rsidRPr="00371F0E">
              <w:rPr>
                <w:rFonts w:eastAsiaTheme="minorHAnsi" w:cstheme="minorBidi"/>
              </w:rPr>
              <w:t xml:space="preserve">9. </w:t>
            </w:r>
          </w:p>
        </w:tc>
        <w:tc>
          <w:tcPr>
            <w:tcW w:w="4110" w:type="dxa"/>
          </w:tcPr>
          <w:p w:rsidR="00601793" w:rsidRPr="00371F0E" w:rsidRDefault="00601793" w:rsidP="009360BA">
            <w:pPr>
              <w:spacing w:line="360" w:lineRule="auto"/>
              <w:rPr>
                <w:rFonts w:eastAsiaTheme="minorHAnsi" w:cstheme="minorBidi"/>
              </w:rPr>
            </w:pPr>
            <w:r w:rsidRPr="00371F0E">
              <w:rPr>
                <w:rFonts w:eastAsiaTheme="minorHAnsi" w:cstheme="minorBidi"/>
              </w:rPr>
              <w:t>Alapellátáshoz kacsolódó ügyeleti ellátás</w:t>
            </w:r>
          </w:p>
        </w:tc>
        <w:tc>
          <w:tcPr>
            <w:tcW w:w="4568" w:type="dxa"/>
          </w:tcPr>
          <w:p w:rsidR="00601793" w:rsidRPr="00371F0E" w:rsidRDefault="00601793" w:rsidP="009360BA">
            <w:pPr>
              <w:spacing w:line="360" w:lineRule="auto"/>
              <w:jc w:val="both"/>
              <w:rPr>
                <w:rFonts w:eastAsiaTheme="minorHAnsi" w:cstheme="minorBidi"/>
              </w:rPr>
            </w:pPr>
            <w:proofErr w:type="spellStart"/>
            <w:r w:rsidRPr="00371F0E">
              <w:rPr>
                <w:rFonts w:eastAsiaTheme="minorHAnsi" w:cstheme="minorBidi"/>
              </w:rPr>
              <w:t>Mötv</w:t>
            </w:r>
            <w:proofErr w:type="spellEnd"/>
            <w:r w:rsidRPr="00371F0E">
              <w:rPr>
                <w:rFonts w:eastAsiaTheme="minorHAnsi" w:cstheme="minorBidi"/>
              </w:rPr>
              <w:t xml:space="preserve">. 13. § (1) </w:t>
            </w:r>
            <w:proofErr w:type="spellStart"/>
            <w:r w:rsidRPr="00371F0E">
              <w:rPr>
                <w:rFonts w:eastAsiaTheme="minorHAnsi" w:cstheme="minorBidi"/>
              </w:rPr>
              <w:t>bek</w:t>
            </w:r>
            <w:proofErr w:type="spellEnd"/>
            <w:r w:rsidRPr="00371F0E">
              <w:rPr>
                <w:rFonts w:eastAsiaTheme="minorHAnsi" w:cstheme="minorBidi"/>
              </w:rPr>
              <w:t>. 8. pont</w:t>
            </w:r>
          </w:p>
          <w:p w:rsidR="00601793" w:rsidRPr="00371F0E" w:rsidRDefault="00601793" w:rsidP="009360BA">
            <w:pPr>
              <w:spacing w:line="360" w:lineRule="auto"/>
              <w:jc w:val="both"/>
              <w:rPr>
                <w:rFonts w:eastAsiaTheme="minorHAnsi" w:cstheme="minorBidi"/>
              </w:rPr>
            </w:pPr>
            <w:proofErr w:type="spellStart"/>
            <w:r w:rsidRPr="00371F0E">
              <w:rPr>
                <w:rFonts w:eastAsiaTheme="minorHAnsi" w:cstheme="minorBidi"/>
              </w:rPr>
              <w:t>Eatv</w:t>
            </w:r>
            <w:proofErr w:type="spellEnd"/>
            <w:r w:rsidRPr="00371F0E">
              <w:rPr>
                <w:rFonts w:eastAsiaTheme="minorHAnsi" w:cstheme="minorBidi"/>
              </w:rPr>
              <w:t xml:space="preserve">. 5. § (1) </w:t>
            </w:r>
            <w:proofErr w:type="spellStart"/>
            <w:r w:rsidRPr="00371F0E">
              <w:rPr>
                <w:rFonts w:eastAsiaTheme="minorHAnsi" w:cstheme="minorBidi"/>
              </w:rPr>
              <w:t>bek</w:t>
            </w:r>
            <w:proofErr w:type="spellEnd"/>
            <w:r w:rsidRPr="00371F0E">
              <w:rPr>
                <w:rFonts w:eastAsiaTheme="minorHAnsi" w:cstheme="minorBidi"/>
              </w:rPr>
              <w:t>. c) pont</w:t>
            </w:r>
          </w:p>
        </w:tc>
      </w:tr>
      <w:tr w:rsidR="00601793" w:rsidRPr="00371F0E" w:rsidTr="009360BA">
        <w:tc>
          <w:tcPr>
            <w:tcW w:w="534" w:type="dxa"/>
          </w:tcPr>
          <w:p w:rsidR="00601793" w:rsidRPr="00371F0E" w:rsidRDefault="00601793" w:rsidP="009360BA">
            <w:pPr>
              <w:spacing w:line="360" w:lineRule="auto"/>
              <w:jc w:val="both"/>
              <w:rPr>
                <w:rFonts w:eastAsiaTheme="minorHAnsi" w:cstheme="minorBidi"/>
              </w:rPr>
            </w:pPr>
            <w:r w:rsidRPr="00371F0E">
              <w:rPr>
                <w:rFonts w:eastAsiaTheme="minorHAnsi" w:cstheme="minorBidi"/>
              </w:rPr>
              <w:t>10</w:t>
            </w:r>
          </w:p>
        </w:tc>
        <w:tc>
          <w:tcPr>
            <w:tcW w:w="4110" w:type="dxa"/>
          </w:tcPr>
          <w:p w:rsidR="00601793" w:rsidRPr="00371F0E" w:rsidRDefault="00601793" w:rsidP="009360BA">
            <w:pPr>
              <w:spacing w:line="360" w:lineRule="auto"/>
              <w:rPr>
                <w:rFonts w:eastAsiaTheme="minorHAnsi" w:cstheme="minorBidi"/>
              </w:rPr>
            </w:pPr>
            <w:r w:rsidRPr="00371F0E">
              <w:rPr>
                <w:rFonts w:eastAsiaTheme="minorHAnsi" w:cstheme="minorBidi"/>
              </w:rPr>
              <w:t>Védőnői ellátás</w:t>
            </w:r>
          </w:p>
        </w:tc>
        <w:tc>
          <w:tcPr>
            <w:tcW w:w="4568" w:type="dxa"/>
          </w:tcPr>
          <w:p w:rsidR="00601793" w:rsidRPr="00371F0E" w:rsidRDefault="00601793" w:rsidP="009360BA">
            <w:pPr>
              <w:spacing w:line="360" w:lineRule="auto"/>
              <w:jc w:val="both"/>
              <w:rPr>
                <w:rFonts w:eastAsiaTheme="minorHAnsi" w:cstheme="minorBidi"/>
              </w:rPr>
            </w:pPr>
            <w:proofErr w:type="spellStart"/>
            <w:r w:rsidRPr="00371F0E">
              <w:rPr>
                <w:rFonts w:eastAsiaTheme="minorHAnsi" w:cstheme="minorBidi"/>
              </w:rPr>
              <w:t>Mötv</w:t>
            </w:r>
            <w:proofErr w:type="spellEnd"/>
            <w:r w:rsidRPr="00371F0E">
              <w:rPr>
                <w:rFonts w:eastAsiaTheme="minorHAnsi" w:cstheme="minorBidi"/>
              </w:rPr>
              <w:t xml:space="preserve">. 13. § (1) </w:t>
            </w:r>
            <w:proofErr w:type="spellStart"/>
            <w:r w:rsidRPr="00371F0E">
              <w:rPr>
                <w:rFonts w:eastAsiaTheme="minorHAnsi" w:cstheme="minorBidi"/>
              </w:rPr>
              <w:t>bek</w:t>
            </w:r>
            <w:proofErr w:type="spellEnd"/>
            <w:r w:rsidRPr="00371F0E">
              <w:rPr>
                <w:rFonts w:eastAsiaTheme="minorHAnsi" w:cstheme="minorBidi"/>
              </w:rPr>
              <w:t>. 8. pont</w:t>
            </w:r>
          </w:p>
          <w:p w:rsidR="00601793" w:rsidRPr="00371F0E" w:rsidRDefault="00601793" w:rsidP="009360BA">
            <w:pPr>
              <w:spacing w:line="360" w:lineRule="auto"/>
              <w:jc w:val="both"/>
              <w:rPr>
                <w:rFonts w:eastAsiaTheme="minorHAnsi" w:cstheme="minorBidi"/>
              </w:rPr>
            </w:pPr>
            <w:proofErr w:type="spellStart"/>
            <w:r w:rsidRPr="00371F0E">
              <w:rPr>
                <w:rFonts w:eastAsiaTheme="minorHAnsi" w:cstheme="minorBidi"/>
              </w:rPr>
              <w:t>Eatv</w:t>
            </w:r>
            <w:proofErr w:type="spellEnd"/>
            <w:r w:rsidRPr="00371F0E">
              <w:rPr>
                <w:rFonts w:eastAsiaTheme="minorHAnsi" w:cstheme="minorBidi"/>
              </w:rPr>
              <w:t xml:space="preserve">. 5. § (1) </w:t>
            </w:r>
            <w:proofErr w:type="spellStart"/>
            <w:r w:rsidRPr="00371F0E">
              <w:rPr>
                <w:rFonts w:eastAsiaTheme="minorHAnsi" w:cstheme="minorBidi"/>
              </w:rPr>
              <w:t>bek</w:t>
            </w:r>
            <w:proofErr w:type="spellEnd"/>
            <w:r w:rsidRPr="00371F0E">
              <w:rPr>
                <w:rFonts w:eastAsiaTheme="minorHAnsi" w:cstheme="minorBidi"/>
              </w:rPr>
              <w:t>. d) pont</w:t>
            </w:r>
          </w:p>
        </w:tc>
      </w:tr>
      <w:tr w:rsidR="00601793" w:rsidRPr="00371F0E" w:rsidTr="009360BA">
        <w:tc>
          <w:tcPr>
            <w:tcW w:w="534" w:type="dxa"/>
          </w:tcPr>
          <w:p w:rsidR="00601793" w:rsidRPr="00371F0E" w:rsidRDefault="00601793" w:rsidP="009360BA">
            <w:pPr>
              <w:spacing w:line="360" w:lineRule="auto"/>
              <w:jc w:val="both"/>
              <w:rPr>
                <w:rFonts w:eastAsiaTheme="minorHAnsi" w:cstheme="minorBidi"/>
              </w:rPr>
            </w:pPr>
            <w:r w:rsidRPr="00371F0E">
              <w:rPr>
                <w:rFonts w:eastAsiaTheme="minorHAnsi" w:cstheme="minorBidi"/>
              </w:rPr>
              <w:t>11.</w:t>
            </w:r>
          </w:p>
        </w:tc>
        <w:tc>
          <w:tcPr>
            <w:tcW w:w="4110" w:type="dxa"/>
          </w:tcPr>
          <w:p w:rsidR="00601793" w:rsidRPr="00371F0E" w:rsidRDefault="00601793" w:rsidP="009360BA">
            <w:pPr>
              <w:spacing w:line="360" w:lineRule="auto"/>
              <w:rPr>
                <w:rFonts w:eastAsiaTheme="minorHAnsi" w:cstheme="minorBidi"/>
              </w:rPr>
            </w:pPr>
            <w:r w:rsidRPr="00371F0E">
              <w:rPr>
                <w:rFonts w:eastAsiaTheme="minorHAnsi" w:cstheme="minorBidi"/>
              </w:rPr>
              <w:t>Köztisztasági és településtisztasági feladatok</w:t>
            </w:r>
          </w:p>
        </w:tc>
        <w:tc>
          <w:tcPr>
            <w:tcW w:w="4568" w:type="dxa"/>
          </w:tcPr>
          <w:p w:rsidR="00601793" w:rsidRPr="00371F0E" w:rsidRDefault="00601793" w:rsidP="009360BA">
            <w:pPr>
              <w:spacing w:line="360" w:lineRule="auto"/>
              <w:jc w:val="both"/>
              <w:rPr>
                <w:rFonts w:eastAsiaTheme="minorHAnsi" w:cstheme="minorBidi"/>
              </w:rPr>
            </w:pPr>
            <w:proofErr w:type="spellStart"/>
            <w:r w:rsidRPr="00371F0E">
              <w:rPr>
                <w:rFonts w:eastAsiaTheme="minorHAnsi" w:cstheme="minorBidi"/>
              </w:rPr>
              <w:t>Mötv</w:t>
            </w:r>
            <w:proofErr w:type="spellEnd"/>
            <w:r w:rsidRPr="00371F0E">
              <w:rPr>
                <w:rFonts w:eastAsiaTheme="minorHAnsi" w:cstheme="minorBidi"/>
              </w:rPr>
              <w:t xml:space="preserve">. 13. § (1) </w:t>
            </w:r>
            <w:proofErr w:type="spellStart"/>
            <w:r w:rsidRPr="00371F0E">
              <w:rPr>
                <w:rFonts w:eastAsiaTheme="minorHAnsi" w:cstheme="minorBidi"/>
              </w:rPr>
              <w:t>bek</w:t>
            </w:r>
            <w:proofErr w:type="spellEnd"/>
            <w:r w:rsidRPr="00371F0E">
              <w:rPr>
                <w:rFonts w:eastAsiaTheme="minorHAnsi" w:cstheme="minorBidi"/>
              </w:rPr>
              <w:t>. 5. pont</w:t>
            </w:r>
          </w:p>
          <w:p w:rsidR="00601793" w:rsidRPr="00371F0E" w:rsidRDefault="00601793" w:rsidP="009360BA">
            <w:pPr>
              <w:spacing w:line="360" w:lineRule="auto"/>
              <w:jc w:val="both"/>
              <w:rPr>
                <w:rFonts w:eastAsiaTheme="minorHAnsi" w:cstheme="minorBidi"/>
              </w:rPr>
            </w:pPr>
            <w:r w:rsidRPr="00371F0E">
              <w:rPr>
                <w:rFonts w:eastAsiaTheme="minorHAnsi" w:cstheme="minorBidi"/>
              </w:rPr>
              <w:t xml:space="preserve">az egészségügyről szóló 1997. évi CLIV. törvény 153. § (1) </w:t>
            </w:r>
            <w:proofErr w:type="spellStart"/>
            <w:r w:rsidRPr="00371F0E">
              <w:rPr>
                <w:rFonts w:eastAsiaTheme="minorHAnsi" w:cstheme="minorBidi"/>
              </w:rPr>
              <w:t>bek</w:t>
            </w:r>
            <w:proofErr w:type="spellEnd"/>
            <w:r w:rsidRPr="00371F0E">
              <w:rPr>
                <w:rFonts w:eastAsiaTheme="minorHAnsi" w:cstheme="minorBidi"/>
              </w:rPr>
              <w:t>. a) pont</w:t>
            </w:r>
          </w:p>
        </w:tc>
      </w:tr>
      <w:tr w:rsidR="00601793" w:rsidRPr="00371F0E" w:rsidTr="009360BA">
        <w:tc>
          <w:tcPr>
            <w:tcW w:w="534" w:type="dxa"/>
          </w:tcPr>
          <w:p w:rsidR="00601793" w:rsidRPr="00371F0E" w:rsidRDefault="00601793" w:rsidP="009360BA">
            <w:pPr>
              <w:spacing w:line="360" w:lineRule="auto"/>
              <w:jc w:val="both"/>
              <w:rPr>
                <w:rFonts w:eastAsiaTheme="minorHAnsi" w:cstheme="minorBidi"/>
              </w:rPr>
            </w:pPr>
            <w:r w:rsidRPr="00371F0E">
              <w:rPr>
                <w:rFonts w:eastAsiaTheme="minorHAnsi" w:cstheme="minorBidi"/>
              </w:rPr>
              <w:t>12.</w:t>
            </w:r>
          </w:p>
        </w:tc>
        <w:tc>
          <w:tcPr>
            <w:tcW w:w="4110" w:type="dxa"/>
          </w:tcPr>
          <w:p w:rsidR="00601793" w:rsidRPr="00371F0E" w:rsidRDefault="00601793" w:rsidP="009360BA">
            <w:pPr>
              <w:spacing w:line="360" w:lineRule="auto"/>
              <w:rPr>
                <w:rFonts w:eastAsiaTheme="minorHAnsi" w:cstheme="minorBidi"/>
              </w:rPr>
            </w:pPr>
            <w:r w:rsidRPr="00371F0E">
              <w:rPr>
                <w:rFonts w:eastAsiaTheme="minorHAnsi" w:cstheme="minorBidi"/>
              </w:rPr>
              <w:t>Rovar- és rágcsálómentesítési feladatok</w:t>
            </w:r>
          </w:p>
        </w:tc>
        <w:tc>
          <w:tcPr>
            <w:tcW w:w="4568" w:type="dxa"/>
          </w:tcPr>
          <w:p w:rsidR="00601793" w:rsidRPr="00371F0E" w:rsidRDefault="00601793" w:rsidP="009360BA">
            <w:pPr>
              <w:spacing w:line="360" w:lineRule="auto"/>
              <w:jc w:val="both"/>
              <w:rPr>
                <w:rFonts w:eastAsiaTheme="minorHAnsi" w:cstheme="minorBidi"/>
              </w:rPr>
            </w:pPr>
            <w:proofErr w:type="spellStart"/>
            <w:r w:rsidRPr="00371F0E">
              <w:rPr>
                <w:rFonts w:eastAsiaTheme="minorHAnsi" w:cstheme="minorBidi"/>
              </w:rPr>
              <w:t>Mötv</w:t>
            </w:r>
            <w:proofErr w:type="spellEnd"/>
            <w:r w:rsidRPr="00371F0E">
              <w:rPr>
                <w:rFonts w:eastAsiaTheme="minorHAnsi" w:cstheme="minorBidi"/>
              </w:rPr>
              <w:t xml:space="preserve">. 13. § (1) </w:t>
            </w:r>
            <w:proofErr w:type="spellStart"/>
            <w:r w:rsidRPr="00371F0E">
              <w:rPr>
                <w:rFonts w:eastAsiaTheme="minorHAnsi" w:cstheme="minorBidi"/>
              </w:rPr>
              <w:t>bek</w:t>
            </w:r>
            <w:proofErr w:type="spellEnd"/>
            <w:r w:rsidRPr="00371F0E">
              <w:rPr>
                <w:rFonts w:eastAsiaTheme="minorHAnsi" w:cstheme="minorBidi"/>
              </w:rPr>
              <w:t>. 5. pont</w:t>
            </w:r>
          </w:p>
          <w:p w:rsidR="00601793" w:rsidRPr="00371F0E" w:rsidRDefault="00601793" w:rsidP="009360BA">
            <w:pPr>
              <w:spacing w:line="360" w:lineRule="auto"/>
              <w:jc w:val="both"/>
              <w:rPr>
                <w:rFonts w:eastAsiaTheme="minorHAnsi" w:cstheme="minorBidi"/>
              </w:rPr>
            </w:pPr>
            <w:r w:rsidRPr="00371F0E">
              <w:rPr>
                <w:rFonts w:eastAsiaTheme="minorHAnsi" w:cstheme="minorBidi"/>
              </w:rPr>
              <w:t xml:space="preserve">az egészségügyről szóló 1997. évi CLIV. törvény 153. § (1) </w:t>
            </w:r>
            <w:proofErr w:type="spellStart"/>
            <w:r w:rsidRPr="00371F0E">
              <w:rPr>
                <w:rFonts w:eastAsiaTheme="minorHAnsi" w:cstheme="minorBidi"/>
              </w:rPr>
              <w:t>bek</w:t>
            </w:r>
            <w:proofErr w:type="spellEnd"/>
            <w:r w:rsidRPr="00371F0E">
              <w:rPr>
                <w:rFonts w:eastAsiaTheme="minorHAnsi" w:cstheme="minorBidi"/>
              </w:rPr>
              <w:t>. b) pont</w:t>
            </w:r>
          </w:p>
        </w:tc>
      </w:tr>
      <w:tr w:rsidR="00601793" w:rsidRPr="00371F0E" w:rsidTr="009360BA">
        <w:tc>
          <w:tcPr>
            <w:tcW w:w="534" w:type="dxa"/>
          </w:tcPr>
          <w:p w:rsidR="00601793" w:rsidRPr="00371F0E" w:rsidRDefault="00601793" w:rsidP="009360BA">
            <w:pPr>
              <w:spacing w:line="360" w:lineRule="auto"/>
              <w:jc w:val="both"/>
              <w:rPr>
                <w:rFonts w:eastAsiaTheme="minorHAnsi" w:cstheme="minorBidi"/>
              </w:rPr>
            </w:pPr>
            <w:r w:rsidRPr="00371F0E">
              <w:rPr>
                <w:rFonts w:eastAsiaTheme="minorHAnsi" w:cstheme="minorBidi"/>
              </w:rPr>
              <w:t>13.</w:t>
            </w:r>
          </w:p>
        </w:tc>
        <w:tc>
          <w:tcPr>
            <w:tcW w:w="4110" w:type="dxa"/>
          </w:tcPr>
          <w:p w:rsidR="00601793" w:rsidRPr="00371F0E" w:rsidRDefault="00601793" w:rsidP="009360BA">
            <w:pPr>
              <w:spacing w:line="360" w:lineRule="auto"/>
              <w:rPr>
                <w:rFonts w:eastAsiaTheme="minorHAnsi" w:cstheme="minorBidi"/>
              </w:rPr>
            </w:pPr>
            <w:r w:rsidRPr="00371F0E">
              <w:rPr>
                <w:rFonts w:eastAsiaTheme="minorHAnsi" w:cstheme="minorBidi"/>
              </w:rPr>
              <w:t>Települési könyvtári ellátás biztosítása</w:t>
            </w:r>
          </w:p>
        </w:tc>
        <w:tc>
          <w:tcPr>
            <w:tcW w:w="4568" w:type="dxa"/>
          </w:tcPr>
          <w:p w:rsidR="00601793" w:rsidRPr="00371F0E" w:rsidRDefault="00601793" w:rsidP="009360BA">
            <w:pPr>
              <w:spacing w:line="360" w:lineRule="auto"/>
              <w:jc w:val="both"/>
              <w:rPr>
                <w:rFonts w:eastAsiaTheme="minorHAnsi" w:cstheme="minorBidi"/>
              </w:rPr>
            </w:pPr>
            <w:r w:rsidRPr="00371F0E">
              <w:rPr>
                <w:rFonts w:eastAsiaTheme="minorHAnsi" w:cstheme="minorBidi"/>
              </w:rPr>
              <w:t xml:space="preserve">A muzeális intézményekről, a nyilvános könyvtári ellátásról és a közművelődésről szóló 1997. évi CXL. törvény (továbbiakban: Közművelődési tv.) 64. § (1) </w:t>
            </w:r>
            <w:proofErr w:type="spellStart"/>
            <w:r w:rsidRPr="00371F0E">
              <w:rPr>
                <w:rFonts w:eastAsiaTheme="minorHAnsi" w:cstheme="minorBidi"/>
              </w:rPr>
              <w:t>bek</w:t>
            </w:r>
            <w:proofErr w:type="spellEnd"/>
            <w:r w:rsidRPr="00371F0E">
              <w:rPr>
                <w:rFonts w:eastAsiaTheme="minorHAnsi" w:cstheme="minorBidi"/>
              </w:rPr>
              <w:t>.</w:t>
            </w:r>
          </w:p>
          <w:p w:rsidR="00601793" w:rsidRPr="00371F0E" w:rsidRDefault="00601793" w:rsidP="009360BA">
            <w:pPr>
              <w:spacing w:line="360" w:lineRule="auto"/>
              <w:jc w:val="both"/>
              <w:rPr>
                <w:rFonts w:eastAsiaTheme="minorHAnsi" w:cstheme="minorBidi"/>
              </w:rPr>
            </w:pPr>
            <w:proofErr w:type="spellStart"/>
            <w:r w:rsidRPr="00371F0E">
              <w:rPr>
                <w:rFonts w:eastAsiaTheme="minorHAnsi" w:cstheme="minorBidi"/>
              </w:rPr>
              <w:t>Mötv</w:t>
            </w:r>
            <w:proofErr w:type="spellEnd"/>
            <w:r w:rsidRPr="00371F0E">
              <w:rPr>
                <w:rFonts w:eastAsiaTheme="minorHAnsi" w:cstheme="minorBidi"/>
              </w:rPr>
              <w:t xml:space="preserve">. 13. § (1) </w:t>
            </w:r>
            <w:proofErr w:type="spellStart"/>
            <w:r w:rsidRPr="00371F0E">
              <w:rPr>
                <w:rFonts w:eastAsiaTheme="minorHAnsi" w:cstheme="minorBidi"/>
              </w:rPr>
              <w:t>bek</w:t>
            </w:r>
            <w:proofErr w:type="spellEnd"/>
            <w:r w:rsidRPr="00371F0E">
              <w:rPr>
                <w:rFonts w:eastAsiaTheme="minorHAnsi" w:cstheme="minorBidi"/>
              </w:rPr>
              <w:t>. 7. pont</w:t>
            </w:r>
          </w:p>
        </w:tc>
      </w:tr>
      <w:tr w:rsidR="00601793" w:rsidRPr="00371F0E" w:rsidTr="009360BA">
        <w:tc>
          <w:tcPr>
            <w:tcW w:w="534" w:type="dxa"/>
          </w:tcPr>
          <w:p w:rsidR="00601793" w:rsidRPr="00371F0E" w:rsidRDefault="00601793" w:rsidP="009360BA">
            <w:pPr>
              <w:spacing w:line="360" w:lineRule="auto"/>
              <w:jc w:val="both"/>
              <w:rPr>
                <w:rFonts w:eastAsiaTheme="minorHAnsi" w:cstheme="minorBidi"/>
              </w:rPr>
            </w:pPr>
            <w:r w:rsidRPr="00371F0E">
              <w:rPr>
                <w:rFonts w:eastAsiaTheme="minorHAnsi" w:cstheme="minorBidi"/>
              </w:rPr>
              <w:t>14.</w:t>
            </w:r>
          </w:p>
        </w:tc>
        <w:tc>
          <w:tcPr>
            <w:tcW w:w="4110" w:type="dxa"/>
          </w:tcPr>
          <w:p w:rsidR="00601793" w:rsidRPr="00371F0E" w:rsidRDefault="00601793" w:rsidP="009360BA">
            <w:pPr>
              <w:spacing w:line="360" w:lineRule="auto"/>
              <w:rPr>
                <w:rFonts w:eastAsiaTheme="minorHAnsi" w:cstheme="minorBidi"/>
              </w:rPr>
            </w:pPr>
            <w:r w:rsidRPr="00371F0E">
              <w:rPr>
                <w:rFonts w:eastAsiaTheme="minorHAnsi" w:cstheme="minorBidi"/>
              </w:rPr>
              <w:t>A helyi közművelődési tevékenység támogatása</w:t>
            </w:r>
          </w:p>
        </w:tc>
        <w:tc>
          <w:tcPr>
            <w:tcW w:w="4568" w:type="dxa"/>
          </w:tcPr>
          <w:p w:rsidR="00601793" w:rsidRPr="00371F0E" w:rsidRDefault="00601793" w:rsidP="009360BA">
            <w:pPr>
              <w:spacing w:line="360" w:lineRule="auto"/>
              <w:jc w:val="both"/>
              <w:rPr>
                <w:rFonts w:eastAsiaTheme="minorHAnsi" w:cstheme="minorBidi"/>
              </w:rPr>
            </w:pPr>
            <w:r w:rsidRPr="00371F0E">
              <w:rPr>
                <w:rFonts w:eastAsiaTheme="minorHAnsi" w:cstheme="minorBidi"/>
              </w:rPr>
              <w:t xml:space="preserve">Közművelődési tv. 76. § (1) </w:t>
            </w:r>
            <w:proofErr w:type="spellStart"/>
            <w:r w:rsidRPr="00371F0E">
              <w:rPr>
                <w:rFonts w:eastAsiaTheme="minorHAnsi" w:cstheme="minorBidi"/>
              </w:rPr>
              <w:t>bek</w:t>
            </w:r>
            <w:proofErr w:type="spellEnd"/>
            <w:r w:rsidRPr="00371F0E">
              <w:rPr>
                <w:rFonts w:eastAsiaTheme="minorHAnsi" w:cstheme="minorBidi"/>
              </w:rPr>
              <w:t>.</w:t>
            </w:r>
          </w:p>
        </w:tc>
      </w:tr>
      <w:tr w:rsidR="00601793" w:rsidRPr="00371F0E" w:rsidTr="009360BA">
        <w:tc>
          <w:tcPr>
            <w:tcW w:w="534" w:type="dxa"/>
          </w:tcPr>
          <w:p w:rsidR="00601793" w:rsidRPr="00371F0E" w:rsidRDefault="00601793" w:rsidP="009360BA">
            <w:pPr>
              <w:spacing w:line="360" w:lineRule="auto"/>
              <w:jc w:val="both"/>
              <w:rPr>
                <w:rFonts w:eastAsiaTheme="minorHAnsi" w:cstheme="minorBidi"/>
              </w:rPr>
            </w:pPr>
            <w:r w:rsidRPr="00371F0E">
              <w:rPr>
                <w:rFonts w:eastAsiaTheme="minorHAnsi" w:cstheme="minorBidi"/>
              </w:rPr>
              <w:t>15.</w:t>
            </w:r>
          </w:p>
        </w:tc>
        <w:tc>
          <w:tcPr>
            <w:tcW w:w="4110" w:type="dxa"/>
          </w:tcPr>
          <w:p w:rsidR="00601793" w:rsidRPr="00371F0E" w:rsidRDefault="00601793" w:rsidP="009360BA">
            <w:pPr>
              <w:spacing w:line="360" w:lineRule="auto"/>
              <w:rPr>
                <w:rFonts w:eastAsiaTheme="minorHAnsi" w:cstheme="minorBidi"/>
              </w:rPr>
            </w:pPr>
            <w:r w:rsidRPr="00371F0E">
              <w:rPr>
                <w:rFonts w:eastAsiaTheme="minorHAnsi" w:cstheme="minorBidi"/>
              </w:rPr>
              <w:t>Közösségi színtér biztosítása</w:t>
            </w:r>
          </w:p>
        </w:tc>
        <w:tc>
          <w:tcPr>
            <w:tcW w:w="4568" w:type="dxa"/>
          </w:tcPr>
          <w:p w:rsidR="00601793" w:rsidRPr="00371F0E" w:rsidRDefault="00601793" w:rsidP="009360BA">
            <w:pPr>
              <w:spacing w:line="360" w:lineRule="auto"/>
              <w:jc w:val="both"/>
              <w:rPr>
                <w:rFonts w:eastAsiaTheme="minorHAnsi" w:cstheme="minorBidi"/>
              </w:rPr>
            </w:pPr>
            <w:r w:rsidRPr="00371F0E">
              <w:rPr>
                <w:rFonts w:eastAsiaTheme="minorHAnsi" w:cstheme="minorBidi"/>
              </w:rPr>
              <w:t xml:space="preserve">Közművelődési tv. 78. § (1) </w:t>
            </w:r>
            <w:proofErr w:type="spellStart"/>
            <w:r w:rsidRPr="00371F0E">
              <w:rPr>
                <w:rFonts w:eastAsiaTheme="minorHAnsi" w:cstheme="minorBidi"/>
              </w:rPr>
              <w:t>bek</w:t>
            </w:r>
            <w:proofErr w:type="spellEnd"/>
            <w:r w:rsidRPr="00371F0E">
              <w:rPr>
                <w:rFonts w:eastAsiaTheme="minorHAnsi" w:cstheme="minorBidi"/>
              </w:rPr>
              <w:t>.</w:t>
            </w:r>
          </w:p>
        </w:tc>
      </w:tr>
      <w:tr w:rsidR="00601793" w:rsidRPr="00371F0E" w:rsidTr="009360BA">
        <w:tc>
          <w:tcPr>
            <w:tcW w:w="534" w:type="dxa"/>
          </w:tcPr>
          <w:p w:rsidR="00601793" w:rsidRPr="00371F0E" w:rsidRDefault="00601793" w:rsidP="009360BA">
            <w:pPr>
              <w:spacing w:line="360" w:lineRule="auto"/>
              <w:jc w:val="both"/>
              <w:rPr>
                <w:rFonts w:eastAsiaTheme="minorHAnsi" w:cstheme="minorBidi"/>
              </w:rPr>
            </w:pPr>
            <w:r w:rsidRPr="00371F0E">
              <w:rPr>
                <w:rFonts w:eastAsiaTheme="minorHAnsi" w:cstheme="minorBidi"/>
              </w:rPr>
              <w:t>16.</w:t>
            </w:r>
          </w:p>
        </w:tc>
        <w:tc>
          <w:tcPr>
            <w:tcW w:w="4110" w:type="dxa"/>
          </w:tcPr>
          <w:p w:rsidR="00601793" w:rsidRPr="00371F0E" w:rsidRDefault="00601793" w:rsidP="009360BA">
            <w:pPr>
              <w:spacing w:line="360" w:lineRule="auto"/>
              <w:rPr>
                <w:rFonts w:eastAsiaTheme="minorHAnsi" w:cstheme="minorBidi"/>
              </w:rPr>
            </w:pPr>
            <w:r w:rsidRPr="00371F0E">
              <w:rPr>
                <w:rFonts w:eastAsiaTheme="minorHAnsi" w:cstheme="minorBidi"/>
              </w:rPr>
              <w:t>Kulturális örökség védelme</w:t>
            </w:r>
          </w:p>
        </w:tc>
        <w:tc>
          <w:tcPr>
            <w:tcW w:w="4568" w:type="dxa"/>
          </w:tcPr>
          <w:p w:rsidR="00601793" w:rsidRPr="00371F0E" w:rsidRDefault="00601793" w:rsidP="009360BA">
            <w:pPr>
              <w:spacing w:line="360" w:lineRule="auto"/>
              <w:jc w:val="both"/>
              <w:rPr>
                <w:rFonts w:eastAsiaTheme="minorHAnsi" w:cstheme="minorBidi"/>
              </w:rPr>
            </w:pPr>
            <w:r w:rsidRPr="00371F0E">
              <w:rPr>
                <w:rFonts w:eastAsiaTheme="minorHAnsi" w:cstheme="minorBidi"/>
              </w:rPr>
              <w:t xml:space="preserve">A kulturális örökség védelméről szóló 2001. évi LXIV. tv. 5. § (1) </w:t>
            </w:r>
            <w:proofErr w:type="spellStart"/>
            <w:r w:rsidRPr="00371F0E">
              <w:rPr>
                <w:rFonts w:eastAsiaTheme="minorHAnsi" w:cstheme="minorBidi"/>
              </w:rPr>
              <w:t>bek</w:t>
            </w:r>
            <w:proofErr w:type="spellEnd"/>
            <w:r w:rsidRPr="00371F0E">
              <w:rPr>
                <w:rFonts w:eastAsiaTheme="minorHAnsi" w:cstheme="minorBidi"/>
              </w:rPr>
              <w:t>.</w:t>
            </w:r>
          </w:p>
        </w:tc>
      </w:tr>
      <w:tr w:rsidR="00601793" w:rsidRPr="00371F0E" w:rsidTr="009360BA">
        <w:tc>
          <w:tcPr>
            <w:tcW w:w="534" w:type="dxa"/>
          </w:tcPr>
          <w:p w:rsidR="00601793" w:rsidRPr="00371F0E" w:rsidRDefault="00601793" w:rsidP="009360BA">
            <w:pPr>
              <w:spacing w:line="360" w:lineRule="auto"/>
              <w:jc w:val="both"/>
              <w:rPr>
                <w:rFonts w:eastAsiaTheme="minorHAnsi" w:cstheme="minorBidi"/>
              </w:rPr>
            </w:pPr>
            <w:r w:rsidRPr="00371F0E">
              <w:rPr>
                <w:rFonts w:eastAsiaTheme="minorHAnsi" w:cstheme="minorBidi"/>
              </w:rPr>
              <w:t>17.</w:t>
            </w:r>
          </w:p>
        </w:tc>
        <w:tc>
          <w:tcPr>
            <w:tcW w:w="4110" w:type="dxa"/>
          </w:tcPr>
          <w:p w:rsidR="00601793" w:rsidRPr="00371F0E" w:rsidRDefault="00601793" w:rsidP="009360BA">
            <w:pPr>
              <w:spacing w:line="360" w:lineRule="auto"/>
              <w:rPr>
                <w:rFonts w:eastAsiaTheme="minorHAnsi" w:cstheme="minorBidi"/>
              </w:rPr>
            </w:pPr>
            <w:r w:rsidRPr="00371F0E">
              <w:rPr>
                <w:rFonts w:eastAsiaTheme="minorHAnsi" w:cstheme="minorBidi"/>
              </w:rPr>
              <w:t>Óvodai ellátás</w:t>
            </w:r>
          </w:p>
        </w:tc>
        <w:tc>
          <w:tcPr>
            <w:tcW w:w="4568" w:type="dxa"/>
          </w:tcPr>
          <w:p w:rsidR="00601793" w:rsidRPr="00371F0E" w:rsidRDefault="00601793" w:rsidP="009360BA">
            <w:pPr>
              <w:spacing w:line="360" w:lineRule="auto"/>
              <w:jc w:val="both"/>
              <w:rPr>
                <w:rFonts w:eastAsiaTheme="minorHAnsi" w:cstheme="minorBidi"/>
              </w:rPr>
            </w:pPr>
            <w:r w:rsidRPr="00371F0E">
              <w:rPr>
                <w:rFonts w:eastAsiaTheme="minorHAnsi" w:cstheme="minorBidi"/>
              </w:rPr>
              <w:t xml:space="preserve">A nemzeti köznevelésről szóló 2011. évi CXC. tv.  74. § (2) </w:t>
            </w:r>
            <w:proofErr w:type="spellStart"/>
            <w:r w:rsidRPr="00371F0E">
              <w:rPr>
                <w:rFonts w:eastAsiaTheme="minorHAnsi" w:cstheme="minorBidi"/>
              </w:rPr>
              <w:t>bek</w:t>
            </w:r>
            <w:proofErr w:type="spellEnd"/>
            <w:proofErr w:type="gramStart"/>
            <w:r w:rsidRPr="00371F0E">
              <w:rPr>
                <w:rFonts w:eastAsiaTheme="minorHAnsi" w:cstheme="minorBidi"/>
              </w:rPr>
              <w:t>.,</w:t>
            </w:r>
            <w:proofErr w:type="gramEnd"/>
            <w:r w:rsidRPr="00371F0E">
              <w:rPr>
                <w:rFonts w:eastAsiaTheme="minorHAnsi" w:cstheme="minorBidi"/>
              </w:rPr>
              <w:t xml:space="preserve"> </w:t>
            </w:r>
            <w:proofErr w:type="spellStart"/>
            <w:r w:rsidRPr="00371F0E">
              <w:rPr>
                <w:rFonts w:eastAsiaTheme="minorHAnsi" w:cstheme="minorBidi"/>
              </w:rPr>
              <w:t>Mötv</w:t>
            </w:r>
            <w:proofErr w:type="spellEnd"/>
            <w:r w:rsidRPr="00371F0E">
              <w:rPr>
                <w:rFonts w:eastAsiaTheme="minorHAnsi" w:cstheme="minorBidi"/>
              </w:rPr>
              <w:t xml:space="preserve">. 13. § (1) </w:t>
            </w:r>
            <w:proofErr w:type="spellStart"/>
            <w:r w:rsidRPr="00371F0E">
              <w:rPr>
                <w:rFonts w:eastAsiaTheme="minorHAnsi" w:cstheme="minorBidi"/>
              </w:rPr>
              <w:t>bek</w:t>
            </w:r>
            <w:proofErr w:type="spellEnd"/>
            <w:r w:rsidRPr="00371F0E">
              <w:rPr>
                <w:rFonts w:eastAsiaTheme="minorHAnsi" w:cstheme="minorBidi"/>
              </w:rPr>
              <w:t>. 6. pont</w:t>
            </w:r>
          </w:p>
        </w:tc>
      </w:tr>
      <w:tr w:rsidR="00601793" w:rsidRPr="00371F0E" w:rsidTr="009360BA">
        <w:tc>
          <w:tcPr>
            <w:tcW w:w="534" w:type="dxa"/>
          </w:tcPr>
          <w:p w:rsidR="00601793" w:rsidRPr="00371F0E" w:rsidRDefault="00601793" w:rsidP="009360BA">
            <w:pPr>
              <w:spacing w:line="360" w:lineRule="auto"/>
              <w:jc w:val="both"/>
              <w:rPr>
                <w:rFonts w:eastAsiaTheme="minorHAnsi" w:cstheme="minorBidi"/>
              </w:rPr>
            </w:pPr>
            <w:r w:rsidRPr="00371F0E">
              <w:rPr>
                <w:rFonts w:eastAsiaTheme="minorHAnsi" w:cstheme="minorBidi"/>
              </w:rPr>
              <w:t>18.</w:t>
            </w:r>
          </w:p>
        </w:tc>
        <w:tc>
          <w:tcPr>
            <w:tcW w:w="4110" w:type="dxa"/>
          </w:tcPr>
          <w:p w:rsidR="00601793" w:rsidRPr="00371F0E" w:rsidRDefault="00601793" w:rsidP="009360BA">
            <w:pPr>
              <w:spacing w:line="360" w:lineRule="auto"/>
              <w:rPr>
                <w:rFonts w:eastAsiaTheme="minorHAnsi" w:cstheme="minorBidi"/>
              </w:rPr>
            </w:pPr>
            <w:r w:rsidRPr="00371F0E">
              <w:rPr>
                <w:rFonts w:eastAsiaTheme="minorHAnsi" w:cstheme="minorBidi"/>
              </w:rPr>
              <w:t>Helyi sportfejlesztési koncepció meghatározása és annak megvalósítása</w:t>
            </w:r>
          </w:p>
        </w:tc>
        <w:tc>
          <w:tcPr>
            <w:tcW w:w="4568" w:type="dxa"/>
          </w:tcPr>
          <w:p w:rsidR="00601793" w:rsidRPr="00371F0E" w:rsidRDefault="00601793" w:rsidP="009360BA">
            <w:pPr>
              <w:spacing w:line="360" w:lineRule="auto"/>
              <w:jc w:val="both"/>
              <w:rPr>
                <w:rFonts w:eastAsiaTheme="minorHAnsi" w:cstheme="minorBidi"/>
              </w:rPr>
            </w:pPr>
            <w:proofErr w:type="spellStart"/>
            <w:r w:rsidRPr="00371F0E">
              <w:rPr>
                <w:rFonts w:eastAsiaTheme="minorHAnsi" w:cstheme="minorBidi"/>
              </w:rPr>
              <w:t>Mötv</w:t>
            </w:r>
            <w:proofErr w:type="spellEnd"/>
            <w:r w:rsidRPr="00371F0E">
              <w:rPr>
                <w:rFonts w:eastAsiaTheme="minorHAnsi" w:cstheme="minorBidi"/>
              </w:rPr>
              <w:t xml:space="preserve">. 13. § (1) </w:t>
            </w:r>
            <w:proofErr w:type="spellStart"/>
            <w:r w:rsidRPr="00371F0E">
              <w:rPr>
                <w:rFonts w:eastAsiaTheme="minorHAnsi" w:cstheme="minorBidi"/>
              </w:rPr>
              <w:t>bek</w:t>
            </w:r>
            <w:proofErr w:type="spellEnd"/>
            <w:r w:rsidRPr="00371F0E">
              <w:rPr>
                <w:rFonts w:eastAsiaTheme="minorHAnsi" w:cstheme="minorBidi"/>
              </w:rPr>
              <w:t>. 15. pont</w:t>
            </w:r>
          </w:p>
          <w:p w:rsidR="00601793" w:rsidRPr="00371F0E" w:rsidRDefault="00601793" w:rsidP="009360BA">
            <w:pPr>
              <w:spacing w:line="360" w:lineRule="auto"/>
              <w:jc w:val="both"/>
              <w:rPr>
                <w:rFonts w:eastAsiaTheme="minorHAnsi" w:cstheme="minorBidi"/>
              </w:rPr>
            </w:pPr>
            <w:r w:rsidRPr="00371F0E">
              <w:rPr>
                <w:rFonts w:eastAsiaTheme="minorHAnsi" w:cstheme="minorBidi"/>
              </w:rPr>
              <w:t>A sportról szóló 2004. évi I. tv. (továbbiakban</w:t>
            </w:r>
            <w:proofErr w:type="gramStart"/>
            <w:r w:rsidRPr="00371F0E">
              <w:rPr>
                <w:rFonts w:eastAsiaTheme="minorHAnsi" w:cstheme="minorBidi"/>
              </w:rPr>
              <w:t>:</w:t>
            </w:r>
            <w:proofErr w:type="spellStart"/>
            <w:r w:rsidRPr="00371F0E">
              <w:rPr>
                <w:rFonts w:eastAsiaTheme="minorHAnsi" w:cstheme="minorBidi"/>
              </w:rPr>
              <w:t>Sporttv</w:t>
            </w:r>
            <w:proofErr w:type="spellEnd"/>
            <w:proofErr w:type="gramEnd"/>
            <w:r w:rsidRPr="00371F0E">
              <w:rPr>
                <w:rFonts w:eastAsiaTheme="minorHAnsi" w:cstheme="minorBidi"/>
              </w:rPr>
              <w:t xml:space="preserve">.) 55. § (1) </w:t>
            </w:r>
            <w:proofErr w:type="spellStart"/>
            <w:r w:rsidRPr="00371F0E">
              <w:rPr>
                <w:rFonts w:eastAsiaTheme="minorHAnsi" w:cstheme="minorBidi"/>
              </w:rPr>
              <w:t>bek</w:t>
            </w:r>
            <w:proofErr w:type="spellEnd"/>
            <w:r w:rsidRPr="00371F0E">
              <w:rPr>
                <w:rFonts w:eastAsiaTheme="minorHAnsi" w:cstheme="minorBidi"/>
              </w:rPr>
              <w:t>. a) pont</w:t>
            </w:r>
          </w:p>
        </w:tc>
      </w:tr>
      <w:tr w:rsidR="00601793" w:rsidRPr="00371F0E" w:rsidTr="009360BA">
        <w:tc>
          <w:tcPr>
            <w:tcW w:w="534" w:type="dxa"/>
          </w:tcPr>
          <w:p w:rsidR="00601793" w:rsidRPr="00371F0E" w:rsidRDefault="00601793" w:rsidP="009360BA">
            <w:pPr>
              <w:spacing w:line="360" w:lineRule="auto"/>
              <w:jc w:val="both"/>
              <w:rPr>
                <w:rFonts w:eastAsiaTheme="minorHAnsi" w:cstheme="minorBidi"/>
              </w:rPr>
            </w:pPr>
            <w:r w:rsidRPr="00371F0E">
              <w:rPr>
                <w:rFonts w:eastAsiaTheme="minorHAnsi" w:cstheme="minorBidi"/>
              </w:rPr>
              <w:t>19.</w:t>
            </w:r>
          </w:p>
        </w:tc>
        <w:tc>
          <w:tcPr>
            <w:tcW w:w="4110" w:type="dxa"/>
          </w:tcPr>
          <w:p w:rsidR="00601793" w:rsidRPr="00371F0E" w:rsidRDefault="00601793" w:rsidP="009360BA">
            <w:pPr>
              <w:spacing w:line="360" w:lineRule="auto"/>
              <w:rPr>
                <w:rFonts w:eastAsiaTheme="minorHAnsi" w:cstheme="minorBidi"/>
              </w:rPr>
            </w:pPr>
            <w:proofErr w:type="spellStart"/>
            <w:r w:rsidRPr="00371F0E">
              <w:rPr>
                <w:rFonts w:eastAsiaTheme="minorHAnsi" w:cstheme="minorBidi"/>
              </w:rPr>
              <w:t>Víziközmű</w:t>
            </w:r>
            <w:proofErr w:type="spellEnd"/>
            <w:r w:rsidRPr="00371F0E">
              <w:rPr>
                <w:rFonts w:eastAsiaTheme="minorHAnsi" w:cstheme="minorBidi"/>
              </w:rPr>
              <w:t xml:space="preserve"> szolgáltatás</w:t>
            </w:r>
          </w:p>
        </w:tc>
        <w:tc>
          <w:tcPr>
            <w:tcW w:w="4568" w:type="dxa"/>
          </w:tcPr>
          <w:p w:rsidR="00601793" w:rsidRPr="00371F0E" w:rsidRDefault="00601793" w:rsidP="009360BA">
            <w:pPr>
              <w:spacing w:line="360" w:lineRule="auto"/>
              <w:jc w:val="both"/>
              <w:rPr>
                <w:rFonts w:eastAsiaTheme="minorHAnsi" w:cstheme="minorBidi"/>
              </w:rPr>
            </w:pPr>
            <w:proofErr w:type="spellStart"/>
            <w:r w:rsidRPr="00371F0E">
              <w:rPr>
                <w:rFonts w:eastAsiaTheme="minorHAnsi" w:cstheme="minorBidi"/>
              </w:rPr>
              <w:t>Mötv</w:t>
            </w:r>
            <w:proofErr w:type="spellEnd"/>
            <w:r w:rsidRPr="00371F0E">
              <w:rPr>
                <w:rFonts w:eastAsiaTheme="minorHAnsi" w:cstheme="minorBidi"/>
              </w:rPr>
              <w:t xml:space="preserve">. 13. § (1) </w:t>
            </w:r>
            <w:proofErr w:type="spellStart"/>
            <w:r w:rsidRPr="00371F0E">
              <w:rPr>
                <w:rFonts w:eastAsiaTheme="minorHAnsi" w:cstheme="minorBidi"/>
              </w:rPr>
              <w:t>bek</w:t>
            </w:r>
            <w:proofErr w:type="spellEnd"/>
            <w:r w:rsidRPr="00371F0E">
              <w:rPr>
                <w:rFonts w:eastAsiaTheme="minorHAnsi" w:cstheme="minorBidi"/>
              </w:rPr>
              <w:t>. 15. pont</w:t>
            </w:r>
          </w:p>
          <w:p w:rsidR="00601793" w:rsidRPr="00371F0E" w:rsidRDefault="00601793" w:rsidP="009360BA">
            <w:pPr>
              <w:spacing w:line="360" w:lineRule="auto"/>
              <w:jc w:val="both"/>
              <w:rPr>
                <w:rFonts w:eastAsiaTheme="minorHAnsi" w:cstheme="minorBidi"/>
              </w:rPr>
            </w:pPr>
            <w:r w:rsidRPr="00371F0E">
              <w:rPr>
                <w:rFonts w:eastAsiaTheme="minorHAnsi" w:cstheme="minorBidi"/>
              </w:rPr>
              <w:t xml:space="preserve">a víziközmű-szolgáltatásról szóló 2011. évi CCIX. tv. 9. § (1) </w:t>
            </w:r>
            <w:proofErr w:type="spellStart"/>
            <w:r w:rsidRPr="00371F0E">
              <w:rPr>
                <w:rFonts w:eastAsiaTheme="minorHAnsi" w:cstheme="minorBidi"/>
              </w:rPr>
              <w:t>bek</w:t>
            </w:r>
            <w:proofErr w:type="spellEnd"/>
            <w:r w:rsidRPr="00371F0E">
              <w:rPr>
                <w:rFonts w:eastAsiaTheme="minorHAnsi" w:cstheme="minorBidi"/>
              </w:rPr>
              <w:t>.</w:t>
            </w:r>
          </w:p>
        </w:tc>
      </w:tr>
      <w:tr w:rsidR="00601793" w:rsidRPr="00371F0E" w:rsidTr="009360BA">
        <w:tc>
          <w:tcPr>
            <w:tcW w:w="534" w:type="dxa"/>
          </w:tcPr>
          <w:p w:rsidR="00601793" w:rsidRPr="00371F0E" w:rsidRDefault="00601793" w:rsidP="009360BA">
            <w:pPr>
              <w:spacing w:line="360" w:lineRule="auto"/>
              <w:jc w:val="both"/>
              <w:rPr>
                <w:rFonts w:eastAsiaTheme="minorHAnsi" w:cstheme="minorBidi"/>
              </w:rPr>
            </w:pPr>
            <w:r w:rsidRPr="00371F0E">
              <w:rPr>
                <w:rFonts w:eastAsiaTheme="minorHAnsi" w:cstheme="minorBidi"/>
              </w:rPr>
              <w:lastRenderedPageBreak/>
              <w:t>20.</w:t>
            </w:r>
          </w:p>
        </w:tc>
        <w:tc>
          <w:tcPr>
            <w:tcW w:w="4110" w:type="dxa"/>
          </w:tcPr>
          <w:p w:rsidR="00601793" w:rsidRPr="00371F0E" w:rsidRDefault="00601793" w:rsidP="009360BA">
            <w:pPr>
              <w:spacing w:line="360" w:lineRule="auto"/>
              <w:rPr>
                <w:rFonts w:eastAsiaTheme="minorHAnsi" w:cstheme="minorBidi"/>
              </w:rPr>
            </w:pPr>
            <w:r w:rsidRPr="00371F0E">
              <w:rPr>
                <w:rFonts w:eastAsiaTheme="minorHAnsi" w:cstheme="minorBidi"/>
              </w:rPr>
              <w:t>A nem közművel összegyűjtött háztartási szennyvíz begyűjtésének szervezése</w:t>
            </w:r>
          </w:p>
        </w:tc>
        <w:tc>
          <w:tcPr>
            <w:tcW w:w="4568" w:type="dxa"/>
          </w:tcPr>
          <w:p w:rsidR="00601793" w:rsidRPr="00371F0E" w:rsidRDefault="00601793" w:rsidP="009360BA">
            <w:pPr>
              <w:spacing w:line="360" w:lineRule="auto"/>
              <w:jc w:val="both"/>
              <w:rPr>
                <w:rFonts w:eastAsiaTheme="minorHAnsi" w:cstheme="minorBidi"/>
              </w:rPr>
            </w:pPr>
            <w:r w:rsidRPr="00371F0E">
              <w:rPr>
                <w:rFonts w:eastAsiaTheme="minorHAnsi" w:cstheme="minorBidi"/>
              </w:rPr>
              <w:t>A vízgazdálkodásról szóló 1995. évi LVII. tv. 4. §</w:t>
            </w:r>
          </w:p>
        </w:tc>
      </w:tr>
      <w:tr w:rsidR="00601793" w:rsidRPr="00371F0E" w:rsidTr="009360BA">
        <w:tc>
          <w:tcPr>
            <w:tcW w:w="534" w:type="dxa"/>
          </w:tcPr>
          <w:p w:rsidR="00601793" w:rsidRPr="00371F0E" w:rsidRDefault="00601793" w:rsidP="009360BA">
            <w:pPr>
              <w:spacing w:line="360" w:lineRule="auto"/>
              <w:jc w:val="both"/>
              <w:rPr>
                <w:rFonts w:eastAsiaTheme="minorHAnsi" w:cstheme="minorBidi"/>
              </w:rPr>
            </w:pPr>
            <w:r w:rsidRPr="00371F0E">
              <w:rPr>
                <w:rFonts w:eastAsiaTheme="minorHAnsi" w:cstheme="minorBidi"/>
              </w:rPr>
              <w:t>21.</w:t>
            </w:r>
          </w:p>
        </w:tc>
        <w:tc>
          <w:tcPr>
            <w:tcW w:w="4110" w:type="dxa"/>
          </w:tcPr>
          <w:p w:rsidR="00601793" w:rsidRPr="00371F0E" w:rsidRDefault="00601793" w:rsidP="009360BA">
            <w:pPr>
              <w:spacing w:line="360" w:lineRule="auto"/>
              <w:rPr>
                <w:rFonts w:eastAsiaTheme="minorHAnsi" w:cstheme="minorBidi"/>
              </w:rPr>
            </w:pPr>
            <w:r w:rsidRPr="00371F0E">
              <w:rPr>
                <w:rFonts w:eastAsiaTheme="minorHAnsi" w:cstheme="minorBidi"/>
              </w:rPr>
              <w:t>Vízgazdálkodási feladatok</w:t>
            </w:r>
          </w:p>
        </w:tc>
        <w:tc>
          <w:tcPr>
            <w:tcW w:w="4568" w:type="dxa"/>
          </w:tcPr>
          <w:p w:rsidR="00601793" w:rsidRPr="00371F0E" w:rsidRDefault="00601793" w:rsidP="009360BA">
            <w:pPr>
              <w:spacing w:line="360" w:lineRule="auto"/>
              <w:jc w:val="both"/>
              <w:rPr>
                <w:rFonts w:eastAsiaTheme="minorHAnsi" w:cstheme="minorBidi"/>
              </w:rPr>
            </w:pPr>
            <w:proofErr w:type="spellStart"/>
            <w:r w:rsidRPr="00371F0E">
              <w:rPr>
                <w:rFonts w:eastAsiaTheme="minorHAnsi" w:cstheme="minorBidi"/>
              </w:rPr>
              <w:t>Mötv</w:t>
            </w:r>
            <w:proofErr w:type="spellEnd"/>
            <w:r w:rsidRPr="00371F0E">
              <w:rPr>
                <w:rFonts w:eastAsiaTheme="minorHAnsi" w:cstheme="minorBidi"/>
              </w:rPr>
              <w:t xml:space="preserve">. 13. § (1) </w:t>
            </w:r>
            <w:proofErr w:type="spellStart"/>
            <w:r w:rsidRPr="00371F0E">
              <w:rPr>
                <w:rFonts w:eastAsiaTheme="minorHAnsi" w:cstheme="minorBidi"/>
              </w:rPr>
              <w:t>bek</w:t>
            </w:r>
            <w:proofErr w:type="spellEnd"/>
            <w:r w:rsidRPr="00371F0E">
              <w:rPr>
                <w:rFonts w:eastAsiaTheme="minorHAnsi" w:cstheme="minorBidi"/>
              </w:rPr>
              <w:t>. 11. pont</w:t>
            </w:r>
          </w:p>
        </w:tc>
      </w:tr>
      <w:tr w:rsidR="00601793" w:rsidRPr="00371F0E" w:rsidTr="009360BA">
        <w:tc>
          <w:tcPr>
            <w:tcW w:w="534" w:type="dxa"/>
          </w:tcPr>
          <w:p w:rsidR="00601793" w:rsidRPr="00371F0E" w:rsidRDefault="00601793" w:rsidP="009360BA">
            <w:pPr>
              <w:spacing w:line="360" w:lineRule="auto"/>
              <w:jc w:val="both"/>
              <w:rPr>
                <w:rFonts w:eastAsiaTheme="minorHAnsi" w:cstheme="minorBidi"/>
              </w:rPr>
            </w:pPr>
            <w:r w:rsidRPr="00371F0E">
              <w:rPr>
                <w:rFonts w:eastAsiaTheme="minorHAnsi" w:cstheme="minorBidi"/>
              </w:rPr>
              <w:t>22.</w:t>
            </w:r>
          </w:p>
        </w:tc>
        <w:tc>
          <w:tcPr>
            <w:tcW w:w="4110" w:type="dxa"/>
          </w:tcPr>
          <w:p w:rsidR="00601793" w:rsidRPr="00371F0E" w:rsidRDefault="00601793" w:rsidP="009360BA">
            <w:pPr>
              <w:spacing w:line="360" w:lineRule="auto"/>
              <w:rPr>
                <w:rFonts w:eastAsiaTheme="minorHAnsi" w:cstheme="minorBidi"/>
              </w:rPr>
            </w:pPr>
            <w:r w:rsidRPr="00371F0E">
              <w:rPr>
                <w:rFonts w:eastAsiaTheme="minorHAnsi" w:cstheme="minorBidi"/>
              </w:rPr>
              <w:t>Közvilágításról való gondoskodás</w:t>
            </w:r>
          </w:p>
        </w:tc>
        <w:tc>
          <w:tcPr>
            <w:tcW w:w="4568" w:type="dxa"/>
          </w:tcPr>
          <w:p w:rsidR="00601793" w:rsidRPr="00371F0E" w:rsidRDefault="00601793" w:rsidP="009360BA">
            <w:pPr>
              <w:spacing w:line="360" w:lineRule="auto"/>
              <w:jc w:val="both"/>
              <w:rPr>
                <w:rFonts w:eastAsiaTheme="minorHAnsi" w:cstheme="minorBidi"/>
              </w:rPr>
            </w:pPr>
            <w:proofErr w:type="spellStart"/>
            <w:r w:rsidRPr="00371F0E">
              <w:rPr>
                <w:rFonts w:eastAsiaTheme="minorHAnsi" w:cstheme="minorBidi"/>
              </w:rPr>
              <w:t>Mötv</w:t>
            </w:r>
            <w:proofErr w:type="spellEnd"/>
            <w:r w:rsidRPr="00371F0E">
              <w:rPr>
                <w:rFonts w:eastAsiaTheme="minorHAnsi" w:cstheme="minorBidi"/>
              </w:rPr>
              <w:t xml:space="preserve">. 13. § (1) </w:t>
            </w:r>
            <w:proofErr w:type="spellStart"/>
            <w:r w:rsidRPr="00371F0E">
              <w:rPr>
                <w:rFonts w:eastAsiaTheme="minorHAnsi" w:cstheme="minorBidi"/>
              </w:rPr>
              <w:t>bek</w:t>
            </w:r>
            <w:proofErr w:type="spellEnd"/>
            <w:r w:rsidRPr="00371F0E">
              <w:rPr>
                <w:rFonts w:eastAsiaTheme="minorHAnsi" w:cstheme="minorBidi"/>
              </w:rPr>
              <w:t>. 2. pont</w:t>
            </w:r>
          </w:p>
        </w:tc>
      </w:tr>
      <w:tr w:rsidR="00601793" w:rsidRPr="00371F0E" w:rsidTr="009360BA">
        <w:tc>
          <w:tcPr>
            <w:tcW w:w="534" w:type="dxa"/>
          </w:tcPr>
          <w:p w:rsidR="00601793" w:rsidRPr="00371F0E" w:rsidRDefault="00601793" w:rsidP="009360BA">
            <w:pPr>
              <w:spacing w:line="360" w:lineRule="auto"/>
              <w:jc w:val="both"/>
              <w:rPr>
                <w:rFonts w:eastAsiaTheme="minorHAnsi" w:cstheme="minorBidi"/>
              </w:rPr>
            </w:pPr>
            <w:r w:rsidRPr="00371F0E">
              <w:rPr>
                <w:rFonts w:eastAsiaTheme="minorHAnsi" w:cstheme="minorBidi"/>
              </w:rPr>
              <w:t>23.</w:t>
            </w:r>
          </w:p>
        </w:tc>
        <w:tc>
          <w:tcPr>
            <w:tcW w:w="4110" w:type="dxa"/>
          </w:tcPr>
          <w:p w:rsidR="00601793" w:rsidRPr="00371F0E" w:rsidRDefault="00601793" w:rsidP="009360BA">
            <w:pPr>
              <w:spacing w:line="360" w:lineRule="auto"/>
              <w:rPr>
                <w:rFonts w:eastAsiaTheme="minorHAnsi" w:cstheme="minorBidi"/>
              </w:rPr>
            </w:pPr>
            <w:r w:rsidRPr="00371F0E">
              <w:rPr>
                <w:rFonts w:eastAsiaTheme="minorHAnsi" w:cstheme="minorBidi"/>
              </w:rPr>
              <w:t xml:space="preserve">Köztemető fenntartása </w:t>
            </w:r>
          </w:p>
        </w:tc>
        <w:tc>
          <w:tcPr>
            <w:tcW w:w="4568" w:type="dxa"/>
          </w:tcPr>
          <w:p w:rsidR="00601793" w:rsidRPr="00371F0E" w:rsidRDefault="00601793" w:rsidP="009360BA">
            <w:pPr>
              <w:spacing w:line="360" w:lineRule="auto"/>
              <w:jc w:val="both"/>
              <w:rPr>
                <w:rFonts w:eastAsiaTheme="minorHAnsi" w:cstheme="minorBidi"/>
              </w:rPr>
            </w:pPr>
            <w:proofErr w:type="spellStart"/>
            <w:r w:rsidRPr="00371F0E">
              <w:rPr>
                <w:rFonts w:eastAsiaTheme="minorHAnsi" w:cstheme="minorBidi"/>
              </w:rPr>
              <w:t>Mötv</w:t>
            </w:r>
            <w:proofErr w:type="spellEnd"/>
            <w:r w:rsidRPr="00371F0E">
              <w:rPr>
                <w:rFonts w:eastAsiaTheme="minorHAnsi" w:cstheme="minorBidi"/>
              </w:rPr>
              <w:t xml:space="preserve">. 13. § (1) </w:t>
            </w:r>
            <w:proofErr w:type="spellStart"/>
            <w:r w:rsidRPr="00371F0E">
              <w:rPr>
                <w:rFonts w:eastAsiaTheme="minorHAnsi" w:cstheme="minorBidi"/>
              </w:rPr>
              <w:t>bek</w:t>
            </w:r>
            <w:proofErr w:type="spellEnd"/>
            <w:r w:rsidRPr="00371F0E">
              <w:rPr>
                <w:rFonts w:eastAsiaTheme="minorHAnsi" w:cstheme="minorBidi"/>
              </w:rPr>
              <w:t>. 2. pont</w:t>
            </w:r>
          </w:p>
          <w:p w:rsidR="00601793" w:rsidRPr="00371F0E" w:rsidRDefault="00601793" w:rsidP="009360BA">
            <w:pPr>
              <w:spacing w:line="360" w:lineRule="auto"/>
              <w:jc w:val="both"/>
              <w:rPr>
                <w:rFonts w:eastAsiaTheme="minorHAnsi" w:cstheme="minorBidi"/>
              </w:rPr>
            </w:pPr>
            <w:r w:rsidRPr="00371F0E">
              <w:rPr>
                <w:rFonts w:eastAsiaTheme="minorHAnsi" w:cstheme="minorBidi"/>
              </w:rPr>
              <w:t xml:space="preserve">A temetőkről és temetkezésről szóló 1999. évi XLIII. tv. 5. § (3) </w:t>
            </w:r>
            <w:proofErr w:type="spellStart"/>
            <w:r w:rsidRPr="00371F0E">
              <w:rPr>
                <w:rFonts w:eastAsiaTheme="minorHAnsi" w:cstheme="minorBidi"/>
              </w:rPr>
              <w:t>bek</w:t>
            </w:r>
            <w:proofErr w:type="spellEnd"/>
            <w:r w:rsidRPr="00371F0E">
              <w:rPr>
                <w:rFonts w:eastAsiaTheme="minorHAnsi" w:cstheme="minorBidi"/>
              </w:rPr>
              <w:t>.</w:t>
            </w:r>
          </w:p>
        </w:tc>
      </w:tr>
      <w:tr w:rsidR="00601793" w:rsidRPr="00371F0E" w:rsidTr="009360BA">
        <w:tc>
          <w:tcPr>
            <w:tcW w:w="534" w:type="dxa"/>
          </w:tcPr>
          <w:p w:rsidR="00601793" w:rsidRPr="00371F0E" w:rsidRDefault="00601793" w:rsidP="009360BA">
            <w:pPr>
              <w:spacing w:line="360" w:lineRule="auto"/>
              <w:jc w:val="both"/>
              <w:rPr>
                <w:rFonts w:eastAsiaTheme="minorHAnsi" w:cstheme="minorBidi"/>
              </w:rPr>
            </w:pPr>
            <w:r w:rsidRPr="00371F0E">
              <w:rPr>
                <w:rFonts w:eastAsiaTheme="minorHAnsi" w:cstheme="minorBidi"/>
              </w:rPr>
              <w:t>24.</w:t>
            </w:r>
          </w:p>
        </w:tc>
        <w:tc>
          <w:tcPr>
            <w:tcW w:w="4110" w:type="dxa"/>
          </w:tcPr>
          <w:p w:rsidR="00601793" w:rsidRPr="00371F0E" w:rsidRDefault="00601793" w:rsidP="009360BA">
            <w:pPr>
              <w:spacing w:line="360" w:lineRule="auto"/>
              <w:rPr>
                <w:rFonts w:eastAsiaTheme="minorHAnsi" w:cstheme="minorBidi"/>
              </w:rPr>
            </w:pPr>
            <w:r w:rsidRPr="00371F0E">
              <w:rPr>
                <w:rFonts w:eastAsiaTheme="minorHAnsi" w:cstheme="minorBidi"/>
              </w:rPr>
              <w:t xml:space="preserve">Helyi közutak fejlesztése, fenntartása és üzemeltetése, </w:t>
            </w:r>
            <w:proofErr w:type="gramStart"/>
            <w:r w:rsidRPr="00371F0E">
              <w:rPr>
                <w:rFonts w:eastAsiaTheme="minorHAnsi" w:cstheme="minorBidi"/>
              </w:rPr>
              <w:t>közlekedés szervezés</w:t>
            </w:r>
            <w:proofErr w:type="gramEnd"/>
            <w:r w:rsidRPr="00371F0E">
              <w:rPr>
                <w:rFonts w:eastAsiaTheme="minorHAnsi" w:cstheme="minorBidi"/>
              </w:rPr>
              <w:t>, forgalmi rend kialakítása</w:t>
            </w:r>
          </w:p>
        </w:tc>
        <w:tc>
          <w:tcPr>
            <w:tcW w:w="4568" w:type="dxa"/>
          </w:tcPr>
          <w:p w:rsidR="00601793" w:rsidRPr="00371F0E" w:rsidRDefault="00601793" w:rsidP="009360BA">
            <w:pPr>
              <w:spacing w:line="360" w:lineRule="auto"/>
              <w:jc w:val="both"/>
              <w:rPr>
                <w:rFonts w:eastAsiaTheme="minorHAnsi" w:cstheme="minorBidi"/>
              </w:rPr>
            </w:pPr>
            <w:proofErr w:type="spellStart"/>
            <w:r w:rsidRPr="00371F0E">
              <w:rPr>
                <w:rFonts w:eastAsiaTheme="minorHAnsi" w:cstheme="minorBidi"/>
              </w:rPr>
              <w:t>Mötv</w:t>
            </w:r>
            <w:proofErr w:type="spellEnd"/>
            <w:r w:rsidRPr="00371F0E">
              <w:rPr>
                <w:rFonts w:eastAsiaTheme="minorHAnsi" w:cstheme="minorBidi"/>
              </w:rPr>
              <w:t xml:space="preserve">. 13. § (1) </w:t>
            </w:r>
            <w:proofErr w:type="spellStart"/>
            <w:r w:rsidRPr="00371F0E">
              <w:rPr>
                <w:rFonts w:eastAsiaTheme="minorHAnsi" w:cstheme="minorBidi"/>
              </w:rPr>
              <w:t>bek</w:t>
            </w:r>
            <w:proofErr w:type="spellEnd"/>
            <w:r w:rsidRPr="00371F0E">
              <w:rPr>
                <w:rFonts w:eastAsiaTheme="minorHAnsi" w:cstheme="minorBidi"/>
              </w:rPr>
              <w:t>. 2. pont</w:t>
            </w:r>
          </w:p>
          <w:p w:rsidR="00601793" w:rsidRPr="00371F0E" w:rsidRDefault="00601793" w:rsidP="009360BA">
            <w:pPr>
              <w:spacing w:line="360" w:lineRule="auto"/>
              <w:jc w:val="both"/>
              <w:rPr>
                <w:rFonts w:eastAsiaTheme="minorHAnsi" w:cstheme="minorBidi"/>
              </w:rPr>
            </w:pPr>
            <w:r w:rsidRPr="00371F0E">
              <w:rPr>
                <w:rFonts w:eastAsiaTheme="minorHAnsi" w:cstheme="minorBidi"/>
              </w:rPr>
              <w:t xml:space="preserve">A közúti közlekedésről szóló 1988. évi I. tv. 8. § (1) </w:t>
            </w:r>
            <w:proofErr w:type="spellStart"/>
            <w:r w:rsidRPr="00371F0E">
              <w:rPr>
                <w:rFonts w:eastAsiaTheme="minorHAnsi" w:cstheme="minorBidi"/>
              </w:rPr>
              <w:t>bek</w:t>
            </w:r>
            <w:proofErr w:type="spellEnd"/>
            <w:proofErr w:type="gramStart"/>
            <w:r w:rsidRPr="00371F0E">
              <w:rPr>
                <w:rFonts w:eastAsiaTheme="minorHAnsi" w:cstheme="minorBidi"/>
              </w:rPr>
              <w:t>.,</w:t>
            </w:r>
            <w:proofErr w:type="gramEnd"/>
            <w:r w:rsidRPr="00371F0E">
              <w:rPr>
                <w:rFonts w:eastAsiaTheme="minorHAnsi" w:cstheme="minorBidi"/>
              </w:rPr>
              <w:t xml:space="preserve"> 34. § (2)-(3) és (5) </w:t>
            </w:r>
            <w:proofErr w:type="spellStart"/>
            <w:r w:rsidRPr="00371F0E">
              <w:rPr>
                <w:rFonts w:eastAsiaTheme="minorHAnsi" w:cstheme="minorBidi"/>
              </w:rPr>
              <w:t>bek</w:t>
            </w:r>
            <w:proofErr w:type="spellEnd"/>
            <w:r w:rsidRPr="00371F0E">
              <w:rPr>
                <w:rFonts w:eastAsiaTheme="minorHAnsi" w:cstheme="minorBidi"/>
              </w:rPr>
              <w:t>.</w:t>
            </w:r>
          </w:p>
        </w:tc>
      </w:tr>
      <w:tr w:rsidR="00601793" w:rsidRPr="00371F0E" w:rsidTr="009360BA">
        <w:tc>
          <w:tcPr>
            <w:tcW w:w="534" w:type="dxa"/>
          </w:tcPr>
          <w:p w:rsidR="00601793" w:rsidRPr="00371F0E" w:rsidRDefault="00601793" w:rsidP="009360BA">
            <w:pPr>
              <w:spacing w:line="360" w:lineRule="auto"/>
              <w:jc w:val="both"/>
              <w:rPr>
                <w:rFonts w:eastAsiaTheme="minorHAnsi" w:cstheme="minorBidi"/>
              </w:rPr>
            </w:pPr>
            <w:r w:rsidRPr="00371F0E">
              <w:rPr>
                <w:rFonts w:eastAsiaTheme="minorHAnsi" w:cstheme="minorBidi"/>
              </w:rPr>
              <w:t>25.</w:t>
            </w:r>
          </w:p>
        </w:tc>
        <w:tc>
          <w:tcPr>
            <w:tcW w:w="4110" w:type="dxa"/>
          </w:tcPr>
          <w:p w:rsidR="00601793" w:rsidRPr="00371F0E" w:rsidRDefault="00601793" w:rsidP="009360BA">
            <w:pPr>
              <w:spacing w:line="360" w:lineRule="auto"/>
              <w:rPr>
                <w:rFonts w:eastAsiaTheme="minorHAnsi" w:cstheme="minorBidi"/>
              </w:rPr>
            </w:pPr>
            <w:r w:rsidRPr="00371F0E">
              <w:rPr>
                <w:rFonts w:eastAsiaTheme="minorHAnsi" w:cstheme="minorBidi"/>
              </w:rPr>
              <w:t>Közterületen járművel való várakozás biztosítása</w:t>
            </w:r>
          </w:p>
        </w:tc>
        <w:tc>
          <w:tcPr>
            <w:tcW w:w="4568" w:type="dxa"/>
          </w:tcPr>
          <w:p w:rsidR="00601793" w:rsidRPr="00371F0E" w:rsidRDefault="00601793" w:rsidP="009360BA">
            <w:pPr>
              <w:spacing w:line="360" w:lineRule="auto"/>
              <w:jc w:val="both"/>
              <w:rPr>
                <w:rFonts w:eastAsiaTheme="minorHAnsi" w:cstheme="minorBidi"/>
              </w:rPr>
            </w:pPr>
            <w:proofErr w:type="spellStart"/>
            <w:r w:rsidRPr="00371F0E">
              <w:rPr>
                <w:rFonts w:eastAsiaTheme="minorHAnsi" w:cstheme="minorBidi"/>
              </w:rPr>
              <w:t>Mötv</w:t>
            </w:r>
            <w:proofErr w:type="spellEnd"/>
            <w:r w:rsidRPr="00371F0E">
              <w:rPr>
                <w:rFonts w:eastAsiaTheme="minorHAnsi" w:cstheme="minorBidi"/>
              </w:rPr>
              <w:t xml:space="preserve">. 13. § (1) </w:t>
            </w:r>
            <w:proofErr w:type="spellStart"/>
            <w:r w:rsidRPr="00371F0E">
              <w:rPr>
                <w:rFonts w:eastAsiaTheme="minorHAnsi" w:cstheme="minorBidi"/>
              </w:rPr>
              <w:t>bek</w:t>
            </w:r>
            <w:proofErr w:type="spellEnd"/>
            <w:r w:rsidRPr="00371F0E">
              <w:rPr>
                <w:rFonts w:eastAsiaTheme="minorHAnsi" w:cstheme="minorBidi"/>
              </w:rPr>
              <w:t>. 2. pont</w:t>
            </w:r>
          </w:p>
          <w:p w:rsidR="00601793" w:rsidRPr="00371F0E" w:rsidRDefault="00601793" w:rsidP="009360BA">
            <w:pPr>
              <w:spacing w:line="360" w:lineRule="auto"/>
              <w:jc w:val="both"/>
              <w:rPr>
                <w:rFonts w:eastAsiaTheme="minorHAnsi" w:cstheme="minorBidi"/>
              </w:rPr>
            </w:pPr>
            <w:r w:rsidRPr="00371F0E">
              <w:rPr>
                <w:rFonts w:eastAsiaTheme="minorHAnsi" w:cstheme="minorBidi"/>
              </w:rPr>
              <w:t xml:space="preserve">A közúti közlekedésről szóló 1988. évi I. tv. 8. § (1) </w:t>
            </w:r>
            <w:proofErr w:type="spellStart"/>
            <w:r w:rsidRPr="00371F0E">
              <w:rPr>
                <w:rFonts w:eastAsiaTheme="minorHAnsi" w:cstheme="minorBidi"/>
              </w:rPr>
              <w:t>bek</w:t>
            </w:r>
            <w:proofErr w:type="spellEnd"/>
            <w:r w:rsidRPr="00371F0E">
              <w:rPr>
                <w:rFonts w:eastAsiaTheme="minorHAnsi" w:cstheme="minorBidi"/>
              </w:rPr>
              <w:t>. c) pont</w:t>
            </w:r>
          </w:p>
        </w:tc>
      </w:tr>
      <w:tr w:rsidR="00601793" w:rsidRPr="00371F0E" w:rsidTr="009360BA">
        <w:tc>
          <w:tcPr>
            <w:tcW w:w="534" w:type="dxa"/>
          </w:tcPr>
          <w:p w:rsidR="00601793" w:rsidRPr="00371F0E" w:rsidRDefault="00601793" w:rsidP="009360BA">
            <w:pPr>
              <w:spacing w:line="360" w:lineRule="auto"/>
              <w:jc w:val="both"/>
              <w:rPr>
                <w:rFonts w:eastAsiaTheme="minorHAnsi" w:cstheme="minorBidi"/>
              </w:rPr>
            </w:pPr>
            <w:r w:rsidRPr="00371F0E">
              <w:rPr>
                <w:rFonts w:eastAsiaTheme="minorHAnsi" w:cstheme="minorBidi"/>
              </w:rPr>
              <w:t>26.</w:t>
            </w:r>
          </w:p>
        </w:tc>
        <w:tc>
          <w:tcPr>
            <w:tcW w:w="4110" w:type="dxa"/>
          </w:tcPr>
          <w:p w:rsidR="00601793" w:rsidRPr="00371F0E" w:rsidRDefault="00601793" w:rsidP="009360BA">
            <w:pPr>
              <w:spacing w:line="360" w:lineRule="auto"/>
              <w:rPr>
                <w:rFonts w:eastAsiaTheme="minorHAnsi" w:cstheme="minorBidi"/>
              </w:rPr>
            </w:pPr>
            <w:r w:rsidRPr="00371F0E">
              <w:rPr>
                <w:rFonts w:eastAsiaTheme="minorHAnsi" w:cstheme="minorBidi"/>
              </w:rPr>
              <w:t>Helyi közparkok és egyéb közterületek kialakítása és fenntartása</w:t>
            </w:r>
          </w:p>
        </w:tc>
        <w:tc>
          <w:tcPr>
            <w:tcW w:w="4568" w:type="dxa"/>
          </w:tcPr>
          <w:p w:rsidR="00601793" w:rsidRPr="00371F0E" w:rsidRDefault="00601793" w:rsidP="009360BA">
            <w:pPr>
              <w:spacing w:line="360" w:lineRule="auto"/>
              <w:jc w:val="both"/>
              <w:rPr>
                <w:rFonts w:eastAsiaTheme="minorHAnsi" w:cstheme="minorBidi"/>
              </w:rPr>
            </w:pPr>
            <w:proofErr w:type="spellStart"/>
            <w:r w:rsidRPr="00371F0E">
              <w:rPr>
                <w:rFonts w:eastAsiaTheme="minorHAnsi" w:cstheme="minorBidi"/>
              </w:rPr>
              <w:t>Mötv</w:t>
            </w:r>
            <w:proofErr w:type="spellEnd"/>
            <w:r w:rsidRPr="00371F0E">
              <w:rPr>
                <w:rFonts w:eastAsiaTheme="minorHAnsi" w:cstheme="minorBidi"/>
              </w:rPr>
              <w:t xml:space="preserve">. 13. § (1) </w:t>
            </w:r>
            <w:proofErr w:type="spellStart"/>
            <w:r w:rsidRPr="00371F0E">
              <w:rPr>
                <w:rFonts w:eastAsiaTheme="minorHAnsi" w:cstheme="minorBidi"/>
              </w:rPr>
              <w:t>bek</w:t>
            </w:r>
            <w:proofErr w:type="spellEnd"/>
            <w:r w:rsidRPr="00371F0E">
              <w:rPr>
                <w:rFonts w:eastAsiaTheme="minorHAnsi" w:cstheme="minorBidi"/>
              </w:rPr>
              <w:t>. 2. pont</w:t>
            </w:r>
          </w:p>
        </w:tc>
      </w:tr>
      <w:tr w:rsidR="00601793" w:rsidRPr="00371F0E" w:rsidTr="009360BA">
        <w:tc>
          <w:tcPr>
            <w:tcW w:w="534" w:type="dxa"/>
          </w:tcPr>
          <w:p w:rsidR="00601793" w:rsidRPr="00371F0E" w:rsidRDefault="00601793" w:rsidP="009360BA">
            <w:pPr>
              <w:spacing w:line="360" w:lineRule="auto"/>
              <w:jc w:val="both"/>
              <w:rPr>
                <w:rFonts w:eastAsiaTheme="minorHAnsi" w:cstheme="minorBidi"/>
              </w:rPr>
            </w:pPr>
            <w:r w:rsidRPr="00371F0E">
              <w:rPr>
                <w:rFonts w:eastAsiaTheme="minorHAnsi" w:cstheme="minorBidi"/>
              </w:rPr>
              <w:t>27.</w:t>
            </w:r>
          </w:p>
        </w:tc>
        <w:tc>
          <w:tcPr>
            <w:tcW w:w="4110" w:type="dxa"/>
          </w:tcPr>
          <w:p w:rsidR="00601793" w:rsidRPr="00371F0E" w:rsidRDefault="00601793" w:rsidP="009360BA">
            <w:pPr>
              <w:spacing w:line="360" w:lineRule="auto"/>
              <w:rPr>
                <w:rFonts w:eastAsiaTheme="minorHAnsi" w:cstheme="minorBidi"/>
              </w:rPr>
            </w:pPr>
            <w:r w:rsidRPr="00371F0E">
              <w:rPr>
                <w:rFonts w:eastAsiaTheme="minorHAnsi" w:cstheme="minorBidi"/>
              </w:rPr>
              <w:t>Hulladékgazdálkodás</w:t>
            </w:r>
          </w:p>
        </w:tc>
        <w:tc>
          <w:tcPr>
            <w:tcW w:w="4568" w:type="dxa"/>
          </w:tcPr>
          <w:p w:rsidR="00601793" w:rsidRPr="00371F0E" w:rsidRDefault="00601793" w:rsidP="009360BA">
            <w:pPr>
              <w:spacing w:line="360" w:lineRule="auto"/>
              <w:jc w:val="both"/>
              <w:rPr>
                <w:rFonts w:eastAsiaTheme="minorHAnsi" w:cstheme="minorBidi"/>
              </w:rPr>
            </w:pPr>
            <w:proofErr w:type="spellStart"/>
            <w:r w:rsidRPr="00371F0E">
              <w:rPr>
                <w:rFonts w:eastAsiaTheme="minorHAnsi" w:cstheme="minorBidi"/>
              </w:rPr>
              <w:t>Mötv</w:t>
            </w:r>
            <w:proofErr w:type="spellEnd"/>
            <w:r w:rsidRPr="00371F0E">
              <w:rPr>
                <w:rFonts w:eastAsiaTheme="minorHAnsi" w:cstheme="minorBidi"/>
              </w:rPr>
              <w:t xml:space="preserve">. 13. § (1) </w:t>
            </w:r>
            <w:proofErr w:type="spellStart"/>
            <w:r w:rsidRPr="00371F0E">
              <w:rPr>
                <w:rFonts w:eastAsiaTheme="minorHAnsi" w:cstheme="minorBidi"/>
              </w:rPr>
              <w:t>bek</w:t>
            </w:r>
            <w:proofErr w:type="spellEnd"/>
            <w:r w:rsidRPr="00371F0E">
              <w:rPr>
                <w:rFonts w:eastAsiaTheme="minorHAnsi" w:cstheme="minorBidi"/>
              </w:rPr>
              <w:t>. 19. pont</w:t>
            </w:r>
          </w:p>
        </w:tc>
      </w:tr>
      <w:tr w:rsidR="00601793" w:rsidRPr="00371F0E" w:rsidTr="009360BA">
        <w:tc>
          <w:tcPr>
            <w:tcW w:w="534" w:type="dxa"/>
          </w:tcPr>
          <w:p w:rsidR="00601793" w:rsidRPr="00371F0E" w:rsidRDefault="00601793" w:rsidP="009360BA">
            <w:pPr>
              <w:spacing w:line="360" w:lineRule="auto"/>
              <w:jc w:val="both"/>
              <w:rPr>
                <w:rFonts w:eastAsiaTheme="minorHAnsi" w:cstheme="minorBidi"/>
              </w:rPr>
            </w:pPr>
            <w:r w:rsidRPr="00371F0E">
              <w:rPr>
                <w:rFonts w:eastAsiaTheme="minorHAnsi" w:cstheme="minorBidi"/>
              </w:rPr>
              <w:t>28.</w:t>
            </w:r>
          </w:p>
        </w:tc>
        <w:tc>
          <w:tcPr>
            <w:tcW w:w="4110" w:type="dxa"/>
          </w:tcPr>
          <w:p w:rsidR="00601793" w:rsidRPr="00371F0E" w:rsidRDefault="00601793" w:rsidP="009360BA">
            <w:pPr>
              <w:spacing w:line="360" w:lineRule="auto"/>
              <w:rPr>
                <w:rFonts w:eastAsiaTheme="minorHAnsi" w:cstheme="minorBidi"/>
              </w:rPr>
            </w:pPr>
            <w:r w:rsidRPr="00371F0E">
              <w:rPr>
                <w:rFonts w:eastAsiaTheme="minorHAnsi" w:cstheme="minorBidi"/>
              </w:rPr>
              <w:t>Helyi környezet- és természetvédelem</w:t>
            </w:r>
          </w:p>
          <w:p w:rsidR="00601793" w:rsidRPr="00371F0E" w:rsidRDefault="00601793" w:rsidP="009360BA">
            <w:pPr>
              <w:spacing w:line="360" w:lineRule="auto"/>
              <w:rPr>
                <w:rFonts w:eastAsiaTheme="minorHAnsi" w:cstheme="minorBidi"/>
              </w:rPr>
            </w:pPr>
            <w:r w:rsidRPr="00371F0E">
              <w:rPr>
                <w:rFonts w:eastAsiaTheme="minorHAnsi" w:cstheme="minorBidi"/>
              </w:rPr>
              <w:t>Környezetvédelmi Program készítése</w:t>
            </w:r>
          </w:p>
        </w:tc>
        <w:tc>
          <w:tcPr>
            <w:tcW w:w="4568" w:type="dxa"/>
          </w:tcPr>
          <w:p w:rsidR="00601793" w:rsidRPr="00371F0E" w:rsidRDefault="00601793" w:rsidP="009360BA">
            <w:pPr>
              <w:spacing w:line="360" w:lineRule="auto"/>
              <w:jc w:val="both"/>
              <w:rPr>
                <w:rFonts w:eastAsiaTheme="minorHAnsi" w:cstheme="minorBidi"/>
              </w:rPr>
            </w:pPr>
            <w:proofErr w:type="spellStart"/>
            <w:r w:rsidRPr="00371F0E">
              <w:rPr>
                <w:rFonts w:eastAsiaTheme="minorHAnsi" w:cstheme="minorBidi"/>
              </w:rPr>
              <w:t>Mötv</w:t>
            </w:r>
            <w:proofErr w:type="spellEnd"/>
            <w:r w:rsidRPr="00371F0E">
              <w:rPr>
                <w:rFonts w:eastAsiaTheme="minorHAnsi" w:cstheme="minorBidi"/>
              </w:rPr>
              <w:t xml:space="preserve">. 13. § (1) </w:t>
            </w:r>
            <w:proofErr w:type="spellStart"/>
            <w:r w:rsidRPr="00371F0E">
              <w:rPr>
                <w:rFonts w:eastAsiaTheme="minorHAnsi" w:cstheme="minorBidi"/>
              </w:rPr>
              <w:t>bek</w:t>
            </w:r>
            <w:proofErr w:type="spellEnd"/>
            <w:r w:rsidRPr="00371F0E">
              <w:rPr>
                <w:rFonts w:eastAsiaTheme="minorHAnsi" w:cstheme="minorBidi"/>
              </w:rPr>
              <w:t>. 11. pont</w:t>
            </w:r>
          </w:p>
          <w:p w:rsidR="00601793" w:rsidRPr="00371F0E" w:rsidRDefault="00601793" w:rsidP="009360BA">
            <w:pPr>
              <w:spacing w:line="360" w:lineRule="auto"/>
              <w:jc w:val="both"/>
              <w:rPr>
                <w:rFonts w:eastAsiaTheme="minorHAnsi" w:cstheme="minorBidi"/>
              </w:rPr>
            </w:pPr>
            <w:r w:rsidRPr="00371F0E">
              <w:rPr>
                <w:rFonts w:eastAsiaTheme="minorHAnsi" w:cstheme="minorBidi"/>
              </w:rPr>
              <w:t xml:space="preserve">a környezet védelmének általános szabályairól szóló 1995. évi LIII. tv. 46. § (1) </w:t>
            </w:r>
            <w:proofErr w:type="spellStart"/>
            <w:r w:rsidRPr="00371F0E">
              <w:rPr>
                <w:rFonts w:eastAsiaTheme="minorHAnsi" w:cstheme="minorBidi"/>
              </w:rPr>
              <w:t>bek</w:t>
            </w:r>
            <w:proofErr w:type="spellEnd"/>
            <w:r w:rsidRPr="00371F0E">
              <w:rPr>
                <w:rFonts w:eastAsiaTheme="minorHAnsi" w:cstheme="minorBidi"/>
              </w:rPr>
              <w:t>.</w:t>
            </w:r>
          </w:p>
        </w:tc>
      </w:tr>
      <w:tr w:rsidR="00601793" w:rsidRPr="00371F0E" w:rsidTr="009360BA">
        <w:tc>
          <w:tcPr>
            <w:tcW w:w="534" w:type="dxa"/>
          </w:tcPr>
          <w:p w:rsidR="00601793" w:rsidRPr="00371F0E" w:rsidRDefault="00601793" w:rsidP="009360BA">
            <w:pPr>
              <w:spacing w:line="360" w:lineRule="auto"/>
              <w:jc w:val="both"/>
              <w:rPr>
                <w:rFonts w:eastAsiaTheme="minorHAnsi" w:cstheme="minorBidi"/>
              </w:rPr>
            </w:pPr>
            <w:r w:rsidRPr="00371F0E">
              <w:rPr>
                <w:rFonts w:eastAsiaTheme="minorHAnsi" w:cstheme="minorBidi"/>
              </w:rPr>
              <w:t>29.</w:t>
            </w:r>
          </w:p>
        </w:tc>
        <w:tc>
          <w:tcPr>
            <w:tcW w:w="4110" w:type="dxa"/>
          </w:tcPr>
          <w:p w:rsidR="00601793" w:rsidRPr="00371F0E" w:rsidRDefault="00601793" w:rsidP="009360BA">
            <w:pPr>
              <w:spacing w:line="360" w:lineRule="auto"/>
              <w:rPr>
                <w:rFonts w:eastAsiaTheme="minorHAnsi" w:cstheme="minorBidi"/>
              </w:rPr>
            </w:pPr>
            <w:r w:rsidRPr="00371F0E">
              <w:rPr>
                <w:rFonts w:eastAsiaTheme="minorHAnsi" w:cstheme="minorBidi"/>
              </w:rPr>
              <w:t>Katasztrófavédelem</w:t>
            </w:r>
          </w:p>
        </w:tc>
        <w:tc>
          <w:tcPr>
            <w:tcW w:w="4568" w:type="dxa"/>
          </w:tcPr>
          <w:p w:rsidR="00601793" w:rsidRPr="00371F0E" w:rsidRDefault="00601793" w:rsidP="009360BA">
            <w:pPr>
              <w:spacing w:line="360" w:lineRule="auto"/>
              <w:jc w:val="both"/>
              <w:rPr>
                <w:rFonts w:eastAsiaTheme="minorHAnsi" w:cstheme="minorBidi"/>
              </w:rPr>
            </w:pPr>
            <w:proofErr w:type="spellStart"/>
            <w:r w:rsidRPr="00371F0E">
              <w:rPr>
                <w:rFonts w:eastAsiaTheme="minorHAnsi" w:cstheme="minorBidi"/>
              </w:rPr>
              <w:t>Mötv</w:t>
            </w:r>
            <w:proofErr w:type="spellEnd"/>
            <w:r w:rsidRPr="00371F0E">
              <w:rPr>
                <w:rFonts w:eastAsiaTheme="minorHAnsi" w:cstheme="minorBidi"/>
              </w:rPr>
              <w:t xml:space="preserve">. 13. § (1) </w:t>
            </w:r>
            <w:proofErr w:type="spellStart"/>
            <w:r w:rsidRPr="00371F0E">
              <w:rPr>
                <w:rFonts w:eastAsiaTheme="minorHAnsi" w:cstheme="minorBidi"/>
              </w:rPr>
              <w:t>bek</w:t>
            </w:r>
            <w:proofErr w:type="spellEnd"/>
            <w:r w:rsidRPr="00371F0E">
              <w:rPr>
                <w:rFonts w:eastAsiaTheme="minorHAnsi" w:cstheme="minorBidi"/>
              </w:rPr>
              <w:t>. 12. pont</w:t>
            </w:r>
          </w:p>
        </w:tc>
      </w:tr>
      <w:tr w:rsidR="00601793" w:rsidRPr="00371F0E" w:rsidTr="009360BA">
        <w:tc>
          <w:tcPr>
            <w:tcW w:w="534" w:type="dxa"/>
          </w:tcPr>
          <w:p w:rsidR="00601793" w:rsidRPr="00371F0E" w:rsidRDefault="00601793" w:rsidP="009360BA">
            <w:pPr>
              <w:spacing w:line="360" w:lineRule="auto"/>
              <w:jc w:val="both"/>
              <w:rPr>
                <w:rFonts w:eastAsiaTheme="minorHAnsi" w:cstheme="minorBidi"/>
              </w:rPr>
            </w:pPr>
            <w:r w:rsidRPr="00371F0E">
              <w:rPr>
                <w:rFonts w:eastAsiaTheme="minorHAnsi" w:cstheme="minorBidi"/>
              </w:rPr>
              <w:t>30.</w:t>
            </w:r>
          </w:p>
        </w:tc>
        <w:tc>
          <w:tcPr>
            <w:tcW w:w="4110" w:type="dxa"/>
          </w:tcPr>
          <w:p w:rsidR="00601793" w:rsidRPr="00371F0E" w:rsidRDefault="00601793" w:rsidP="009360BA">
            <w:pPr>
              <w:spacing w:line="360" w:lineRule="auto"/>
              <w:rPr>
                <w:rFonts w:eastAsiaTheme="minorHAnsi" w:cstheme="minorBidi"/>
              </w:rPr>
            </w:pPr>
            <w:r w:rsidRPr="00371F0E">
              <w:rPr>
                <w:rFonts w:eastAsiaTheme="minorHAnsi" w:cstheme="minorBidi"/>
              </w:rPr>
              <w:t>Állat-egészségügyi feladatok</w:t>
            </w:r>
          </w:p>
        </w:tc>
        <w:tc>
          <w:tcPr>
            <w:tcW w:w="4568" w:type="dxa"/>
          </w:tcPr>
          <w:p w:rsidR="00601793" w:rsidRPr="00371F0E" w:rsidRDefault="00601793" w:rsidP="009360BA">
            <w:pPr>
              <w:spacing w:line="360" w:lineRule="auto"/>
              <w:jc w:val="both"/>
              <w:rPr>
                <w:rFonts w:eastAsiaTheme="minorHAnsi" w:cstheme="minorBidi"/>
              </w:rPr>
            </w:pPr>
            <w:r w:rsidRPr="00371F0E">
              <w:rPr>
                <w:rFonts w:eastAsiaTheme="minorHAnsi" w:cstheme="minorBidi"/>
              </w:rPr>
              <w:t xml:space="preserve">Az élelmiszerláncról és hatósági felügyeletéről szóló 2008. évi XLVI. tv. 19. § (2) </w:t>
            </w:r>
            <w:proofErr w:type="spellStart"/>
            <w:r w:rsidRPr="00371F0E">
              <w:rPr>
                <w:rFonts w:eastAsiaTheme="minorHAnsi" w:cstheme="minorBidi"/>
              </w:rPr>
              <w:t>bek</w:t>
            </w:r>
            <w:proofErr w:type="spellEnd"/>
            <w:r w:rsidRPr="00371F0E">
              <w:rPr>
                <w:rFonts w:eastAsiaTheme="minorHAnsi" w:cstheme="minorBidi"/>
              </w:rPr>
              <w:t>.</w:t>
            </w:r>
          </w:p>
        </w:tc>
      </w:tr>
      <w:tr w:rsidR="00601793" w:rsidRPr="00371F0E" w:rsidTr="009360BA">
        <w:tc>
          <w:tcPr>
            <w:tcW w:w="534" w:type="dxa"/>
          </w:tcPr>
          <w:p w:rsidR="00601793" w:rsidRPr="00371F0E" w:rsidRDefault="00601793" w:rsidP="009360BA">
            <w:pPr>
              <w:spacing w:line="360" w:lineRule="auto"/>
              <w:jc w:val="both"/>
              <w:rPr>
                <w:rFonts w:eastAsiaTheme="minorHAnsi" w:cstheme="minorBidi"/>
              </w:rPr>
            </w:pPr>
            <w:r w:rsidRPr="00371F0E">
              <w:rPr>
                <w:rFonts w:eastAsiaTheme="minorHAnsi" w:cstheme="minorBidi"/>
              </w:rPr>
              <w:t>31.</w:t>
            </w:r>
          </w:p>
        </w:tc>
        <w:tc>
          <w:tcPr>
            <w:tcW w:w="4110" w:type="dxa"/>
          </w:tcPr>
          <w:p w:rsidR="00601793" w:rsidRPr="00371F0E" w:rsidRDefault="00601793" w:rsidP="009360BA">
            <w:pPr>
              <w:spacing w:line="360" w:lineRule="auto"/>
              <w:rPr>
                <w:rFonts w:eastAsiaTheme="minorHAnsi" w:cstheme="minorBidi"/>
              </w:rPr>
            </w:pPr>
            <w:r w:rsidRPr="00371F0E">
              <w:rPr>
                <w:rFonts w:eastAsiaTheme="minorHAnsi" w:cstheme="minorBidi"/>
              </w:rPr>
              <w:t>Lakás-és helyiséggazdálkodás</w:t>
            </w:r>
          </w:p>
        </w:tc>
        <w:tc>
          <w:tcPr>
            <w:tcW w:w="4568" w:type="dxa"/>
          </w:tcPr>
          <w:p w:rsidR="00601793" w:rsidRPr="00371F0E" w:rsidRDefault="00601793" w:rsidP="009360BA">
            <w:pPr>
              <w:spacing w:line="360" w:lineRule="auto"/>
              <w:jc w:val="both"/>
              <w:rPr>
                <w:rFonts w:eastAsiaTheme="minorHAnsi" w:cstheme="minorBidi"/>
              </w:rPr>
            </w:pPr>
            <w:proofErr w:type="spellStart"/>
            <w:r w:rsidRPr="00371F0E">
              <w:rPr>
                <w:rFonts w:eastAsiaTheme="minorHAnsi" w:cstheme="minorBidi"/>
              </w:rPr>
              <w:t>Mötv</w:t>
            </w:r>
            <w:proofErr w:type="spellEnd"/>
            <w:r w:rsidRPr="00371F0E">
              <w:rPr>
                <w:rFonts w:eastAsiaTheme="minorHAnsi" w:cstheme="minorBidi"/>
              </w:rPr>
              <w:t xml:space="preserve">. 13. § (1) </w:t>
            </w:r>
            <w:proofErr w:type="spellStart"/>
            <w:r w:rsidRPr="00371F0E">
              <w:rPr>
                <w:rFonts w:eastAsiaTheme="minorHAnsi" w:cstheme="minorBidi"/>
              </w:rPr>
              <w:t>bek</w:t>
            </w:r>
            <w:proofErr w:type="spellEnd"/>
            <w:r w:rsidRPr="00371F0E">
              <w:rPr>
                <w:rFonts w:eastAsiaTheme="minorHAnsi" w:cstheme="minorBidi"/>
              </w:rPr>
              <w:t>. 9. pont</w:t>
            </w:r>
          </w:p>
        </w:tc>
      </w:tr>
      <w:tr w:rsidR="00601793" w:rsidRPr="00371F0E" w:rsidTr="009360BA">
        <w:tc>
          <w:tcPr>
            <w:tcW w:w="534" w:type="dxa"/>
          </w:tcPr>
          <w:p w:rsidR="00601793" w:rsidRPr="00371F0E" w:rsidRDefault="00601793" w:rsidP="009360BA">
            <w:pPr>
              <w:spacing w:line="360" w:lineRule="auto"/>
              <w:jc w:val="both"/>
              <w:rPr>
                <w:rFonts w:eastAsiaTheme="minorHAnsi" w:cstheme="minorBidi"/>
              </w:rPr>
            </w:pPr>
            <w:r w:rsidRPr="00371F0E">
              <w:rPr>
                <w:rFonts w:eastAsiaTheme="minorHAnsi" w:cstheme="minorBidi"/>
              </w:rPr>
              <w:t>32.</w:t>
            </w:r>
          </w:p>
        </w:tc>
        <w:tc>
          <w:tcPr>
            <w:tcW w:w="4110" w:type="dxa"/>
          </w:tcPr>
          <w:p w:rsidR="00601793" w:rsidRPr="00371F0E" w:rsidRDefault="00601793" w:rsidP="009360BA">
            <w:pPr>
              <w:spacing w:line="360" w:lineRule="auto"/>
              <w:jc w:val="both"/>
              <w:rPr>
                <w:rFonts w:eastAsiaTheme="minorHAnsi" w:cstheme="minorBidi"/>
              </w:rPr>
            </w:pPr>
            <w:r w:rsidRPr="00371F0E">
              <w:rPr>
                <w:rFonts w:eastAsiaTheme="minorHAnsi" w:cstheme="minorBidi"/>
              </w:rPr>
              <w:t>Helyi esélyegyenlőségi program elfogadása</w:t>
            </w:r>
          </w:p>
        </w:tc>
        <w:tc>
          <w:tcPr>
            <w:tcW w:w="4568" w:type="dxa"/>
          </w:tcPr>
          <w:p w:rsidR="00601793" w:rsidRPr="00371F0E" w:rsidRDefault="00601793" w:rsidP="009360BA">
            <w:pPr>
              <w:spacing w:line="360" w:lineRule="auto"/>
              <w:jc w:val="both"/>
              <w:rPr>
                <w:rFonts w:eastAsiaTheme="minorHAnsi" w:cstheme="minorBidi"/>
              </w:rPr>
            </w:pPr>
            <w:r w:rsidRPr="00371F0E">
              <w:rPr>
                <w:rFonts w:eastAsiaTheme="minorHAnsi" w:cstheme="minorBidi"/>
              </w:rPr>
              <w:t xml:space="preserve">Az egyenlő bánásmódról és az esélyegyenlőség előmozdításáról szóló 2003. évi CXXV. tv. 31. § (1) </w:t>
            </w:r>
            <w:proofErr w:type="spellStart"/>
            <w:r w:rsidRPr="00371F0E">
              <w:rPr>
                <w:rFonts w:eastAsiaTheme="minorHAnsi" w:cstheme="minorBidi"/>
              </w:rPr>
              <w:t>bek</w:t>
            </w:r>
            <w:proofErr w:type="spellEnd"/>
            <w:r w:rsidRPr="00371F0E">
              <w:rPr>
                <w:rFonts w:eastAsiaTheme="minorHAnsi" w:cstheme="minorBidi"/>
              </w:rPr>
              <w:t>.</w:t>
            </w:r>
          </w:p>
        </w:tc>
      </w:tr>
      <w:tr w:rsidR="00601793" w:rsidRPr="00371F0E" w:rsidTr="009360BA">
        <w:tc>
          <w:tcPr>
            <w:tcW w:w="534" w:type="dxa"/>
          </w:tcPr>
          <w:p w:rsidR="00601793" w:rsidRPr="00371F0E" w:rsidRDefault="00601793" w:rsidP="009360BA">
            <w:pPr>
              <w:spacing w:line="360" w:lineRule="auto"/>
              <w:jc w:val="both"/>
              <w:rPr>
                <w:rFonts w:eastAsiaTheme="minorHAnsi" w:cstheme="minorBidi"/>
              </w:rPr>
            </w:pPr>
            <w:r w:rsidRPr="00371F0E">
              <w:rPr>
                <w:rFonts w:eastAsiaTheme="minorHAnsi" w:cstheme="minorBidi"/>
              </w:rPr>
              <w:t>33.</w:t>
            </w:r>
          </w:p>
        </w:tc>
        <w:tc>
          <w:tcPr>
            <w:tcW w:w="4110" w:type="dxa"/>
          </w:tcPr>
          <w:p w:rsidR="00601793" w:rsidRPr="00371F0E" w:rsidRDefault="00601793" w:rsidP="009360BA">
            <w:pPr>
              <w:spacing w:line="360" w:lineRule="auto"/>
              <w:jc w:val="both"/>
              <w:rPr>
                <w:rFonts w:eastAsiaTheme="minorHAnsi" w:cstheme="minorBidi"/>
              </w:rPr>
            </w:pPr>
            <w:r w:rsidRPr="00371F0E">
              <w:rPr>
                <w:rFonts w:eastAsiaTheme="minorHAnsi" w:cstheme="minorBidi"/>
              </w:rPr>
              <w:t xml:space="preserve">Településfejlesztési Koncepció készítése Helyi építési szabályzat készítése és karbantartása </w:t>
            </w:r>
          </w:p>
          <w:p w:rsidR="00601793" w:rsidRPr="00371F0E" w:rsidRDefault="00601793" w:rsidP="009360BA">
            <w:pPr>
              <w:spacing w:line="360" w:lineRule="auto"/>
              <w:jc w:val="both"/>
              <w:rPr>
                <w:rFonts w:eastAsiaTheme="minorHAnsi" w:cstheme="minorBidi"/>
                <w:color w:val="FF0000"/>
              </w:rPr>
            </w:pPr>
            <w:r w:rsidRPr="00371F0E">
              <w:rPr>
                <w:rFonts w:eastAsiaTheme="minorHAnsi" w:cstheme="minorBidi"/>
              </w:rPr>
              <w:t xml:space="preserve">Településszerkezeti terv készítése és </w:t>
            </w:r>
            <w:r w:rsidRPr="00371F0E">
              <w:rPr>
                <w:rFonts w:eastAsiaTheme="minorHAnsi" w:cstheme="minorBidi"/>
              </w:rPr>
              <w:lastRenderedPageBreak/>
              <w:t>karbantartása</w:t>
            </w:r>
          </w:p>
        </w:tc>
        <w:tc>
          <w:tcPr>
            <w:tcW w:w="4568" w:type="dxa"/>
          </w:tcPr>
          <w:p w:rsidR="00601793" w:rsidRPr="00371F0E" w:rsidRDefault="00601793" w:rsidP="009360BA">
            <w:pPr>
              <w:spacing w:line="360" w:lineRule="auto"/>
              <w:jc w:val="both"/>
              <w:rPr>
                <w:rFonts w:eastAsiaTheme="minorHAnsi" w:cstheme="minorBidi"/>
              </w:rPr>
            </w:pPr>
            <w:proofErr w:type="spellStart"/>
            <w:r w:rsidRPr="00371F0E">
              <w:rPr>
                <w:rFonts w:eastAsiaTheme="minorHAnsi" w:cstheme="minorBidi"/>
              </w:rPr>
              <w:lastRenderedPageBreak/>
              <w:t>Mötv</w:t>
            </w:r>
            <w:proofErr w:type="spellEnd"/>
            <w:r w:rsidRPr="00371F0E">
              <w:rPr>
                <w:rFonts w:eastAsiaTheme="minorHAnsi" w:cstheme="minorBidi"/>
              </w:rPr>
              <w:t xml:space="preserve">. 13. § (1) </w:t>
            </w:r>
            <w:proofErr w:type="spellStart"/>
            <w:r w:rsidRPr="00371F0E">
              <w:rPr>
                <w:rFonts w:eastAsiaTheme="minorHAnsi" w:cstheme="minorBidi"/>
              </w:rPr>
              <w:t>bek</w:t>
            </w:r>
            <w:proofErr w:type="spellEnd"/>
            <w:r w:rsidRPr="00371F0E">
              <w:rPr>
                <w:rFonts w:eastAsiaTheme="minorHAnsi" w:cstheme="minorBidi"/>
              </w:rPr>
              <w:t>. 1. pont</w:t>
            </w:r>
          </w:p>
          <w:p w:rsidR="00601793" w:rsidRPr="00371F0E" w:rsidRDefault="00601793" w:rsidP="009360BA">
            <w:pPr>
              <w:spacing w:line="360" w:lineRule="auto"/>
              <w:jc w:val="both"/>
              <w:rPr>
                <w:rFonts w:eastAsiaTheme="minorHAnsi" w:cstheme="minorBidi"/>
              </w:rPr>
            </w:pPr>
            <w:r w:rsidRPr="00371F0E">
              <w:rPr>
                <w:rFonts w:eastAsiaTheme="minorHAnsi" w:cstheme="minorBidi"/>
              </w:rPr>
              <w:t>Az épített környezet alakításáról és védelméről szóló 1997. évi LXXVIII. törvény 6. §</w:t>
            </w:r>
          </w:p>
          <w:p w:rsidR="00601793" w:rsidRPr="00371F0E" w:rsidRDefault="00601793" w:rsidP="009360BA">
            <w:pPr>
              <w:spacing w:line="360" w:lineRule="auto"/>
              <w:jc w:val="both"/>
              <w:rPr>
                <w:rFonts w:eastAsiaTheme="minorHAnsi" w:cstheme="minorBidi"/>
              </w:rPr>
            </w:pPr>
          </w:p>
        </w:tc>
      </w:tr>
      <w:tr w:rsidR="00601793" w:rsidRPr="00371F0E" w:rsidTr="009360BA">
        <w:tc>
          <w:tcPr>
            <w:tcW w:w="534" w:type="dxa"/>
          </w:tcPr>
          <w:p w:rsidR="00601793" w:rsidRPr="00371F0E" w:rsidRDefault="00601793" w:rsidP="009360BA">
            <w:pPr>
              <w:spacing w:line="360" w:lineRule="auto"/>
              <w:jc w:val="both"/>
              <w:rPr>
                <w:rFonts w:eastAsiaTheme="minorHAnsi" w:cstheme="minorBidi"/>
              </w:rPr>
            </w:pPr>
            <w:r w:rsidRPr="00371F0E">
              <w:rPr>
                <w:rFonts w:eastAsiaTheme="minorHAnsi" w:cstheme="minorBidi"/>
              </w:rPr>
              <w:lastRenderedPageBreak/>
              <w:t>34.</w:t>
            </w:r>
          </w:p>
        </w:tc>
        <w:tc>
          <w:tcPr>
            <w:tcW w:w="4110" w:type="dxa"/>
          </w:tcPr>
          <w:p w:rsidR="00601793" w:rsidRPr="00371F0E" w:rsidRDefault="00601793" w:rsidP="009360BA">
            <w:pPr>
              <w:spacing w:line="360" w:lineRule="auto"/>
              <w:jc w:val="both"/>
              <w:rPr>
                <w:rFonts w:eastAsiaTheme="minorHAnsi" w:cstheme="minorBidi"/>
              </w:rPr>
            </w:pPr>
            <w:r w:rsidRPr="00371F0E">
              <w:rPr>
                <w:rFonts w:eastAsiaTheme="minorHAnsi" w:cstheme="minorBidi"/>
              </w:rPr>
              <w:t>Választási bizottságok tagjainak megválasztása</w:t>
            </w:r>
          </w:p>
        </w:tc>
        <w:tc>
          <w:tcPr>
            <w:tcW w:w="4568" w:type="dxa"/>
          </w:tcPr>
          <w:p w:rsidR="00601793" w:rsidRPr="00371F0E" w:rsidRDefault="00601793" w:rsidP="009360BA">
            <w:pPr>
              <w:spacing w:line="360" w:lineRule="auto"/>
              <w:jc w:val="both"/>
              <w:rPr>
                <w:rFonts w:eastAsiaTheme="minorHAnsi" w:cstheme="minorBidi"/>
              </w:rPr>
            </w:pPr>
            <w:r w:rsidRPr="00371F0E">
              <w:rPr>
                <w:rFonts w:eastAsiaTheme="minorHAnsi" w:cstheme="minorBidi"/>
              </w:rPr>
              <w:t xml:space="preserve">A választási eljárásról szóló 2013. évi XXXVI. tv. 22-23. § és 2. § (1) </w:t>
            </w:r>
            <w:proofErr w:type="spellStart"/>
            <w:r w:rsidRPr="00371F0E">
              <w:rPr>
                <w:rFonts w:eastAsiaTheme="minorHAnsi" w:cstheme="minorBidi"/>
              </w:rPr>
              <w:t>bek</w:t>
            </w:r>
            <w:proofErr w:type="spellEnd"/>
            <w:r w:rsidRPr="00371F0E">
              <w:rPr>
                <w:rFonts w:eastAsiaTheme="minorHAnsi" w:cstheme="minorBidi"/>
              </w:rPr>
              <w:t>.</w:t>
            </w:r>
          </w:p>
        </w:tc>
      </w:tr>
    </w:tbl>
    <w:p w:rsidR="00601793" w:rsidRPr="00371F0E" w:rsidRDefault="00601793" w:rsidP="00601793">
      <w:pPr>
        <w:spacing w:line="360" w:lineRule="auto"/>
        <w:jc w:val="both"/>
        <w:rPr>
          <w:rFonts w:eastAsiaTheme="minorHAnsi" w:cstheme="minorBidi"/>
          <w:sz w:val="22"/>
          <w:szCs w:val="22"/>
        </w:rPr>
      </w:pPr>
    </w:p>
    <w:p w:rsidR="00601793" w:rsidRPr="00371F0E" w:rsidRDefault="00601793" w:rsidP="00601793">
      <w:pPr>
        <w:spacing w:line="360" w:lineRule="auto"/>
        <w:jc w:val="both"/>
        <w:rPr>
          <w:rFonts w:eastAsiaTheme="minorHAnsi" w:cstheme="minorBidi"/>
          <w:sz w:val="22"/>
          <w:szCs w:val="22"/>
        </w:rPr>
      </w:pPr>
    </w:p>
    <w:p w:rsidR="00601793" w:rsidRPr="00371F0E" w:rsidRDefault="00601793" w:rsidP="00601793">
      <w:pPr>
        <w:numPr>
          <w:ilvl w:val="0"/>
          <w:numId w:val="1"/>
        </w:numPr>
        <w:spacing w:line="360" w:lineRule="auto"/>
        <w:ind w:left="284" w:hanging="284"/>
        <w:contextualSpacing/>
        <w:jc w:val="center"/>
        <w:rPr>
          <w:rFonts w:eastAsiaTheme="minorHAnsi" w:cstheme="minorBidi"/>
          <w:sz w:val="22"/>
          <w:szCs w:val="22"/>
        </w:rPr>
      </w:pPr>
      <w:r w:rsidRPr="00371F0E">
        <w:rPr>
          <w:rFonts w:eastAsiaTheme="minorHAnsi" w:cstheme="minorBidi"/>
          <w:sz w:val="22"/>
          <w:szCs w:val="22"/>
        </w:rPr>
        <w:t>Önként vállalt feladatok</w:t>
      </w:r>
    </w:p>
    <w:p w:rsidR="00601793" w:rsidRPr="00371F0E" w:rsidRDefault="00601793" w:rsidP="00601793">
      <w:pPr>
        <w:spacing w:line="360" w:lineRule="auto"/>
        <w:jc w:val="both"/>
        <w:rPr>
          <w:rFonts w:eastAsiaTheme="minorHAnsi" w:cstheme="minorBidi"/>
          <w:sz w:val="22"/>
          <w:szCs w:val="22"/>
        </w:rPr>
      </w:pPr>
    </w:p>
    <w:p w:rsidR="00601793" w:rsidRPr="00371F0E" w:rsidRDefault="00601793" w:rsidP="00601793">
      <w:pPr>
        <w:spacing w:line="360" w:lineRule="auto"/>
        <w:jc w:val="both"/>
        <w:rPr>
          <w:rFonts w:eastAsiaTheme="minorHAnsi" w:cstheme="minorBidi"/>
          <w:sz w:val="22"/>
          <w:szCs w:val="22"/>
        </w:rPr>
      </w:pPr>
    </w:p>
    <w:tbl>
      <w:tblPr>
        <w:tblStyle w:val="Rcsostblzat"/>
        <w:tblW w:w="0" w:type="auto"/>
        <w:tblLook w:val="04A0"/>
      </w:tblPr>
      <w:tblGrid>
        <w:gridCol w:w="534"/>
        <w:gridCol w:w="8678"/>
      </w:tblGrid>
      <w:tr w:rsidR="00601793" w:rsidRPr="00371F0E" w:rsidTr="009360BA">
        <w:tc>
          <w:tcPr>
            <w:tcW w:w="534" w:type="dxa"/>
          </w:tcPr>
          <w:p w:rsidR="00601793" w:rsidRPr="00371F0E" w:rsidRDefault="00601793" w:rsidP="009360BA">
            <w:pPr>
              <w:spacing w:line="360" w:lineRule="auto"/>
              <w:jc w:val="both"/>
              <w:rPr>
                <w:rFonts w:eastAsiaTheme="minorHAnsi" w:cstheme="minorBidi"/>
              </w:rPr>
            </w:pPr>
            <w:r w:rsidRPr="00371F0E">
              <w:rPr>
                <w:rFonts w:eastAsiaTheme="minorHAnsi" w:cstheme="minorBidi"/>
              </w:rPr>
              <w:t>1.</w:t>
            </w:r>
          </w:p>
        </w:tc>
        <w:tc>
          <w:tcPr>
            <w:tcW w:w="8678" w:type="dxa"/>
          </w:tcPr>
          <w:p w:rsidR="00601793" w:rsidRPr="00371F0E" w:rsidRDefault="00601793" w:rsidP="009360BA">
            <w:pPr>
              <w:spacing w:line="360" w:lineRule="auto"/>
              <w:jc w:val="both"/>
              <w:rPr>
                <w:rFonts w:eastAsiaTheme="minorHAnsi" w:cstheme="minorBidi"/>
              </w:rPr>
            </w:pPr>
            <w:proofErr w:type="spellStart"/>
            <w:r w:rsidRPr="00371F0E">
              <w:rPr>
                <w:rFonts w:eastAsiaTheme="minorHAnsi" w:cstheme="minorBidi"/>
              </w:rPr>
              <w:t>Bursa</w:t>
            </w:r>
            <w:proofErr w:type="spellEnd"/>
            <w:r w:rsidRPr="00371F0E">
              <w:rPr>
                <w:rFonts w:eastAsiaTheme="minorHAnsi" w:cstheme="minorBidi"/>
              </w:rPr>
              <w:t xml:space="preserve"> Hungarica felsőoktatási ösztöndíjrendszer </w:t>
            </w:r>
          </w:p>
        </w:tc>
      </w:tr>
      <w:tr w:rsidR="00601793" w:rsidRPr="00371F0E" w:rsidTr="009360BA">
        <w:tc>
          <w:tcPr>
            <w:tcW w:w="534" w:type="dxa"/>
          </w:tcPr>
          <w:p w:rsidR="00601793" w:rsidRPr="00371F0E" w:rsidRDefault="00601793" w:rsidP="009360BA">
            <w:pPr>
              <w:spacing w:line="360" w:lineRule="auto"/>
              <w:jc w:val="both"/>
              <w:rPr>
                <w:rFonts w:eastAsiaTheme="minorHAnsi" w:cstheme="minorBidi"/>
              </w:rPr>
            </w:pPr>
            <w:r w:rsidRPr="00371F0E">
              <w:rPr>
                <w:rFonts w:eastAsiaTheme="minorHAnsi" w:cstheme="minorBidi"/>
              </w:rPr>
              <w:t xml:space="preserve">2. </w:t>
            </w:r>
          </w:p>
        </w:tc>
        <w:tc>
          <w:tcPr>
            <w:tcW w:w="8678" w:type="dxa"/>
          </w:tcPr>
          <w:p w:rsidR="00601793" w:rsidRPr="00371F0E" w:rsidRDefault="00601793" w:rsidP="009360BA">
            <w:pPr>
              <w:spacing w:line="360" w:lineRule="auto"/>
              <w:jc w:val="both"/>
              <w:rPr>
                <w:rFonts w:eastAsiaTheme="minorHAnsi" w:cstheme="minorBidi"/>
              </w:rPr>
            </w:pPr>
            <w:r w:rsidRPr="00371F0E">
              <w:rPr>
                <w:rFonts w:eastAsiaTheme="minorHAnsi" w:cstheme="minorBidi"/>
              </w:rPr>
              <w:t>Környezetvédelmi Alap működtetése</w:t>
            </w:r>
          </w:p>
        </w:tc>
      </w:tr>
      <w:tr w:rsidR="00601793" w:rsidRPr="00371F0E" w:rsidTr="009360BA">
        <w:tc>
          <w:tcPr>
            <w:tcW w:w="534" w:type="dxa"/>
          </w:tcPr>
          <w:p w:rsidR="00601793" w:rsidRPr="00371F0E" w:rsidRDefault="00601793" w:rsidP="009360BA">
            <w:pPr>
              <w:spacing w:line="360" w:lineRule="auto"/>
              <w:jc w:val="both"/>
              <w:rPr>
                <w:rFonts w:eastAsiaTheme="minorHAnsi" w:cstheme="minorBidi"/>
              </w:rPr>
            </w:pPr>
            <w:r w:rsidRPr="00371F0E">
              <w:rPr>
                <w:rFonts w:eastAsiaTheme="minorHAnsi" w:cstheme="minorBidi"/>
              </w:rPr>
              <w:t>3.</w:t>
            </w:r>
          </w:p>
        </w:tc>
        <w:tc>
          <w:tcPr>
            <w:tcW w:w="8678" w:type="dxa"/>
          </w:tcPr>
          <w:p w:rsidR="00601793" w:rsidRPr="00371F0E" w:rsidRDefault="00601793" w:rsidP="009360BA">
            <w:pPr>
              <w:spacing w:line="360" w:lineRule="auto"/>
              <w:jc w:val="both"/>
              <w:rPr>
                <w:rFonts w:eastAsiaTheme="minorHAnsi" w:cstheme="minorBidi"/>
              </w:rPr>
            </w:pPr>
            <w:r w:rsidRPr="00371F0E">
              <w:rPr>
                <w:rFonts w:eastAsiaTheme="minorHAnsi" w:cstheme="minorBidi"/>
              </w:rPr>
              <w:t>Civil szervezetek támogatása</w:t>
            </w:r>
          </w:p>
        </w:tc>
      </w:tr>
    </w:tbl>
    <w:p w:rsidR="00601793" w:rsidRPr="00371F0E" w:rsidRDefault="00601793" w:rsidP="00601793">
      <w:pPr>
        <w:spacing w:line="360" w:lineRule="auto"/>
        <w:jc w:val="both"/>
        <w:rPr>
          <w:rFonts w:eastAsiaTheme="minorHAnsi" w:cstheme="minorBidi"/>
          <w:sz w:val="22"/>
          <w:szCs w:val="22"/>
        </w:rPr>
      </w:pPr>
    </w:p>
    <w:p w:rsidR="00602805" w:rsidRDefault="00602805"/>
    <w:sectPr w:rsidR="00602805" w:rsidSect="006028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7197A"/>
    <w:multiLevelType w:val="hybridMultilevel"/>
    <w:tmpl w:val="4AD0A08A"/>
    <w:lvl w:ilvl="0" w:tplc="69A8DEB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601793"/>
    <w:rsid w:val="003E4D93"/>
    <w:rsid w:val="00601793"/>
    <w:rsid w:val="00602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01793"/>
    <w:pPr>
      <w:spacing w:after="0" w:line="240" w:lineRule="auto"/>
    </w:pPr>
    <w:rPr>
      <w:rFonts w:ascii="Book Antiqua" w:eastAsia="Times New Roman" w:hAnsi="Book Antiqua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6017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609</Words>
  <Characters>4208</Characters>
  <Application>Microsoft Office Word</Application>
  <DocSecurity>0</DocSecurity>
  <Lines>35</Lines>
  <Paragraphs>9</Paragraphs>
  <ScaleCrop>false</ScaleCrop>
  <Company/>
  <LinksUpToDate>false</LinksUpToDate>
  <CharactersWithSpaces>4808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</dc:creator>
  <cp:lastModifiedBy>Kati</cp:lastModifiedBy>
  <cp:revision>1</cp:revision>
  <dcterms:created xsi:type="dcterms:W3CDTF">2015-09-10T09:52:00Z</dcterms:created>
  <dcterms:modified xsi:type="dcterms:W3CDTF">2015-09-10T09:52:00Z</dcterms:modified>
</cp:coreProperties>
</file>