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490" w:rsidRPr="00D45FE7" w:rsidRDefault="00BB0490" w:rsidP="00BB0490">
      <w:pPr>
        <w:jc w:val="right"/>
        <w:rPr>
          <w:rFonts w:eastAsia="Calibri"/>
          <w:b/>
        </w:rPr>
      </w:pPr>
      <w:r>
        <w:rPr>
          <w:rFonts w:eastAsia="Calibri"/>
          <w:b/>
        </w:rPr>
        <w:t>1. melléklet a 2/2019. (II.0</w:t>
      </w:r>
      <w:r w:rsidRPr="00D45FE7">
        <w:rPr>
          <w:rFonts w:eastAsia="Calibri"/>
          <w:b/>
        </w:rPr>
        <w:t>7.) önkormányzati rendelethez</w:t>
      </w:r>
    </w:p>
    <w:p w:rsidR="00BB0490" w:rsidRPr="00D45FE7" w:rsidRDefault="00BB0490" w:rsidP="00BB0490">
      <w:pPr>
        <w:jc w:val="right"/>
        <w:rPr>
          <w:rFonts w:eastAsia="Calibri"/>
        </w:rPr>
      </w:pPr>
    </w:p>
    <w:p w:rsidR="00BB0490" w:rsidRPr="00D45FE7" w:rsidRDefault="00BB0490" w:rsidP="00BB0490">
      <w:pPr>
        <w:jc w:val="center"/>
        <w:rPr>
          <w:rFonts w:eastAsia="Calibri"/>
          <w:b/>
          <w:u w:val="single"/>
        </w:rPr>
      </w:pPr>
      <w:r w:rsidRPr="00D45FE7">
        <w:rPr>
          <w:rFonts w:eastAsia="Calibri"/>
          <w:b/>
          <w:u w:val="single"/>
        </w:rPr>
        <w:t>Fizetendő személyi térítési díjak a szociális és támogatott étkeztetésben</w:t>
      </w:r>
    </w:p>
    <w:p w:rsidR="00BB0490" w:rsidRPr="00D45FE7" w:rsidRDefault="00BB0490" w:rsidP="00BB0490">
      <w:pPr>
        <w:jc w:val="center"/>
        <w:rPr>
          <w:rFonts w:eastAsia="Calibri"/>
          <w:b/>
          <w:u w:val="single"/>
        </w:rPr>
      </w:pPr>
    </w:p>
    <w:p w:rsidR="00BB0490" w:rsidRPr="00D45FE7" w:rsidRDefault="00BB0490" w:rsidP="00BB0490">
      <w:pPr>
        <w:jc w:val="both"/>
        <w:rPr>
          <w:rFonts w:eastAsia="Calibri"/>
          <w:u w:val="single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937"/>
        <w:gridCol w:w="3071"/>
      </w:tblGrid>
      <w:tr w:rsidR="00BB0490" w:rsidRPr="00D45FE7" w:rsidTr="00E721A5">
        <w:tc>
          <w:tcPr>
            <w:tcW w:w="516" w:type="dxa"/>
            <w:shd w:val="clear" w:color="auto" w:fill="auto"/>
          </w:tcPr>
          <w:p w:rsidR="00BB0490" w:rsidRPr="00D45FE7" w:rsidRDefault="00BB0490" w:rsidP="00E721A5">
            <w:pPr>
              <w:jc w:val="both"/>
              <w:rPr>
                <w:rFonts w:eastAsia="Calibri"/>
              </w:rPr>
            </w:pPr>
          </w:p>
        </w:tc>
        <w:tc>
          <w:tcPr>
            <w:tcW w:w="5937" w:type="dxa"/>
            <w:shd w:val="clear" w:color="auto" w:fill="auto"/>
          </w:tcPr>
          <w:p w:rsidR="00BB0490" w:rsidRPr="00D45FE7" w:rsidRDefault="00BB0490" w:rsidP="00E721A5">
            <w:pPr>
              <w:jc w:val="center"/>
              <w:rPr>
                <w:rFonts w:eastAsia="Calibri"/>
              </w:rPr>
            </w:pPr>
            <w:r w:rsidRPr="00D45FE7">
              <w:rPr>
                <w:rFonts w:eastAsia="Calibri"/>
              </w:rPr>
              <w:t>A</w:t>
            </w:r>
          </w:p>
        </w:tc>
        <w:tc>
          <w:tcPr>
            <w:tcW w:w="3071" w:type="dxa"/>
            <w:shd w:val="clear" w:color="auto" w:fill="auto"/>
          </w:tcPr>
          <w:p w:rsidR="00BB0490" w:rsidRPr="00D45FE7" w:rsidRDefault="00BB0490" w:rsidP="00E721A5">
            <w:pPr>
              <w:jc w:val="center"/>
              <w:rPr>
                <w:rFonts w:eastAsia="Calibri"/>
              </w:rPr>
            </w:pPr>
            <w:r w:rsidRPr="00D45FE7">
              <w:rPr>
                <w:rFonts w:eastAsia="Calibri"/>
              </w:rPr>
              <w:t>B</w:t>
            </w:r>
          </w:p>
        </w:tc>
      </w:tr>
      <w:tr w:rsidR="00BB0490" w:rsidRPr="00D45FE7" w:rsidTr="00E721A5">
        <w:tc>
          <w:tcPr>
            <w:tcW w:w="516" w:type="dxa"/>
            <w:shd w:val="clear" w:color="auto" w:fill="auto"/>
          </w:tcPr>
          <w:p w:rsidR="00BB0490" w:rsidRPr="00D45FE7" w:rsidRDefault="00BB0490" w:rsidP="00E721A5">
            <w:pPr>
              <w:jc w:val="both"/>
              <w:rPr>
                <w:rFonts w:eastAsia="Calibri"/>
              </w:rPr>
            </w:pPr>
          </w:p>
        </w:tc>
        <w:tc>
          <w:tcPr>
            <w:tcW w:w="5937" w:type="dxa"/>
            <w:shd w:val="clear" w:color="auto" w:fill="auto"/>
          </w:tcPr>
          <w:p w:rsidR="00BB0490" w:rsidRPr="00D45FE7" w:rsidRDefault="00BB0490" w:rsidP="00E721A5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Rendszer havi jövedelem mértéke</w:t>
            </w:r>
          </w:p>
        </w:tc>
        <w:tc>
          <w:tcPr>
            <w:tcW w:w="3071" w:type="dxa"/>
            <w:shd w:val="clear" w:color="auto" w:fill="auto"/>
          </w:tcPr>
          <w:p w:rsidR="00BB0490" w:rsidRPr="00D45FE7" w:rsidRDefault="00BB0490" w:rsidP="00E721A5">
            <w:pPr>
              <w:jc w:val="both"/>
              <w:rPr>
                <w:rFonts w:eastAsia="Calibri"/>
                <w:b/>
              </w:rPr>
            </w:pPr>
            <w:r w:rsidRPr="00D45FE7">
              <w:rPr>
                <w:rFonts w:eastAsia="Calibri"/>
                <w:b/>
              </w:rPr>
              <w:t>Fizetendő térítési díj</w:t>
            </w:r>
          </w:p>
        </w:tc>
      </w:tr>
      <w:tr w:rsidR="00BB0490" w:rsidRPr="00D45FE7" w:rsidTr="00E721A5">
        <w:tc>
          <w:tcPr>
            <w:tcW w:w="516" w:type="dxa"/>
            <w:shd w:val="clear" w:color="auto" w:fill="auto"/>
          </w:tcPr>
          <w:p w:rsidR="00BB0490" w:rsidRPr="00D45FE7" w:rsidRDefault="00BB0490" w:rsidP="00E721A5">
            <w:pPr>
              <w:jc w:val="both"/>
              <w:rPr>
                <w:rFonts w:eastAsia="Calibri"/>
                <w:b/>
              </w:rPr>
            </w:pPr>
            <w:r w:rsidRPr="00D45FE7">
              <w:rPr>
                <w:rFonts w:eastAsia="Calibri"/>
                <w:b/>
              </w:rPr>
              <w:t>1.</w:t>
            </w:r>
          </w:p>
        </w:tc>
        <w:tc>
          <w:tcPr>
            <w:tcW w:w="5937" w:type="dxa"/>
            <w:shd w:val="clear" w:color="auto" w:fill="auto"/>
          </w:tcPr>
          <w:p w:rsidR="00BB0490" w:rsidRPr="00D45FE7" w:rsidRDefault="00BB0490" w:rsidP="00E721A5">
            <w:pPr>
              <w:jc w:val="both"/>
              <w:rPr>
                <w:rFonts w:eastAsia="Calibri"/>
              </w:rPr>
            </w:pPr>
            <w:r w:rsidRPr="00D45FE7">
              <w:rPr>
                <w:rFonts w:eastAsia="Calibri"/>
              </w:rPr>
              <w:t>öregségi nyugdíj mindenkori legkisebb összege 150 %-áig</w:t>
            </w:r>
          </w:p>
        </w:tc>
        <w:tc>
          <w:tcPr>
            <w:tcW w:w="3071" w:type="dxa"/>
            <w:shd w:val="clear" w:color="auto" w:fill="auto"/>
          </w:tcPr>
          <w:p w:rsidR="00BB0490" w:rsidRPr="00D45FE7" w:rsidRDefault="00BB0490" w:rsidP="00E721A5">
            <w:pPr>
              <w:jc w:val="both"/>
              <w:rPr>
                <w:rFonts w:eastAsia="Calibri"/>
              </w:rPr>
            </w:pPr>
            <w:r w:rsidRPr="00D45FE7">
              <w:rPr>
                <w:rFonts w:eastAsia="Calibri"/>
              </w:rPr>
              <w:t>intézményi térítési díj 0 %</w:t>
            </w:r>
          </w:p>
        </w:tc>
      </w:tr>
      <w:tr w:rsidR="00BB0490" w:rsidRPr="00D45FE7" w:rsidTr="00E721A5">
        <w:tc>
          <w:tcPr>
            <w:tcW w:w="516" w:type="dxa"/>
            <w:shd w:val="clear" w:color="auto" w:fill="auto"/>
          </w:tcPr>
          <w:p w:rsidR="00BB0490" w:rsidRPr="00D45FE7" w:rsidRDefault="00BB0490" w:rsidP="00E721A5">
            <w:pPr>
              <w:jc w:val="both"/>
              <w:rPr>
                <w:rFonts w:eastAsia="Calibri"/>
                <w:b/>
              </w:rPr>
            </w:pPr>
            <w:r w:rsidRPr="00D45FE7">
              <w:rPr>
                <w:rFonts w:eastAsia="Calibri"/>
                <w:b/>
              </w:rPr>
              <w:t>2.</w:t>
            </w:r>
          </w:p>
        </w:tc>
        <w:tc>
          <w:tcPr>
            <w:tcW w:w="5937" w:type="dxa"/>
            <w:shd w:val="clear" w:color="auto" w:fill="auto"/>
          </w:tcPr>
          <w:p w:rsidR="00BB0490" w:rsidRPr="00D45FE7" w:rsidRDefault="00BB0490" w:rsidP="00E721A5">
            <w:pPr>
              <w:jc w:val="both"/>
              <w:rPr>
                <w:rFonts w:eastAsia="Calibri"/>
              </w:rPr>
            </w:pPr>
            <w:r w:rsidRPr="00D45FE7">
              <w:rPr>
                <w:rFonts w:eastAsia="Calibri"/>
              </w:rPr>
              <w:t>öregségi nyugdíj mindenkori legkisebb összege 150 - 200 %-áig</w:t>
            </w:r>
          </w:p>
        </w:tc>
        <w:tc>
          <w:tcPr>
            <w:tcW w:w="3071" w:type="dxa"/>
            <w:shd w:val="clear" w:color="auto" w:fill="auto"/>
          </w:tcPr>
          <w:p w:rsidR="00BB0490" w:rsidRPr="00D45FE7" w:rsidRDefault="00BB0490" w:rsidP="00E721A5">
            <w:pPr>
              <w:jc w:val="both"/>
              <w:rPr>
                <w:rFonts w:eastAsia="Calibri"/>
              </w:rPr>
            </w:pPr>
            <w:r w:rsidRPr="00D45FE7">
              <w:rPr>
                <w:rFonts w:eastAsia="Calibri"/>
              </w:rPr>
              <w:t>intézményi térítési díj 60 %</w:t>
            </w:r>
          </w:p>
        </w:tc>
      </w:tr>
      <w:tr w:rsidR="00BB0490" w:rsidRPr="00D45FE7" w:rsidTr="00E721A5">
        <w:tc>
          <w:tcPr>
            <w:tcW w:w="516" w:type="dxa"/>
            <w:shd w:val="clear" w:color="auto" w:fill="auto"/>
          </w:tcPr>
          <w:p w:rsidR="00BB0490" w:rsidRPr="00D45FE7" w:rsidRDefault="00BB0490" w:rsidP="00E721A5">
            <w:pPr>
              <w:jc w:val="both"/>
              <w:rPr>
                <w:rFonts w:eastAsia="Calibri"/>
                <w:b/>
              </w:rPr>
            </w:pPr>
            <w:r w:rsidRPr="00D45FE7">
              <w:rPr>
                <w:rFonts w:eastAsia="Calibri"/>
                <w:b/>
              </w:rPr>
              <w:t>3.</w:t>
            </w:r>
          </w:p>
        </w:tc>
        <w:tc>
          <w:tcPr>
            <w:tcW w:w="5937" w:type="dxa"/>
            <w:shd w:val="clear" w:color="auto" w:fill="auto"/>
          </w:tcPr>
          <w:p w:rsidR="00BB0490" w:rsidRPr="00D45FE7" w:rsidRDefault="00BB0490" w:rsidP="00E721A5">
            <w:pPr>
              <w:jc w:val="both"/>
              <w:rPr>
                <w:rFonts w:eastAsia="Calibri"/>
              </w:rPr>
            </w:pPr>
            <w:r w:rsidRPr="00D45FE7">
              <w:rPr>
                <w:rFonts w:eastAsia="Calibri"/>
              </w:rPr>
              <w:t>öregségi nyugdíj mindenkori legkisebb összege 200 %-a felett</w:t>
            </w:r>
          </w:p>
        </w:tc>
        <w:tc>
          <w:tcPr>
            <w:tcW w:w="3071" w:type="dxa"/>
            <w:shd w:val="clear" w:color="auto" w:fill="auto"/>
          </w:tcPr>
          <w:p w:rsidR="00BB0490" w:rsidRPr="00D45FE7" w:rsidRDefault="00BB0490" w:rsidP="00E721A5">
            <w:pPr>
              <w:jc w:val="both"/>
              <w:rPr>
                <w:rFonts w:eastAsia="Calibri"/>
              </w:rPr>
            </w:pPr>
            <w:r w:rsidRPr="00D45FE7">
              <w:rPr>
                <w:rFonts w:eastAsia="Calibri"/>
              </w:rPr>
              <w:t>intézményi térítési díj 100 %</w:t>
            </w:r>
          </w:p>
        </w:tc>
      </w:tr>
    </w:tbl>
    <w:p w:rsidR="00BB0490" w:rsidRPr="00D45FE7" w:rsidRDefault="00BB0490" w:rsidP="00BB0490">
      <w:pPr>
        <w:jc w:val="both"/>
        <w:rPr>
          <w:rFonts w:eastAsia="Calibri"/>
          <w:u w:val="single"/>
        </w:rPr>
      </w:pPr>
    </w:p>
    <w:p w:rsidR="00BB0490" w:rsidRDefault="00BB0490" w:rsidP="00BB0490"/>
    <w:p w:rsidR="00297D4B" w:rsidRDefault="00297D4B">
      <w:bookmarkStart w:id="0" w:name="_GoBack"/>
      <w:bookmarkEnd w:id="0"/>
    </w:p>
    <w:sectPr w:rsidR="00297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490"/>
    <w:rsid w:val="00297D4B"/>
    <w:rsid w:val="00BB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04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04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Aljegyzo</dc:creator>
  <cp:lastModifiedBy>Aljegyzo</cp:lastModifiedBy>
  <cp:revision>1</cp:revision>
  <dcterms:created xsi:type="dcterms:W3CDTF">2019-02-11T12:36:00Z</dcterms:created>
  <dcterms:modified xsi:type="dcterms:W3CDTF">2019-02-11T12:37:00Z</dcterms:modified>
</cp:coreProperties>
</file>