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E4" w:rsidRPr="006E53C0" w:rsidRDefault="0070476D" w:rsidP="00F02E8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841AA">
        <w:rPr>
          <w:rFonts w:ascii="Times New Roman" w:hAnsi="Times New Roman"/>
          <w:bCs/>
          <w:sz w:val="24"/>
          <w:szCs w:val="24"/>
          <w:lang w:eastAsia="hu-HU"/>
        </w:rPr>
        <w:t xml:space="preserve">           </w:t>
      </w:r>
      <w:r w:rsidRPr="007841AA">
        <w:rPr>
          <w:rFonts w:ascii="Times New Roman" w:hAnsi="Times New Roman"/>
          <w:bCs/>
          <w:sz w:val="24"/>
          <w:szCs w:val="24"/>
          <w:lang w:eastAsia="hu-HU"/>
        </w:rPr>
        <w:tab/>
      </w:r>
      <w:r w:rsidRPr="007841AA">
        <w:rPr>
          <w:rFonts w:ascii="Times New Roman" w:hAnsi="Times New Roman"/>
          <w:bCs/>
          <w:sz w:val="24"/>
          <w:szCs w:val="24"/>
          <w:lang w:eastAsia="hu-HU"/>
        </w:rPr>
        <w:tab/>
      </w:r>
      <w:r w:rsidR="00321FE4" w:rsidRPr="006E53C0">
        <w:rPr>
          <w:rFonts w:ascii="Times New Roman" w:hAnsi="Times New Roman"/>
          <w:b/>
          <w:bCs/>
          <w:sz w:val="24"/>
          <w:szCs w:val="24"/>
        </w:rPr>
        <w:t>Apátistvánfalva Község Önkormányzata Képviselő-testületének</w:t>
      </w:r>
    </w:p>
    <w:p w:rsidR="00321FE4" w:rsidRPr="006E53C0" w:rsidRDefault="00F02E85" w:rsidP="00321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802413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2016</w:t>
      </w:r>
      <w:r w:rsidR="00321FE4">
        <w:rPr>
          <w:rFonts w:ascii="Times New Roman" w:hAnsi="Times New Roman"/>
          <w:b/>
          <w:bCs/>
          <w:sz w:val="24"/>
          <w:szCs w:val="24"/>
        </w:rPr>
        <w:t>.(</w:t>
      </w:r>
      <w:r>
        <w:rPr>
          <w:rFonts w:ascii="Times New Roman" w:hAnsi="Times New Roman"/>
          <w:b/>
          <w:bCs/>
          <w:sz w:val="24"/>
          <w:szCs w:val="24"/>
        </w:rPr>
        <w:t>II.22.</w:t>
      </w:r>
      <w:proofErr w:type="gramStart"/>
      <w:r w:rsidR="00321FE4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321FE4" w:rsidRPr="006E53C0">
        <w:rPr>
          <w:rFonts w:ascii="Times New Roman" w:hAnsi="Times New Roman"/>
          <w:b/>
          <w:bCs/>
          <w:sz w:val="24"/>
          <w:szCs w:val="24"/>
        </w:rPr>
        <w:t xml:space="preserve"> önkormányzati</w:t>
      </w:r>
      <w:proofErr w:type="gramEnd"/>
      <w:r w:rsidR="00321FE4" w:rsidRPr="006E53C0">
        <w:rPr>
          <w:rFonts w:ascii="Times New Roman" w:hAnsi="Times New Roman"/>
          <w:b/>
          <w:bCs/>
          <w:sz w:val="24"/>
          <w:szCs w:val="24"/>
        </w:rPr>
        <w:t xml:space="preserve"> rendelete</w:t>
      </w:r>
    </w:p>
    <w:p w:rsidR="00321FE4" w:rsidRDefault="00321FE4" w:rsidP="00321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Apátistvánfalva Község Önkormányzatának 2016</w:t>
      </w:r>
      <w:r w:rsidRPr="006E53C0">
        <w:rPr>
          <w:rFonts w:ascii="Times New Roman" w:hAnsi="Times New Roman"/>
          <w:b/>
          <w:bCs/>
          <w:sz w:val="24"/>
          <w:szCs w:val="24"/>
        </w:rPr>
        <w:t>. évi költségvetéséről</w:t>
      </w:r>
    </w:p>
    <w:p w:rsidR="00DA3938" w:rsidRPr="006E53C0" w:rsidRDefault="00DA3938" w:rsidP="00321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1FE4" w:rsidRPr="006E53C0" w:rsidRDefault="00321FE4" w:rsidP="00321F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21FE4" w:rsidRPr="006E53C0" w:rsidRDefault="00321FE4" w:rsidP="00321FE4">
      <w:pPr>
        <w:tabs>
          <w:tab w:val="left" w:pos="7020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 xml:space="preserve">Apátistvánfalva Község Önkormányzatának képviselő-testülete a Magyarország helyi önkormányzatairól szóló 2011. évi CLXXXIX. tv. 143. § (4) bekezdés b) és h) pontjaiban, valamint az államháztartásról szóló 2011. évi CXCV. tv. (továbbiakban: Áht.) 23. §. (1) bekezdésében kapott felhatalmazás alapján az Alaptörvény 32. cikk </w:t>
      </w:r>
      <w:r>
        <w:rPr>
          <w:rFonts w:ascii="Times New Roman" w:hAnsi="Times New Roman"/>
          <w:sz w:val="24"/>
          <w:szCs w:val="24"/>
          <w:lang w:eastAsia="hu-HU"/>
        </w:rPr>
        <w:t xml:space="preserve">(2) bekezdésében meghatározott eredeti jogalkotói hatáskörében és az Alaptörvény 32. cikk (1) bekezdés </w:t>
      </w:r>
      <w:r w:rsidRPr="006E53C0">
        <w:rPr>
          <w:rFonts w:ascii="Times New Roman" w:hAnsi="Times New Roman"/>
          <w:sz w:val="24"/>
          <w:szCs w:val="24"/>
          <w:lang w:eastAsia="hu-HU"/>
        </w:rPr>
        <w:t>f) pontjaiban meghatározott feladatköré</w:t>
      </w:r>
      <w:r>
        <w:rPr>
          <w:rFonts w:ascii="Times New Roman" w:hAnsi="Times New Roman"/>
          <w:sz w:val="24"/>
          <w:szCs w:val="24"/>
          <w:lang w:eastAsia="hu-HU"/>
        </w:rPr>
        <w:t>ben eljárva az önkormányzat 2016</w:t>
      </w:r>
      <w:r w:rsidRPr="006E53C0">
        <w:rPr>
          <w:rFonts w:ascii="Times New Roman" w:hAnsi="Times New Roman"/>
          <w:sz w:val="24"/>
          <w:szCs w:val="24"/>
          <w:lang w:eastAsia="hu-HU"/>
        </w:rPr>
        <w:t>. évi költségvetéséről az alábbi rendeletet alkotja: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.</w:t>
      </w:r>
    </w:p>
    <w:p w:rsidR="00321FE4" w:rsidRPr="006E53C0" w:rsidRDefault="00321FE4" w:rsidP="00321FE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5. A"/>
        </w:smartTagPr>
        <w:r w:rsidRPr="006E53C0">
          <w:rPr>
            <w:rFonts w:ascii="Times New Roman" w:hAnsi="Times New Roman"/>
            <w:i/>
            <w:iCs/>
            <w:sz w:val="24"/>
            <w:szCs w:val="24"/>
            <w:lang w:eastAsia="hu-HU"/>
          </w:rPr>
          <w:t>1. A</w:t>
        </w:r>
      </w:smartTag>
      <w:r w:rsidRPr="006E53C0">
        <w:rPr>
          <w:rFonts w:ascii="Times New Roman" w:hAnsi="Times New Roman"/>
          <w:i/>
          <w:iCs/>
          <w:sz w:val="24"/>
          <w:szCs w:val="24"/>
          <w:lang w:eastAsia="hu-HU"/>
        </w:rPr>
        <w:t xml:space="preserve"> rendelet hatálya</w:t>
      </w:r>
    </w:p>
    <w:p w:rsidR="00321FE4" w:rsidRPr="006E53C0" w:rsidRDefault="00321FE4" w:rsidP="00321FE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 xml:space="preserve">1.§ A rendelet hatálya kiterjed </w:t>
      </w:r>
      <w:r w:rsidRPr="006E53C0">
        <w:rPr>
          <w:rFonts w:ascii="Times New Roman" w:hAnsi="Times New Roman"/>
          <w:sz w:val="24"/>
          <w:szCs w:val="24"/>
        </w:rPr>
        <w:t xml:space="preserve">Apátistvánfalva Község </w:t>
      </w:r>
      <w:r w:rsidRPr="006E53C0">
        <w:rPr>
          <w:rFonts w:ascii="Times New Roman" w:hAnsi="Times New Roman"/>
          <w:sz w:val="24"/>
          <w:szCs w:val="24"/>
          <w:lang w:eastAsia="hu-HU"/>
        </w:rPr>
        <w:t>Önkormányzatának Képviselő-testületére (a továbbiakban: Képviselő-testület) és annak szerveire, valamint a támogatásban részesített szervekre, szervezetekre.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  <w:r w:rsidRPr="007B11B2">
        <w:rPr>
          <w:rFonts w:ascii="Times New Roman" w:hAnsi="Times New Roman"/>
          <w:i/>
          <w:iCs/>
          <w:sz w:val="24"/>
          <w:szCs w:val="24"/>
          <w:lang w:eastAsia="hu-HU"/>
        </w:rPr>
        <w:t>2.</w:t>
      </w:r>
      <w:r w:rsidRPr="00454762">
        <w:rPr>
          <w:rFonts w:ascii="Times New Roman" w:hAnsi="Times New Roman"/>
          <w:i/>
          <w:iCs/>
          <w:color w:val="FF0000"/>
          <w:sz w:val="24"/>
          <w:szCs w:val="24"/>
          <w:lang w:eastAsia="hu-HU"/>
        </w:rPr>
        <w:t xml:space="preserve"> </w:t>
      </w:r>
      <w:r w:rsidRPr="006E53C0">
        <w:rPr>
          <w:rFonts w:ascii="Times New Roman" w:hAnsi="Times New Roman"/>
          <w:i/>
          <w:iCs/>
          <w:sz w:val="24"/>
          <w:szCs w:val="24"/>
          <w:lang w:eastAsia="hu-HU"/>
        </w:rPr>
        <w:t xml:space="preserve"> A költségvetés bevételei, kiadásai a költségvetési hiány és finanszírozásának rendje</w:t>
      </w:r>
    </w:p>
    <w:p w:rsidR="00321FE4" w:rsidRPr="006E53C0" w:rsidRDefault="00321FE4" w:rsidP="00321FE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2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 xml:space="preserve">. § (1) A Képviselő-testület </w:t>
      </w:r>
      <w:r w:rsidR="00321FE4" w:rsidRPr="006E53C0">
        <w:rPr>
          <w:rFonts w:ascii="Times New Roman" w:hAnsi="Times New Roman"/>
          <w:sz w:val="24"/>
          <w:szCs w:val="24"/>
        </w:rPr>
        <w:t xml:space="preserve">Apátistvánfalva Község </w:t>
      </w:r>
      <w:r w:rsidR="00D847D3">
        <w:rPr>
          <w:rFonts w:ascii="Times New Roman" w:hAnsi="Times New Roman"/>
          <w:sz w:val="24"/>
          <w:szCs w:val="24"/>
          <w:lang w:eastAsia="hu-HU"/>
        </w:rPr>
        <w:t>Önkormányzata 2016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. évi költségvetésének</w:t>
      </w:r>
    </w:p>
    <w:p w:rsidR="00321FE4" w:rsidRPr="006E53C0" w:rsidRDefault="00321FE4" w:rsidP="00321FE4">
      <w:pPr>
        <w:spacing w:after="0" w:line="240" w:lineRule="auto"/>
        <w:ind w:left="360" w:hanging="180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6E53C0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6E53C0">
        <w:rPr>
          <w:rFonts w:ascii="Times New Roman" w:hAnsi="Times New Roman"/>
          <w:sz w:val="24"/>
          <w:szCs w:val="24"/>
          <w:lang w:eastAsia="hu-HU"/>
        </w:rPr>
        <w:t xml:space="preserve">) kiadási főösszegét </w:t>
      </w:r>
      <w:r w:rsidR="00454762">
        <w:rPr>
          <w:rFonts w:ascii="Times New Roman" w:hAnsi="Times New Roman"/>
          <w:sz w:val="24"/>
          <w:szCs w:val="24"/>
          <w:lang w:eastAsia="hu-HU"/>
        </w:rPr>
        <w:t>35 451</w:t>
      </w:r>
      <w:r w:rsidR="00AA111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e/Ft-ban, azaz </w:t>
      </w:r>
      <w:r w:rsidR="00AA1119">
        <w:rPr>
          <w:rFonts w:ascii="Times New Roman" w:hAnsi="Times New Roman"/>
          <w:sz w:val="24"/>
          <w:szCs w:val="24"/>
          <w:lang w:eastAsia="hu-HU"/>
        </w:rPr>
        <w:t>harminc</w:t>
      </w:r>
      <w:r w:rsidR="00454762">
        <w:rPr>
          <w:rFonts w:ascii="Times New Roman" w:hAnsi="Times New Roman"/>
          <w:sz w:val="24"/>
          <w:szCs w:val="24"/>
          <w:lang w:eastAsia="hu-HU"/>
        </w:rPr>
        <w:t>öt</w:t>
      </w:r>
      <w:r w:rsidR="00AA1119">
        <w:rPr>
          <w:rFonts w:ascii="Times New Roman" w:hAnsi="Times New Roman"/>
          <w:sz w:val="24"/>
          <w:szCs w:val="24"/>
          <w:lang w:eastAsia="hu-HU"/>
        </w:rPr>
        <w:t xml:space="preserve">millió </w:t>
      </w:r>
      <w:r w:rsidR="00454762">
        <w:rPr>
          <w:rFonts w:ascii="Times New Roman" w:hAnsi="Times New Roman"/>
          <w:sz w:val="24"/>
          <w:szCs w:val="24"/>
          <w:lang w:eastAsia="hu-HU"/>
        </w:rPr>
        <w:t>négyszázötven</w:t>
      </w:r>
      <w:r w:rsidR="00AA1119">
        <w:rPr>
          <w:rFonts w:ascii="Times New Roman" w:hAnsi="Times New Roman"/>
          <w:sz w:val="24"/>
          <w:szCs w:val="24"/>
          <w:lang w:eastAsia="hu-HU"/>
        </w:rPr>
        <w:t xml:space="preserve">egyezer </w:t>
      </w:r>
      <w:r w:rsidRPr="006E53C0">
        <w:rPr>
          <w:rFonts w:ascii="Times New Roman" w:hAnsi="Times New Roman"/>
          <w:sz w:val="24"/>
          <w:szCs w:val="24"/>
          <w:lang w:eastAsia="hu-HU"/>
        </w:rPr>
        <w:t>forintban,</w:t>
      </w:r>
    </w:p>
    <w:p w:rsidR="00321FE4" w:rsidRPr="006E53C0" w:rsidRDefault="00321FE4" w:rsidP="00321FE4">
      <w:pPr>
        <w:spacing w:after="0" w:line="240" w:lineRule="auto"/>
        <w:ind w:left="360" w:hanging="18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 xml:space="preserve">b) bevételi főösszegét </w:t>
      </w:r>
      <w:r w:rsidR="00454762">
        <w:rPr>
          <w:rFonts w:ascii="Times New Roman" w:hAnsi="Times New Roman"/>
          <w:sz w:val="24"/>
          <w:szCs w:val="24"/>
          <w:lang w:eastAsia="hu-HU"/>
        </w:rPr>
        <w:t>35 451</w:t>
      </w:r>
      <w:r w:rsidR="00AA111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e/Ft-ban, azaz </w:t>
      </w:r>
      <w:r w:rsidR="00454762">
        <w:rPr>
          <w:rFonts w:ascii="Times New Roman" w:hAnsi="Times New Roman"/>
          <w:sz w:val="24"/>
          <w:szCs w:val="24"/>
          <w:lang w:eastAsia="hu-HU"/>
        </w:rPr>
        <w:t>harmincötmillió négyszázötven</w:t>
      </w:r>
      <w:r w:rsidR="00AA1119">
        <w:rPr>
          <w:rFonts w:ascii="Times New Roman" w:hAnsi="Times New Roman"/>
          <w:sz w:val="24"/>
          <w:szCs w:val="24"/>
          <w:lang w:eastAsia="hu-HU"/>
        </w:rPr>
        <w:t>egyezer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 forintban állapítja meg.</w:t>
      </w:r>
    </w:p>
    <w:p w:rsidR="00321FE4" w:rsidRPr="006E53C0" w:rsidRDefault="00321FE4" w:rsidP="00321FE4">
      <w:pPr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(2) A költségvetés összevont mérle</w:t>
      </w:r>
      <w:r>
        <w:rPr>
          <w:rFonts w:ascii="Times New Roman" w:hAnsi="Times New Roman"/>
          <w:sz w:val="24"/>
          <w:szCs w:val="24"/>
          <w:lang w:eastAsia="hu-HU"/>
        </w:rPr>
        <w:t>gadatait az 1. melléklet, a 201</w:t>
      </w:r>
      <w:r w:rsidR="00D847D3">
        <w:rPr>
          <w:rFonts w:ascii="Times New Roman" w:hAnsi="Times New Roman"/>
          <w:sz w:val="24"/>
          <w:szCs w:val="24"/>
          <w:lang w:eastAsia="hu-HU"/>
        </w:rPr>
        <w:t>6</w:t>
      </w:r>
      <w:r w:rsidRPr="006E53C0">
        <w:rPr>
          <w:rFonts w:ascii="Times New Roman" w:hAnsi="Times New Roman"/>
          <w:sz w:val="24"/>
          <w:szCs w:val="24"/>
          <w:lang w:eastAsia="hu-HU"/>
        </w:rPr>
        <w:t>. évi összevont mérleget működési és felhalmozási célú bevételek és kiadások bontásban a 2. melléklet tartalmazza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 xml:space="preserve"> (3) Az Önkormányzat költségvetésének működési kiadásait, annak forrásait a 3. melléklet tartalmazza.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ind w:left="15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(4) A Képviselő-testület a költségvetés bevételi főösszegét, és a bevételi jogcímek összegét a rendelet 5</w:t>
      </w:r>
      <w:r w:rsidRPr="006E53C0">
        <w:rPr>
          <w:rFonts w:ascii="Times New Roman" w:hAnsi="Times New Roman"/>
          <w:color w:val="FF0000"/>
          <w:sz w:val="24"/>
          <w:szCs w:val="24"/>
          <w:lang w:eastAsia="hu-HU"/>
        </w:rPr>
        <w:t xml:space="preserve">. </w:t>
      </w:r>
      <w:r w:rsidRPr="006E53C0">
        <w:rPr>
          <w:rFonts w:ascii="Times New Roman" w:hAnsi="Times New Roman"/>
          <w:sz w:val="24"/>
          <w:szCs w:val="24"/>
          <w:lang w:eastAsia="hu-HU"/>
        </w:rPr>
        <w:t>melléklete szerint határozza meg. Az állami támogatásokat a 6. melléklet részletezi.</w:t>
      </w:r>
    </w:p>
    <w:p w:rsidR="00321FE4" w:rsidRPr="006E53C0" w:rsidRDefault="00321FE4" w:rsidP="00321FE4">
      <w:pPr>
        <w:spacing w:after="0" w:line="240" w:lineRule="auto"/>
        <w:ind w:left="15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(5) A költségvetésben a beruházások és felújítások kiadásait a 4. melléklet feladatonként és kiemelt előirányzatonként mutatja be.</w:t>
      </w:r>
    </w:p>
    <w:p w:rsidR="00321FE4" w:rsidRPr="006E53C0" w:rsidRDefault="00321FE4" w:rsidP="00321FE4">
      <w:pPr>
        <w:spacing w:after="0" w:line="240" w:lineRule="auto"/>
        <w:ind w:left="15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802413" w:rsidP="00321FE4">
      <w:pPr>
        <w:spacing w:after="0" w:line="240" w:lineRule="auto"/>
        <w:ind w:left="15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(6)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 xml:space="preserve"> Az Önkormányzat saját bevételeinek és adósságot keletkeztető ügyletekből és kezességvállalásokból fennálló kötelezettségeinek összegeit az </w:t>
      </w:r>
      <w:r w:rsidR="00454762">
        <w:rPr>
          <w:rFonts w:ascii="Times New Roman" w:hAnsi="Times New Roman"/>
          <w:sz w:val="24"/>
          <w:szCs w:val="24"/>
          <w:lang w:eastAsia="hu-HU"/>
        </w:rPr>
        <w:t>13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. melléklet tartalmazza</w:t>
      </w:r>
    </w:p>
    <w:p w:rsidR="00321FE4" w:rsidRPr="006E53C0" w:rsidRDefault="00321FE4" w:rsidP="00321FE4">
      <w:pPr>
        <w:spacing w:after="0" w:line="240" w:lineRule="auto"/>
        <w:ind w:left="15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802413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(7) </w:t>
      </w:r>
      <w:r w:rsidR="00454762">
        <w:rPr>
          <w:rFonts w:ascii="Times New Roman" w:hAnsi="Times New Roman"/>
          <w:sz w:val="24"/>
          <w:szCs w:val="24"/>
          <w:lang w:eastAsia="hu-HU"/>
        </w:rPr>
        <w:t>Az Önkormányzat hitelterheit a 9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.</w:t>
      </w:r>
      <w:r w:rsidR="00321FE4" w:rsidRPr="006E53C0">
        <w:rPr>
          <w:rFonts w:ascii="Times New Roman" w:hAnsi="Times New Roman"/>
          <w:color w:val="FF0000"/>
          <w:sz w:val="24"/>
          <w:szCs w:val="24"/>
          <w:lang w:eastAsia="hu-HU"/>
        </w:rPr>
        <w:t xml:space="preserve"> 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melléklet, a több éves</w:t>
      </w:r>
      <w:r w:rsidR="00454762">
        <w:rPr>
          <w:rFonts w:ascii="Times New Roman" w:hAnsi="Times New Roman"/>
          <w:sz w:val="24"/>
          <w:szCs w:val="24"/>
          <w:lang w:eastAsia="hu-HU"/>
        </w:rPr>
        <w:t xml:space="preserve"> kihatással járó feladatokat a 11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.</w:t>
      </w:r>
      <w:r w:rsidR="00321FE4" w:rsidRPr="006E53C0">
        <w:rPr>
          <w:rFonts w:ascii="Times New Roman" w:hAnsi="Times New Roman"/>
          <w:color w:val="FF0000"/>
          <w:sz w:val="24"/>
          <w:szCs w:val="24"/>
          <w:lang w:eastAsia="hu-HU"/>
        </w:rPr>
        <w:t xml:space="preserve"> 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melléklet, az Önkormányza</w:t>
      </w:r>
      <w:r w:rsidR="00454762">
        <w:rPr>
          <w:rFonts w:ascii="Times New Roman" w:hAnsi="Times New Roman"/>
          <w:sz w:val="24"/>
          <w:szCs w:val="24"/>
          <w:lang w:eastAsia="hu-HU"/>
        </w:rPr>
        <w:t>t Európai Uniós projektjeit a 8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. melléklet mutatja.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(8) A Képviselő-testület a költségv</w:t>
      </w:r>
      <w:r w:rsidR="00454762">
        <w:rPr>
          <w:rFonts w:ascii="Times New Roman" w:hAnsi="Times New Roman"/>
          <w:sz w:val="24"/>
          <w:szCs w:val="24"/>
          <w:lang w:eastAsia="hu-HU"/>
        </w:rPr>
        <w:t>etési szervek létszámkeretét a 7</w:t>
      </w:r>
      <w:r w:rsidRPr="006E53C0">
        <w:rPr>
          <w:rFonts w:ascii="Times New Roman" w:hAnsi="Times New Roman"/>
          <w:sz w:val="24"/>
          <w:szCs w:val="24"/>
          <w:lang w:eastAsia="hu-HU"/>
        </w:rPr>
        <w:t>. mellékletben részletezetteknek megfelelően határozza meg.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 xml:space="preserve">(9) </w:t>
      </w:r>
      <w:r w:rsidRPr="006E53C0">
        <w:rPr>
          <w:rFonts w:ascii="Times New Roman" w:hAnsi="Times New Roman"/>
          <w:sz w:val="24"/>
          <w:szCs w:val="24"/>
        </w:rPr>
        <w:t xml:space="preserve">Apátistvánfalva Község </w:t>
      </w:r>
      <w:r>
        <w:rPr>
          <w:rFonts w:ascii="Times New Roman" w:hAnsi="Times New Roman"/>
          <w:sz w:val="24"/>
          <w:szCs w:val="24"/>
          <w:lang w:eastAsia="hu-HU"/>
        </w:rPr>
        <w:t>Önkormá</w:t>
      </w:r>
      <w:r w:rsidR="00D847D3">
        <w:rPr>
          <w:rFonts w:ascii="Times New Roman" w:hAnsi="Times New Roman"/>
          <w:sz w:val="24"/>
          <w:szCs w:val="24"/>
          <w:lang w:eastAsia="hu-HU"/>
        </w:rPr>
        <w:t>nyzat által nyújtott 2016</w:t>
      </w:r>
      <w:r w:rsidRPr="006E53C0">
        <w:rPr>
          <w:rFonts w:ascii="Times New Roman" w:hAnsi="Times New Roman"/>
          <w:sz w:val="24"/>
          <w:szCs w:val="24"/>
          <w:lang w:eastAsia="hu-HU"/>
        </w:rPr>
        <w:t>. évi közvetett támogatások összegeit a 12. melléklet mutatja be.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(10) A költségvetés bevételi és kiadási előirányzatainak teljesítéséről az előirányz</w:t>
      </w:r>
      <w:r w:rsidR="00454762">
        <w:rPr>
          <w:rFonts w:ascii="Times New Roman" w:hAnsi="Times New Roman"/>
          <w:sz w:val="24"/>
          <w:szCs w:val="24"/>
          <w:lang w:eastAsia="hu-HU"/>
        </w:rPr>
        <w:t>at felhasználási ütemtervet a 10</w:t>
      </w:r>
      <w:r w:rsidRPr="006E53C0">
        <w:rPr>
          <w:rFonts w:ascii="Times New Roman" w:hAnsi="Times New Roman"/>
          <w:sz w:val="24"/>
          <w:szCs w:val="24"/>
          <w:lang w:eastAsia="hu-HU"/>
        </w:rPr>
        <w:t>. melléklet tartalmazza.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3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. § (1) A Képviselő-testület a rendelet 3. § (1) bekezdésben meghatározott bevételi főösszeg forrásait és azok összegét - a rendelet 2. és 5. mellékletében részletezettek alapján - az alábbiak szerint határozza meg: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(2) Működési bevételek</w:t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="00AA1119">
        <w:rPr>
          <w:rFonts w:ascii="Times New Roman" w:hAnsi="Times New Roman"/>
          <w:sz w:val="24"/>
          <w:szCs w:val="24"/>
          <w:lang w:eastAsia="hu-HU"/>
        </w:rPr>
        <w:t>35 410 e</w:t>
      </w:r>
      <w:r w:rsidRPr="006E53C0">
        <w:rPr>
          <w:rFonts w:ascii="Times New Roman" w:hAnsi="Times New Roman"/>
          <w:sz w:val="24"/>
          <w:szCs w:val="24"/>
          <w:lang w:eastAsia="hu-HU"/>
        </w:rPr>
        <w:t>/Ft</w:t>
      </w:r>
    </w:p>
    <w:p w:rsidR="00321FE4" w:rsidRPr="006E53C0" w:rsidRDefault="00321FE4" w:rsidP="00321FE4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6E53C0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6E53C0">
        <w:rPr>
          <w:rFonts w:ascii="Times New Roman" w:hAnsi="Times New Roman"/>
          <w:sz w:val="24"/>
          <w:szCs w:val="24"/>
          <w:lang w:eastAsia="hu-HU"/>
        </w:rPr>
        <w:t>) intézményi működési bevételek:</w:t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  <w:t xml:space="preserve">      </w:t>
      </w:r>
      <w:r w:rsidR="00AA1119">
        <w:rPr>
          <w:rFonts w:ascii="Times New Roman" w:hAnsi="Times New Roman"/>
          <w:sz w:val="24"/>
          <w:szCs w:val="24"/>
          <w:lang w:eastAsia="hu-HU"/>
        </w:rPr>
        <w:t>1 660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 e/Ft, </w:t>
      </w:r>
    </w:p>
    <w:p w:rsidR="00321FE4" w:rsidRPr="006E53C0" w:rsidRDefault="00321FE4" w:rsidP="00321FE4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 xml:space="preserve">   b) Önkormányzatok sajátos működési </w:t>
      </w:r>
      <w:proofErr w:type="gramStart"/>
      <w:r w:rsidRPr="006E53C0">
        <w:rPr>
          <w:rFonts w:ascii="Times New Roman" w:hAnsi="Times New Roman"/>
          <w:sz w:val="24"/>
          <w:szCs w:val="24"/>
          <w:lang w:eastAsia="hu-HU"/>
        </w:rPr>
        <w:t>bevétele</w:t>
      </w:r>
      <w:r w:rsidRPr="006E53C0">
        <w:rPr>
          <w:rFonts w:ascii="Times New Roman" w:hAnsi="Times New Roman"/>
          <w:sz w:val="24"/>
          <w:szCs w:val="24"/>
          <w:lang w:eastAsia="hu-HU"/>
        </w:rPr>
        <w:tab/>
        <w:t xml:space="preserve">      </w:t>
      </w:r>
      <w:r w:rsidR="00AA1119">
        <w:rPr>
          <w:rFonts w:ascii="Times New Roman" w:hAnsi="Times New Roman"/>
          <w:sz w:val="24"/>
          <w:szCs w:val="24"/>
          <w:lang w:eastAsia="hu-HU"/>
        </w:rPr>
        <w:t>3</w:t>
      </w:r>
      <w:proofErr w:type="gramEnd"/>
      <w:r w:rsidR="00AA1119">
        <w:rPr>
          <w:rFonts w:ascii="Times New Roman" w:hAnsi="Times New Roman"/>
          <w:sz w:val="24"/>
          <w:szCs w:val="24"/>
          <w:lang w:eastAsia="hu-HU"/>
        </w:rPr>
        <w:t xml:space="preserve"> 620 </w:t>
      </w:r>
      <w:r w:rsidRPr="006E53C0">
        <w:rPr>
          <w:rFonts w:ascii="Times New Roman" w:hAnsi="Times New Roman"/>
          <w:sz w:val="24"/>
          <w:szCs w:val="24"/>
          <w:lang w:eastAsia="hu-HU"/>
        </w:rPr>
        <w:t>e/Ft</w:t>
      </w:r>
    </w:p>
    <w:p w:rsidR="00321FE4" w:rsidRPr="006E53C0" w:rsidRDefault="00321FE4" w:rsidP="00321FE4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c) Működési támogatások</w:t>
      </w:r>
      <w:proofErr w:type="gramStart"/>
      <w:r w:rsidRPr="006E53C0">
        <w:rPr>
          <w:rFonts w:ascii="Times New Roman" w:hAnsi="Times New Roman"/>
          <w:sz w:val="24"/>
          <w:szCs w:val="24"/>
          <w:lang w:eastAsia="hu-HU"/>
        </w:rPr>
        <w:t>:</w:t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  <w:t xml:space="preserve">     </w:t>
      </w:r>
      <w:r w:rsidR="00AA1119">
        <w:rPr>
          <w:rFonts w:ascii="Times New Roman" w:hAnsi="Times New Roman"/>
          <w:sz w:val="24"/>
          <w:szCs w:val="24"/>
          <w:lang w:eastAsia="hu-HU"/>
        </w:rPr>
        <w:t>24</w:t>
      </w:r>
      <w:proofErr w:type="gramEnd"/>
      <w:r w:rsidR="00AA1119">
        <w:rPr>
          <w:rFonts w:ascii="Times New Roman" w:hAnsi="Times New Roman"/>
          <w:sz w:val="24"/>
          <w:szCs w:val="24"/>
          <w:lang w:eastAsia="hu-HU"/>
        </w:rPr>
        <w:t xml:space="preserve"> 970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 e/Ft</w:t>
      </w:r>
    </w:p>
    <w:p w:rsidR="00321FE4" w:rsidRDefault="00321FE4" w:rsidP="00321FE4">
      <w:pPr>
        <w:tabs>
          <w:tab w:val="left" w:pos="396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d) Egyéb működési bevételek</w:t>
      </w:r>
      <w:proofErr w:type="gramStart"/>
      <w:r w:rsidRPr="006E53C0">
        <w:rPr>
          <w:rFonts w:ascii="Times New Roman" w:hAnsi="Times New Roman"/>
          <w:sz w:val="24"/>
          <w:szCs w:val="24"/>
          <w:lang w:eastAsia="hu-HU"/>
        </w:rPr>
        <w:t>:</w:t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  <w:t xml:space="preserve">     </w:t>
      </w: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="00AA1119">
        <w:rPr>
          <w:rFonts w:ascii="Times New Roman" w:hAnsi="Times New Roman"/>
          <w:sz w:val="24"/>
          <w:szCs w:val="24"/>
          <w:lang w:eastAsia="hu-HU"/>
        </w:rPr>
        <w:t>5</w:t>
      </w:r>
      <w:proofErr w:type="gramEnd"/>
      <w:r w:rsidR="00AA1119">
        <w:rPr>
          <w:rFonts w:ascii="Times New Roman" w:hAnsi="Times New Roman"/>
          <w:sz w:val="24"/>
          <w:szCs w:val="24"/>
          <w:lang w:eastAsia="hu-HU"/>
        </w:rPr>
        <w:t xml:space="preserve"> 160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6E53C0">
        <w:rPr>
          <w:rFonts w:ascii="Times New Roman" w:hAnsi="Times New Roman"/>
          <w:sz w:val="24"/>
          <w:szCs w:val="24"/>
          <w:lang w:eastAsia="hu-HU"/>
        </w:rPr>
        <w:t>e/Ft</w:t>
      </w:r>
    </w:p>
    <w:p w:rsidR="00321FE4" w:rsidRPr="006E53C0" w:rsidRDefault="00321FE4" w:rsidP="00321FE4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(3) Felhalmozási bevételek</w:t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="00454762">
        <w:rPr>
          <w:rFonts w:ascii="Times New Roman" w:hAnsi="Times New Roman"/>
          <w:sz w:val="24"/>
          <w:szCs w:val="24"/>
          <w:lang w:eastAsia="hu-HU"/>
        </w:rPr>
        <w:t>41</w:t>
      </w:r>
      <w:r w:rsidR="00AA111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6E53C0">
        <w:rPr>
          <w:rFonts w:ascii="Times New Roman" w:hAnsi="Times New Roman"/>
          <w:sz w:val="24"/>
          <w:szCs w:val="24"/>
          <w:lang w:eastAsia="hu-HU"/>
        </w:rPr>
        <w:t>e/Ft</w:t>
      </w:r>
    </w:p>
    <w:p w:rsidR="00321FE4" w:rsidRPr="006E53C0" w:rsidRDefault="00321FE4" w:rsidP="00321FE4">
      <w:pPr>
        <w:spacing w:after="0" w:line="240" w:lineRule="auto"/>
        <w:ind w:left="180"/>
        <w:jc w:val="both"/>
        <w:rPr>
          <w:rFonts w:ascii="Times New Roman" w:hAnsi="Times New Roman"/>
          <w:color w:val="FF0000"/>
          <w:sz w:val="24"/>
          <w:szCs w:val="24"/>
          <w:lang w:eastAsia="hu-HU"/>
        </w:rPr>
      </w:pPr>
      <w:proofErr w:type="gramStart"/>
      <w:r w:rsidRPr="006E53C0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6E53C0">
        <w:rPr>
          <w:rFonts w:ascii="Times New Roman" w:hAnsi="Times New Roman"/>
          <w:sz w:val="24"/>
          <w:szCs w:val="24"/>
          <w:lang w:eastAsia="hu-HU"/>
        </w:rPr>
        <w:t>) felhalmozási és tőkejellegű bevételek</w:t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="00AA1119">
        <w:rPr>
          <w:rFonts w:ascii="Times New Roman" w:hAnsi="Times New Roman"/>
          <w:sz w:val="24"/>
          <w:szCs w:val="24"/>
          <w:lang w:eastAsia="hu-HU"/>
        </w:rPr>
        <w:t>4</w:t>
      </w:r>
      <w:r w:rsidR="00454762">
        <w:rPr>
          <w:rFonts w:ascii="Times New Roman" w:hAnsi="Times New Roman"/>
          <w:sz w:val="24"/>
          <w:szCs w:val="24"/>
          <w:lang w:eastAsia="hu-HU"/>
        </w:rPr>
        <w:t>1</w:t>
      </w:r>
      <w:r w:rsidR="00AA111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6E53C0">
        <w:rPr>
          <w:rFonts w:ascii="Times New Roman" w:hAnsi="Times New Roman"/>
          <w:sz w:val="24"/>
          <w:szCs w:val="24"/>
          <w:lang w:eastAsia="hu-HU"/>
        </w:rPr>
        <w:t>e/Ft</w:t>
      </w:r>
    </w:p>
    <w:p w:rsidR="00321FE4" w:rsidRPr="006E53C0" w:rsidRDefault="00321FE4" w:rsidP="00321FE4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 xml:space="preserve">b) Felhalmozási </w:t>
      </w:r>
      <w:proofErr w:type="gramStart"/>
      <w:r w:rsidRPr="006E53C0">
        <w:rPr>
          <w:rFonts w:ascii="Times New Roman" w:hAnsi="Times New Roman"/>
          <w:sz w:val="24"/>
          <w:szCs w:val="24"/>
          <w:lang w:eastAsia="hu-HU"/>
        </w:rPr>
        <w:t>támogatások</w:t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  <w:t xml:space="preserve">      0</w:t>
      </w:r>
      <w:proofErr w:type="gramEnd"/>
      <w:r w:rsidRPr="006E53C0">
        <w:rPr>
          <w:rFonts w:ascii="Times New Roman" w:hAnsi="Times New Roman"/>
          <w:sz w:val="24"/>
          <w:szCs w:val="24"/>
          <w:lang w:eastAsia="hu-HU"/>
        </w:rPr>
        <w:t xml:space="preserve"> e/Ft.</w:t>
      </w:r>
    </w:p>
    <w:p w:rsidR="00321FE4" w:rsidRPr="006E53C0" w:rsidRDefault="00321FE4" w:rsidP="00321FE4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 xml:space="preserve">c) Egyéb felhalmozási </w:t>
      </w:r>
      <w:proofErr w:type="gramStart"/>
      <w:r w:rsidRPr="006E53C0">
        <w:rPr>
          <w:rFonts w:ascii="Times New Roman" w:hAnsi="Times New Roman"/>
          <w:sz w:val="24"/>
          <w:szCs w:val="24"/>
          <w:lang w:eastAsia="hu-HU"/>
        </w:rPr>
        <w:t>bevételek</w:t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  <w:t xml:space="preserve">      0</w:t>
      </w:r>
      <w:proofErr w:type="gramEnd"/>
      <w:r w:rsidRPr="006E53C0">
        <w:rPr>
          <w:rFonts w:ascii="Times New Roman" w:hAnsi="Times New Roman"/>
          <w:sz w:val="24"/>
          <w:szCs w:val="24"/>
          <w:lang w:eastAsia="hu-HU"/>
        </w:rPr>
        <w:t xml:space="preserve"> e/Ft</w:t>
      </w:r>
    </w:p>
    <w:p w:rsidR="00321FE4" w:rsidRPr="006E53C0" w:rsidRDefault="00321FE4" w:rsidP="00321FE4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02413" w:rsidRDefault="00321FE4" w:rsidP="00802413">
      <w:pPr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(4</w:t>
      </w:r>
      <w:r w:rsidR="00802413">
        <w:rPr>
          <w:rFonts w:ascii="Times New Roman" w:hAnsi="Times New Roman"/>
          <w:sz w:val="24"/>
          <w:szCs w:val="24"/>
          <w:lang w:eastAsia="hu-HU"/>
        </w:rPr>
        <w:t xml:space="preserve">) Támogatási kölcsönök </w:t>
      </w:r>
      <w:proofErr w:type="spellStart"/>
      <w:r w:rsidR="00802413">
        <w:rPr>
          <w:rFonts w:ascii="Times New Roman" w:hAnsi="Times New Roman"/>
          <w:sz w:val="24"/>
          <w:szCs w:val="24"/>
          <w:lang w:eastAsia="hu-HU"/>
        </w:rPr>
        <w:t>visszat</w:t>
      </w:r>
      <w:proofErr w:type="spellEnd"/>
      <w:r w:rsidR="00802413">
        <w:rPr>
          <w:rFonts w:ascii="Times New Roman" w:hAnsi="Times New Roman"/>
          <w:sz w:val="24"/>
          <w:szCs w:val="24"/>
          <w:lang w:eastAsia="hu-HU"/>
        </w:rPr>
        <w:t>.</w:t>
      </w:r>
    </w:p>
    <w:p w:rsidR="00321FE4" w:rsidRPr="006E53C0" w:rsidRDefault="00321FE4" w:rsidP="00321FE4">
      <w:pPr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6E53C0">
        <w:rPr>
          <w:rFonts w:ascii="Times New Roman" w:hAnsi="Times New Roman"/>
          <w:sz w:val="24"/>
          <w:szCs w:val="24"/>
          <w:lang w:eastAsia="hu-HU"/>
        </w:rPr>
        <w:t>igénybevét</w:t>
      </w:r>
      <w:proofErr w:type="spellEnd"/>
      <w:r w:rsidRPr="006E53C0">
        <w:rPr>
          <w:rFonts w:ascii="Times New Roman" w:hAnsi="Times New Roman"/>
          <w:sz w:val="24"/>
          <w:szCs w:val="24"/>
          <w:lang w:eastAsia="hu-HU"/>
        </w:rPr>
        <w:t>.</w:t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  <w:t xml:space="preserve">       0 e/Ft</w:t>
      </w:r>
    </w:p>
    <w:p w:rsidR="00321FE4" w:rsidRPr="006E53C0" w:rsidRDefault="00321FE4" w:rsidP="00321FE4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6E53C0">
        <w:rPr>
          <w:rFonts w:ascii="Times New Roman" w:hAnsi="Times New Roman"/>
          <w:b/>
          <w:bCs/>
          <w:sz w:val="24"/>
          <w:szCs w:val="24"/>
          <w:lang w:eastAsia="hu-HU"/>
        </w:rPr>
        <w:t>(5) Költségvetési bevételek összesen:</w:t>
      </w:r>
      <w:r w:rsidRPr="006E53C0">
        <w:rPr>
          <w:rFonts w:ascii="Times New Roman" w:hAnsi="Times New Roman"/>
          <w:b/>
          <w:bCs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b/>
          <w:bCs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b/>
          <w:bCs/>
          <w:sz w:val="24"/>
          <w:szCs w:val="24"/>
          <w:lang w:eastAsia="hu-HU"/>
        </w:rPr>
        <w:tab/>
      </w:r>
      <w:r w:rsidR="0061141D">
        <w:rPr>
          <w:rFonts w:ascii="Times New Roman" w:hAnsi="Times New Roman"/>
          <w:b/>
          <w:bCs/>
          <w:sz w:val="24"/>
          <w:szCs w:val="24"/>
          <w:lang w:eastAsia="hu-HU"/>
        </w:rPr>
        <w:t>35 451</w:t>
      </w:r>
      <w:r w:rsidR="00AA1119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Pr="006E53C0">
        <w:rPr>
          <w:rFonts w:ascii="Times New Roman" w:hAnsi="Times New Roman"/>
          <w:b/>
          <w:bCs/>
          <w:sz w:val="24"/>
          <w:szCs w:val="24"/>
          <w:lang w:eastAsia="hu-HU"/>
        </w:rPr>
        <w:t>e/Ft</w:t>
      </w:r>
    </w:p>
    <w:p w:rsidR="00321FE4" w:rsidRPr="006E53C0" w:rsidRDefault="00321FE4" w:rsidP="00321FE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bCs/>
          <w:sz w:val="24"/>
          <w:szCs w:val="24"/>
          <w:lang w:eastAsia="hu-HU"/>
        </w:rPr>
        <w:t>(6)</w:t>
      </w:r>
      <w:r w:rsidRPr="006E53C0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Pr="006E53C0">
        <w:rPr>
          <w:rFonts w:ascii="Times New Roman" w:hAnsi="Times New Roman"/>
          <w:sz w:val="24"/>
          <w:szCs w:val="24"/>
          <w:lang w:eastAsia="hu-HU"/>
        </w:rPr>
        <w:t>Az önkormányzat összesített bevételeiből</w:t>
      </w:r>
    </w:p>
    <w:p w:rsidR="00321FE4" w:rsidRPr="006E53C0" w:rsidRDefault="00321FE4" w:rsidP="00321FE4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6E53C0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6E53C0">
        <w:rPr>
          <w:rFonts w:ascii="Times New Roman" w:hAnsi="Times New Roman"/>
          <w:sz w:val="24"/>
          <w:szCs w:val="24"/>
          <w:lang w:eastAsia="hu-HU"/>
        </w:rPr>
        <w:t xml:space="preserve"> kötelező feladatok bevételei </w:t>
      </w:r>
      <w:r w:rsidR="00AA1119">
        <w:rPr>
          <w:rFonts w:ascii="Times New Roman" w:hAnsi="Times New Roman"/>
          <w:sz w:val="24"/>
          <w:szCs w:val="24"/>
          <w:lang w:eastAsia="hu-HU"/>
        </w:rPr>
        <w:t xml:space="preserve">35 444 </w:t>
      </w:r>
      <w:proofErr w:type="spellStart"/>
      <w:r w:rsidR="00AA1119">
        <w:rPr>
          <w:rFonts w:ascii="Times New Roman" w:hAnsi="Times New Roman"/>
          <w:sz w:val="24"/>
          <w:szCs w:val="24"/>
          <w:lang w:eastAsia="hu-HU"/>
        </w:rPr>
        <w:t>e</w:t>
      </w:r>
      <w:r w:rsidRPr="006E53C0">
        <w:rPr>
          <w:rFonts w:ascii="Times New Roman" w:hAnsi="Times New Roman"/>
          <w:sz w:val="24"/>
          <w:szCs w:val="24"/>
          <w:lang w:eastAsia="hu-HU"/>
        </w:rPr>
        <w:t>Ft</w:t>
      </w:r>
      <w:proofErr w:type="spellEnd"/>
      <w:r w:rsidRPr="006E53C0">
        <w:rPr>
          <w:rFonts w:ascii="Times New Roman" w:hAnsi="Times New Roman"/>
          <w:sz w:val="24"/>
          <w:szCs w:val="24"/>
          <w:lang w:eastAsia="hu-HU"/>
        </w:rPr>
        <w:t>,</w:t>
      </w:r>
    </w:p>
    <w:p w:rsidR="00321FE4" w:rsidRPr="006E53C0" w:rsidRDefault="00321FE4" w:rsidP="00321FE4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(7) Az önkormányzat összesített bevételeiből</w:t>
      </w:r>
    </w:p>
    <w:p w:rsidR="00321FE4" w:rsidRPr="006E53C0" w:rsidRDefault="00321FE4" w:rsidP="00321FE4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6E53C0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6E53C0">
        <w:rPr>
          <w:rFonts w:ascii="Times New Roman" w:hAnsi="Times New Roman"/>
          <w:sz w:val="24"/>
          <w:szCs w:val="24"/>
          <w:lang w:eastAsia="hu-HU"/>
        </w:rPr>
        <w:t xml:space="preserve">) működési bevételek: </w:t>
      </w:r>
      <w:r w:rsidR="00AA1119">
        <w:rPr>
          <w:rFonts w:ascii="Times New Roman" w:hAnsi="Times New Roman"/>
          <w:sz w:val="24"/>
          <w:szCs w:val="24"/>
          <w:lang w:eastAsia="hu-HU"/>
        </w:rPr>
        <w:t xml:space="preserve">35 410 </w:t>
      </w:r>
      <w:proofErr w:type="spellStart"/>
      <w:r w:rsidRPr="006E53C0">
        <w:rPr>
          <w:rFonts w:ascii="Times New Roman" w:hAnsi="Times New Roman"/>
          <w:sz w:val="24"/>
          <w:szCs w:val="24"/>
          <w:lang w:eastAsia="hu-HU"/>
        </w:rPr>
        <w:t>eFt</w:t>
      </w:r>
      <w:proofErr w:type="spellEnd"/>
      <w:r w:rsidRPr="006E53C0">
        <w:rPr>
          <w:rFonts w:ascii="Times New Roman" w:hAnsi="Times New Roman"/>
          <w:sz w:val="24"/>
          <w:szCs w:val="24"/>
          <w:lang w:eastAsia="hu-HU"/>
        </w:rPr>
        <w:t>,</w:t>
      </w:r>
    </w:p>
    <w:p w:rsidR="00321FE4" w:rsidRPr="006E53C0" w:rsidRDefault="00321FE4" w:rsidP="00321FE4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 xml:space="preserve">b) felhalmozási bevételek: </w:t>
      </w:r>
      <w:r w:rsidR="0061141D">
        <w:rPr>
          <w:rFonts w:ascii="Times New Roman" w:hAnsi="Times New Roman"/>
          <w:sz w:val="24"/>
          <w:szCs w:val="24"/>
          <w:lang w:eastAsia="hu-HU"/>
        </w:rPr>
        <w:t>41</w:t>
      </w:r>
      <w:r w:rsidR="00AA1119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6E53C0">
        <w:rPr>
          <w:rFonts w:ascii="Times New Roman" w:hAnsi="Times New Roman"/>
          <w:sz w:val="24"/>
          <w:szCs w:val="24"/>
          <w:lang w:eastAsia="hu-HU"/>
        </w:rPr>
        <w:t>eFt</w:t>
      </w:r>
      <w:proofErr w:type="spellEnd"/>
      <w:r w:rsidRPr="006E53C0">
        <w:rPr>
          <w:rFonts w:ascii="Times New Roman" w:hAnsi="Times New Roman"/>
          <w:sz w:val="24"/>
          <w:szCs w:val="24"/>
          <w:lang w:eastAsia="hu-HU"/>
        </w:rPr>
        <w:t>.</w:t>
      </w:r>
    </w:p>
    <w:p w:rsidR="00321FE4" w:rsidRPr="006E53C0" w:rsidRDefault="00321FE4" w:rsidP="00321FE4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 xml:space="preserve">(8) Költségvetési hiány </w:t>
      </w:r>
      <w:r w:rsidRPr="006E53C0">
        <w:rPr>
          <w:rFonts w:ascii="Times New Roman" w:hAnsi="Times New Roman"/>
          <w:b/>
          <w:bCs/>
          <w:sz w:val="24"/>
          <w:szCs w:val="24"/>
          <w:lang w:eastAsia="hu-HU"/>
        </w:rPr>
        <w:t>belső finanszírozása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 pénzforgalom nélküli </w:t>
      </w:r>
      <w:proofErr w:type="gramStart"/>
      <w:r w:rsidRPr="006E53C0">
        <w:rPr>
          <w:rFonts w:ascii="Times New Roman" w:hAnsi="Times New Roman"/>
          <w:sz w:val="24"/>
          <w:szCs w:val="24"/>
          <w:lang w:eastAsia="hu-HU"/>
        </w:rPr>
        <w:t xml:space="preserve">bevételek  </w:t>
      </w:r>
      <w:r w:rsidR="0061141D">
        <w:rPr>
          <w:rFonts w:ascii="Times New Roman" w:hAnsi="Times New Roman"/>
          <w:sz w:val="24"/>
          <w:szCs w:val="24"/>
          <w:lang w:eastAsia="hu-HU"/>
        </w:rPr>
        <w:t>0</w:t>
      </w:r>
      <w:proofErr w:type="gramEnd"/>
      <w:r w:rsidRPr="006E53C0">
        <w:rPr>
          <w:rFonts w:ascii="Times New Roman" w:hAnsi="Times New Roman"/>
          <w:sz w:val="24"/>
          <w:szCs w:val="24"/>
          <w:lang w:eastAsia="hu-HU"/>
        </w:rPr>
        <w:t xml:space="preserve"> e/Ft</w:t>
      </w:r>
    </w:p>
    <w:p w:rsidR="00321FE4" w:rsidRPr="006E53C0" w:rsidRDefault="00321FE4" w:rsidP="00321FE4">
      <w:pPr>
        <w:spacing w:after="0" w:line="240" w:lineRule="auto"/>
        <w:ind w:left="360" w:hanging="180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6E53C0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6E53C0">
        <w:rPr>
          <w:rFonts w:ascii="Times New Roman" w:hAnsi="Times New Roman"/>
          <w:sz w:val="24"/>
          <w:szCs w:val="24"/>
          <w:lang w:eastAsia="hu-HU"/>
        </w:rPr>
        <w:t>) előző évek pénzmaradv</w:t>
      </w:r>
      <w:r w:rsidR="00AA1119">
        <w:rPr>
          <w:rFonts w:ascii="Times New Roman" w:hAnsi="Times New Roman"/>
          <w:sz w:val="24"/>
          <w:szCs w:val="24"/>
          <w:lang w:eastAsia="hu-HU"/>
        </w:rPr>
        <w:t>ány igénybevétele:</w:t>
      </w:r>
      <w:r w:rsidR="00AA1119">
        <w:rPr>
          <w:rFonts w:ascii="Times New Roman" w:hAnsi="Times New Roman"/>
          <w:sz w:val="24"/>
          <w:szCs w:val="24"/>
          <w:lang w:eastAsia="hu-HU"/>
        </w:rPr>
        <w:tab/>
      </w:r>
      <w:r w:rsidR="00AA1119">
        <w:rPr>
          <w:rFonts w:ascii="Times New Roman" w:hAnsi="Times New Roman"/>
          <w:sz w:val="24"/>
          <w:szCs w:val="24"/>
          <w:lang w:eastAsia="hu-HU"/>
        </w:rPr>
        <w:tab/>
        <w:t xml:space="preserve">           </w:t>
      </w:r>
      <w:r w:rsidR="0061141D">
        <w:rPr>
          <w:rFonts w:ascii="Times New Roman" w:hAnsi="Times New Roman"/>
          <w:sz w:val="24"/>
          <w:szCs w:val="24"/>
          <w:lang w:eastAsia="hu-HU"/>
        </w:rPr>
        <w:t>0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 e/Ft</w:t>
      </w:r>
    </w:p>
    <w:p w:rsidR="00321FE4" w:rsidRPr="006E53C0" w:rsidRDefault="00AA1119" w:rsidP="00321FE4">
      <w:pPr>
        <w:spacing w:after="0" w:line="240" w:lineRule="auto"/>
        <w:ind w:left="360" w:hanging="12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spellStart"/>
      <w:r>
        <w:rPr>
          <w:rFonts w:ascii="Times New Roman" w:hAnsi="Times New Roman"/>
          <w:sz w:val="24"/>
          <w:szCs w:val="24"/>
          <w:lang w:eastAsia="hu-HU"/>
        </w:rPr>
        <w:t>aa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) működési 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pénzmaradvány</w:t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 w:rsidR="0061141D">
        <w:rPr>
          <w:rFonts w:ascii="Times New Roman" w:hAnsi="Times New Roman"/>
          <w:sz w:val="24"/>
          <w:szCs w:val="24"/>
          <w:lang w:eastAsia="hu-HU"/>
        </w:rPr>
        <w:t xml:space="preserve">      0</w:t>
      </w:r>
      <w:proofErr w:type="gramEnd"/>
      <w:r w:rsidR="0061141D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e/Ft,</w:t>
      </w:r>
    </w:p>
    <w:p w:rsidR="00321FE4" w:rsidRPr="006E53C0" w:rsidRDefault="00321FE4" w:rsidP="00321FE4">
      <w:pPr>
        <w:spacing w:after="0" w:line="240" w:lineRule="auto"/>
        <w:ind w:left="360" w:hanging="12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6E53C0">
        <w:rPr>
          <w:rFonts w:ascii="Times New Roman" w:hAnsi="Times New Roman"/>
          <w:sz w:val="24"/>
          <w:szCs w:val="24"/>
          <w:lang w:eastAsia="hu-HU"/>
        </w:rPr>
        <w:t>ab</w:t>
      </w:r>
      <w:proofErr w:type="gramEnd"/>
      <w:r w:rsidRPr="006E53C0">
        <w:rPr>
          <w:rFonts w:ascii="Times New Roman" w:hAnsi="Times New Roman"/>
          <w:sz w:val="24"/>
          <w:szCs w:val="24"/>
          <w:lang w:eastAsia="hu-HU"/>
        </w:rPr>
        <w:t>) felhalmozási pénzmaradvány</w:t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  <w:t xml:space="preserve"> </w:t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="00AA1119">
        <w:rPr>
          <w:rFonts w:ascii="Times New Roman" w:hAnsi="Times New Roman"/>
          <w:sz w:val="24"/>
          <w:szCs w:val="24"/>
          <w:lang w:eastAsia="hu-HU"/>
        </w:rPr>
        <w:t xml:space="preserve">       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           0 e/Ft.</w:t>
      </w:r>
    </w:p>
    <w:p w:rsidR="00321FE4" w:rsidRPr="006E53C0" w:rsidRDefault="00321FE4" w:rsidP="00321FE4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6E53C0">
        <w:rPr>
          <w:rFonts w:ascii="Times New Roman" w:hAnsi="Times New Roman"/>
          <w:b/>
          <w:bCs/>
          <w:sz w:val="24"/>
          <w:szCs w:val="24"/>
          <w:lang w:eastAsia="hu-HU"/>
        </w:rPr>
        <w:t>(9) Finanszírozási bevételek összesen</w:t>
      </w:r>
      <w:proofErr w:type="gramStart"/>
      <w:r w:rsidRPr="006E53C0">
        <w:rPr>
          <w:rFonts w:ascii="Times New Roman" w:hAnsi="Times New Roman"/>
          <w:b/>
          <w:bCs/>
          <w:sz w:val="24"/>
          <w:szCs w:val="24"/>
          <w:lang w:eastAsia="hu-HU"/>
        </w:rPr>
        <w:t>:</w:t>
      </w:r>
      <w:r w:rsidRPr="006E53C0">
        <w:rPr>
          <w:rFonts w:ascii="Times New Roman" w:hAnsi="Times New Roman"/>
          <w:b/>
          <w:bCs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b/>
          <w:bCs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b/>
          <w:bCs/>
          <w:sz w:val="24"/>
          <w:szCs w:val="24"/>
          <w:lang w:eastAsia="hu-HU"/>
        </w:rPr>
        <w:tab/>
        <w:t xml:space="preserve">    </w:t>
      </w:r>
      <w:r w:rsidR="0061141D">
        <w:rPr>
          <w:rFonts w:ascii="Times New Roman" w:hAnsi="Times New Roman"/>
          <w:b/>
          <w:bCs/>
          <w:sz w:val="24"/>
          <w:szCs w:val="24"/>
          <w:lang w:eastAsia="hu-HU"/>
        </w:rPr>
        <w:t>0</w:t>
      </w:r>
      <w:proofErr w:type="gramEnd"/>
      <w:r w:rsidRPr="006E53C0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e/Ft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4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 xml:space="preserve">. § A Képviselő-testület </w:t>
      </w:r>
      <w:r w:rsidR="00321FE4" w:rsidRPr="006E53C0">
        <w:rPr>
          <w:rFonts w:ascii="Times New Roman" w:hAnsi="Times New Roman"/>
          <w:sz w:val="24"/>
          <w:szCs w:val="24"/>
        </w:rPr>
        <w:t xml:space="preserve">Apátistvánfalva Község 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Önkormányzata kiadási főösszegén belül:</w:t>
      </w:r>
    </w:p>
    <w:p w:rsidR="00321FE4" w:rsidRPr="006E53C0" w:rsidRDefault="008D1C41" w:rsidP="00321FE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gramStart"/>
      <w:r w:rsidR="00321FE4" w:rsidRPr="006E53C0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="00321FE4" w:rsidRPr="006E53C0">
        <w:rPr>
          <w:rFonts w:ascii="Times New Roman" w:hAnsi="Times New Roman"/>
          <w:sz w:val="24"/>
          <w:szCs w:val="24"/>
          <w:lang w:eastAsia="hu-HU"/>
        </w:rPr>
        <w:t>) működési kiadások előirányzatra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ab/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ab/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ab/>
      </w:r>
      <w:r w:rsidR="00C510D6">
        <w:rPr>
          <w:rFonts w:ascii="Times New Roman" w:hAnsi="Times New Roman"/>
          <w:sz w:val="24"/>
          <w:szCs w:val="24"/>
          <w:lang w:eastAsia="hu-HU"/>
        </w:rPr>
        <w:t>3</w:t>
      </w:r>
      <w:r w:rsidR="00B20248">
        <w:rPr>
          <w:rFonts w:ascii="Times New Roman" w:hAnsi="Times New Roman"/>
          <w:sz w:val="24"/>
          <w:szCs w:val="24"/>
          <w:lang w:eastAsia="hu-HU"/>
        </w:rPr>
        <w:t>5</w:t>
      </w:r>
      <w:r w:rsidR="00C510D6">
        <w:rPr>
          <w:rFonts w:ascii="Times New Roman" w:hAnsi="Times New Roman"/>
          <w:sz w:val="24"/>
          <w:szCs w:val="24"/>
          <w:lang w:eastAsia="hu-HU"/>
        </w:rPr>
        <w:t xml:space="preserve"> 0</w:t>
      </w:r>
      <w:r w:rsidR="00B20248">
        <w:rPr>
          <w:rFonts w:ascii="Times New Roman" w:hAnsi="Times New Roman"/>
          <w:sz w:val="24"/>
          <w:szCs w:val="24"/>
          <w:lang w:eastAsia="hu-HU"/>
        </w:rPr>
        <w:t>21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 xml:space="preserve"> e/Ft-ot, </w:t>
      </w:r>
    </w:p>
    <w:p w:rsidR="00321FE4" w:rsidRPr="006E53C0" w:rsidRDefault="00321FE4" w:rsidP="00321FE4">
      <w:pPr>
        <w:spacing w:after="0" w:line="240" w:lineRule="auto"/>
        <w:ind w:left="180" w:firstLine="246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b) felhalmozási kia</w:t>
      </w:r>
      <w:r w:rsidR="00B20248">
        <w:rPr>
          <w:rFonts w:ascii="Times New Roman" w:hAnsi="Times New Roman"/>
          <w:sz w:val="24"/>
          <w:szCs w:val="24"/>
          <w:lang w:eastAsia="hu-HU"/>
        </w:rPr>
        <w:t>dások előirányzatra</w:t>
      </w:r>
      <w:r w:rsidR="00B20248">
        <w:rPr>
          <w:rFonts w:ascii="Times New Roman" w:hAnsi="Times New Roman"/>
          <w:sz w:val="24"/>
          <w:szCs w:val="24"/>
          <w:lang w:eastAsia="hu-HU"/>
        </w:rPr>
        <w:tab/>
      </w:r>
      <w:r w:rsidR="00B20248">
        <w:rPr>
          <w:rFonts w:ascii="Times New Roman" w:hAnsi="Times New Roman"/>
          <w:sz w:val="24"/>
          <w:szCs w:val="24"/>
          <w:lang w:eastAsia="hu-HU"/>
        </w:rPr>
        <w:tab/>
      </w:r>
      <w:r w:rsidR="00B20248">
        <w:rPr>
          <w:rFonts w:ascii="Times New Roman" w:hAnsi="Times New Roman"/>
          <w:sz w:val="24"/>
          <w:szCs w:val="24"/>
          <w:lang w:eastAsia="hu-HU"/>
        </w:rPr>
        <w:tab/>
        <w:t xml:space="preserve">     430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 e/Ft-ot</w:t>
      </w:r>
      <w:proofErr w:type="gramStart"/>
      <w:r w:rsidRPr="006E53C0">
        <w:rPr>
          <w:rFonts w:ascii="Times New Roman" w:hAnsi="Times New Roman"/>
          <w:sz w:val="24"/>
          <w:szCs w:val="24"/>
          <w:lang w:eastAsia="hu-HU"/>
        </w:rPr>
        <w:t>,;</w:t>
      </w:r>
      <w:proofErr w:type="gramEnd"/>
    </w:p>
    <w:p w:rsidR="00321FE4" w:rsidRPr="006E53C0" w:rsidRDefault="008D1C41" w:rsidP="00321FE4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    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 xml:space="preserve">c) támogatások kölcsönök </w:t>
      </w:r>
      <w:proofErr w:type="gramStart"/>
      <w:r w:rsidR="00321FE4" w:rsidRPr="006E53C0">
        <w:rPr>
          <w:rFonts w:ascii="Times New Roman" w:hAnsi="Times New Roman"/>
          <w:sz w:val="24"/>
          <w:szCs w:val="24"/>
          <w:lang w:eastAsia="hu-HU"/>
        </w:rPr>
        <w:t>nyújtására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ab/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ab/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ab/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ab/>
        <w:t xml:space="preserve">   e</w:t>
      </w:r>
      <w:proofErr w:type="gramEnd"/>
      <w:r w:rsidR="00321FE4" w:rsidRPr="006E53C0">
        <w:rPr>
          <w:rFonts w:ascii="Times New Roman" w:hAnsi="Times New Roman"/>
          <w:sz w:val="24"/>
          <w:szCs w:val="24"/>
          <w:lang w:eastAsia="hu-HU"/>
        </w:rPr>
        <w:t>/Ft-ot,</w:t>
      </w:r>
    </w:p>
    <w:p w:rsidR="00321FE4" w:rsidRPr="006E53C0" w:rsidRDefault="008D1C41" w:rsidP="00321FE4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    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d) pénzforgalom nélküli kiadásokra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ab/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ab/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ab/>
        <w:t xml:space="preserve">   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ab/>
        <w:t>0 e/Ft-ot,</w:t>
      </w:r>
    </w:p>
    <w:p w:rsidR="00321FE4" w:rsidRPr="006E53C0" w:rsidRDefault="00321FE4" w:rsidP="00321FE4">
      <w:pPr>
        <w:spacing w:after="0" w:line="240" w:lineRule="auto"/>
        <w:ind w:left="180" w:firstLine="246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6E53C0">
        <w:rPr>
          <w:rFonts w:ascii="Times New Roman" w:hAnsi="Times New Roman"/>
          <w:sz w:val="24"/>
          <w:szCs w:val="24"/>
          <w:lang w:eastAsia="hu-HU"/>
        </w:rPr>
        <w:t>e</w:t>
      </w:r>
      <w:proofErr w:type="gramEnd"/>
      <w:r w:rsidRPr="006E53C0">
        <w:rPr>
          <w:rFonts w:ascii="Times New Roman" w:hAnsi="Times New Roman"/>
          <w:sz w:val="24"/>
          <w:szCs w:val="24"/>
          <w:lang w:eastAsia="hu-HU"/>
        </w:rPr>
        <w:t xml:space="preserve">) hiteltörlesztésre </w:t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  <w:t xml:space="preserve">                        </w:t>
      </w:r>
      <w:r w:rsidRPr="006E53C0">
        <w:rPr>
          <w:rFonts w:ascii="Times New Roman" w:hAnsi="Times New Roman"/>
          <w:sz w:val="24"/>
          <w:szCs w:val="24"/>
          <w:lang w:eastAsia="hu-HU"/>
        </w:rPr>
        <w:tab/>
        <w:t xml:space="preserve">  </w:t>
      </w:r>
      <w:r w:rsidRPr="006E53C0">
        <w:rPr>
          <w:rFonts w:ascii="Times New Roman" w:hAnsi="Times New Roman"/>
          <w:sz w:val="24"/>
          <w:szCs w:val="24"/>
          <w:lang w:eastAsia="hu-HU"/>
        </w:rPr>
        <w:tab/>
        <w:t>0 e/Ft-ot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6E53C0">
        <w:rPr>
          <w:rFonts w:ascii="Times New Roman" w:hAnsi="Times New Roman"/>
          <w:sz w:val="24"/>
          <w:szCs w:val="24"/>
          <w:lang w:eastAsia="hu-HU"/>
        </w:rPr>
        <w:t>határoz</w:t>
      </w:r>
      <w:proofErr w:type="gramEnd"/>
      <w:r w:rsidRPr="006E53C0">
        <w:rPr>
          <w:rFonts w:ascii="Times New Roman" w:hAnsi="Times New Roman"/>
          <w:sz w:val="24"/>
          <w:szCs w:val="24"/>
          <w:lang w:eastAsia="hu-HU"/>
        </w:rPr>
        <w:t xml:space="preserve"> meg.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lastRenderedPageBreak/>
        <w:t xml:space="preserve">      </w:t>
      </w:r>
    </w:p>
    <w:p w:rsidR="00321FE4" w:rsidRPr="006E53C0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5</w:t>
      </w:r>
      <w:r w:rsidR="00802413">
        <w:rPr>
          <w:rFonts w:ascii="Times New Roman" w:hAnsi="Times New Roman"/>
          <w:sz w:val="24"/>
          <w:szCs w:val="24"/>
          <w:lang w:eastAsia="hu-HU"/>
        </w:rPr>
        <w:t>.§ (1) A 4.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 xml:space="preserve"> § a) pontban szereplő kiadási előirányzaton belül a kiemelt előirányzatok a következők:</w:t>
      </w:r>
    </w:p>
    <w:p w:rsidR="00321FE4" w:rsidRPr="006E53C0" w:rsidRDefault="00321FE4" w:rsidP="00321FE4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6E53C0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6E53C0">
        <w:rPr>
          <w:rFonts w:ascii="Times New Roman" w:hAnsi="Times New Roman"/>
          <w:sz w:val="24"/>
          <w:szCs w:val="24"/>
          <w:lang w:eastAsia="hu-HU"/>
        </w:rPr>
        <w:t>) személyi juttatások előirányzata</w:t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  <w:t xml:space="preserve">       </w:t>
      </w:r>
      <w:r w:rsidR="00AC2265">
        <w:rPr>
          <w:rFonts w:ascii="Times New Roman" w:hAnsi="Times New Roman"/>
          <w:sz w:val="24"/>
          <w:szCs w:val="24"/>
          <w:lang w:eastAsia="hu-HU"/>
        </w:rPr>
        <w:t>8 604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 e/Ft,</w:t>
      </w:r>
    </w:p>
    <w:p w:rsidR="00321FE4" w:rsidRPr="006E53C0" w:rsidRDefault="00321FE4" w:rsidP="00321FE4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 xml:space="preserve">b) munkaadót terhelő járulékok </w:t>
      </w:r>
      <w:proofErr w:type="gramStart"/>
      <w:r w:rsidRPr="006E53C0">
        <w:rPr>
          <w:rFonts w:ascii="Times New Roman" w:hAnsi="Times New Roman"/>
          <w:sz w:val="24"/>
          <w:szCs w:val="24"/>
          <w:lang w:eastAsia="hu-HU"/>
        </w:rPr>
        <w:t>előirányzata</w:t>
      </w:r>
      <w:r w:rsidRPr="006E53C0">
        <w:rPr>
          <w:rFonts w:ascii="Times New Roman" w:hAnsi="Times New Roman"/>
          <w:sz w:val="24"/>
          <w:szCs w:val="24"/>
          <w:lang w:eastAsia="hu-HU"/>
        </w:rPr>
        <w:tab/>
        <w:t xml:space="preserve">       </w:t>
      </w:r>
      <w:r w:rsidR="00AC2265">
        <w:rPr>
          <w:rFonts w:ascii="Times New Roman" w:hAnsi="Times New Roman"/>
          <w:sz w:val="24"/>
          <w:szCs w:val="24"/>
          <w:lang w:eastAsia="hu-HU"/>
        </w:rPr>
        <w:t>1</w:t>
      </w:r>
      <w:proofErr w:type="gramEnd"/>
      <w:r w:rsidR="00AC2265">
        <w:rPr>
          <w:rFonts w:ascii="Times New Roman" w:hAnsi="Times New Roman"/>
          <w:sz w:val="24"/>
          <w:szCs w:val="24"/>
          <w:lang w:eastAsia="hu-HU"/>
        </w:rPr>
        <w:t xml:space="preserve"> 895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 e/Ft,</w:t>
      </w:r>
    </w:p>
    <w:p w:rsidR="00321FE4" w:rsidRPr="006E53C0" w:rsidRDefault="00321FE4" w:rsidP="00321FE4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 xml:space="preserve">c) dologi kiadások </w:t>
      </w:r>
      <w:proofErr w:type="gramStart"/>
      <w:r w:rsidRPr="006E53C0">
        <w:rPr>
          <w:rFonts w:ascii="Times New Roman" w:hAnsi="Times New Roman"/>
          <w:sz w:val="24"/>
          <w:szCs w:val="24"/>
          <w:lang w:eastAsia="hu-HU"/>
        </w:rPr>
        <w:t>előirányzata</w:t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  <w:t xml:space="preserve">     </w:t>
      </w:r>
      <w:r w:rsidR="00AC2265">
        <w:rPr>
          <w:rFonts w:ascii="Times New Roman" w:hAnsi="Times New Roman"/>
          <w:sz w:val="24"/>
          <w:szCs w:val="24"/>
          <w:lang w:eastAsia="hu-HU"/>
        </w:rPr>
        <w:t>13</w:t>
      </w:r>
      <w:proofErr w:type="gramEnd"/>
      <w:r w:rsidR="00AC2265">
        <w:rPr>
          <w:rFonts w:ascii="Times New Roman" w:hAnsi="Times New Roman"/>
          <w:sz w:val="24"/>
          <w:szCs w:val="24"/>
          <w:lang w:eastAsia="hu-HU"/>
        </w:rPr>
        <w:t xml:space="preserve"> 387</w:t>
      </w:r>
      <w:r w:rsidR="00C510D6">
        <w:rPr>
          <w:rFonts w:ascii="Times New Roman" w:hAnsi="Times New Roman"/>
          <w:sz w:val="24"/>
          <w:szCs w:val="24"/>
          <w:lang w:eastAsia="hu-HU"/>
        </w:rPr>
        <w:t xml:space="preserve"> e</w:t>
      </w:r>
      <w:r w:rsidRPr="006E53C0">
        <w:rPr>
          <w:rFonts w:ascii="Times New Roman" w:hAnsi="Times New Roman"/>
          <w:sz w:val="24"/>
          <w:szCs w:val="24"/>
          <w:lang w:eastAsia="hu-HU"/>
        </w:rPr>
        <w:t>/Ft,</w:t>
      </w:r>
    </w:p>
    <w:p w:rsidR="00321FE4" w:rsidRPr="006E53C0" w:rsidRDefault="00321FE4" w:rsidP="00321FE4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 xml:space="preserve">d) egyéb működési </w:t>
      </w:r>
      <w:proofErr w:type="gramStart"/>
      <w:r w:rsidRPr="006E53C0">
        <w:rPr>
          <w:rFonts w:ascii="Times New Roman" w:hAnsi="Times New Roman"/>
          <w:sz w:val="24"/>
          <w:szCs w:val="24"/>
          <w:lang w:eastAsia="hu-HU"/>
        </w:rPr>
        <w:t>kiadásra</w:t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  <w:t xml:space="preserve"> </w:t>
      </w:r>
      <w:r w:rsidR="00AC2265"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    </w:t>
      </w:r>
      <w:r w:rsidR="00AC2265">
        <w:rPr>
          <w:rFonts w:ascii="Times New Roman" w:hAnsi="Times New Roman"/>
          <w:sz w:val="24"/>
          <w:szCs w:val="24"/>
          <w:lang w:eastAsia="hu-HU"/>
        </w:rPr>
        <w:t>9</w:t>
      </w:r>
      <w:proofErr w:type="gramEnd"/>
      <w:r w:rsidR="00AC2265">
        <w:rPr>
          <w:rFonts w:ascii="Times New Roman" w:hAnsi="Times New Roman"/>
          <w:sz w:val="24"/>
          <w:szCs w:val="24"/>
          <w:lang w:eastAsia="hu-HU"/>
        </w:rPr>
        <w:t xml:space="preserve"> 883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 e/Ft, ebből</w:t>
      </w:r>
    </w:p>
    <w:p w:rsidR="00321FE4" w:rsidRPr="006E53C0" w:rsidRDefault="00321FE4" w:rsidP="00321FE4">
      <w:pPr>
        <w:spacing w:after="0" w:line="240" w:lineRule="auto"/>
        <w:ind w:left="180" w:firstLine="246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 xml:space="preserve">da) támogatásértékű </w:t>
      </w:r>
      <w:proofErr w:type="gramStart"/>
      <w:r w:rsidRPr="006E53C0">
        <w:rPr>
          <w:rFonts w:ascii="Times New Roman" w:hAnsi="Times New Roman"/>
          <w:sz w:val="24"/>
          <w:szCs w:val="24"/>
          <w:lang w:eastAsia="hu-HU"/>
        </w:rPr>
        <w:t>kiadások</w:t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  <w:t xml:space="preserve">       </w:t>
      </w:r>
      <w:r w:rsidR="00AC2265">
        <w:rPr>
          <w:rFonts w:ascii="Times New Roman" w:hAnsi="Times New Roman"/>
          <w:sz w:val="24"/>
          <w:szCs w:val="24"/>
          <w:lang w:eastAsia="hu-HU"/>
        </w:rPr>
        <w:t>8</w:t>
      </w:r>
      <w:proofErr w:type="gramEnd"/>
      <w:r w:rsidR="00AC2265">
        <w:rPr>
          <w:rFonts w:ascii="Times New Roman" w:hAnsi="Times New Roman"/>
          <w:sz w:val="24"/>
          <w:szCs w:val="24"/>
          <w:lang w:eastAsia="hu-HU"/>
        </w:rPr>
        <w:t xml:space="preserve"> 783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 e/Ft</w:t>
      </w:r>
    </w:p>
    <w:p w:rsidR="00321FE4" w:rsidRPr="006E53C0" w:rsidRDefault="00321FE4" w:rsidP="00321FE4">
      <w:pPr>
        <w:spacing w:after="0" w:line="240" w:lineRule="auto"/>
        <w:ind w:left="180" w:firstLine="246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6E53C0">
        <w:rPr>
          <w:rFonts w:ascii="Times New Roman" w:hAnsi="Times New Roman"/>
          <w:sz w:val="24"/>
          <w:szCs w:val="24"/>
          <w:lang w:eastAsia="hu-HU"/>
        </w:rPr>
        <w:t>db</w:t>
      </w:r>
      <w:proofErr w:type="gramEnd"/>
      <w:r w:rsidRPr="006E53C0">
        <w:rPr>
          <w:rFonts w:ascii="Times New Roman" w:hAnsi="Times New Roman"/>
          <w:sz w:val="24"/>
          <w:szCs w:val="24"/>
          <w:lang w:eastAsia="hu-HU"/>
        </w:rPr>
        <w:t xml:space="preserve">)működési célú </w:t>
      </w:r>
      <w:proofErr w:type="spellStart"/>
      <w:r w:rsidRPr="006E53C0">
        <w:rPr>
          <w:rFonts w:ascii="Times New Roman" w:hAnsi="Times New Roman"/>
          <w:sz w:val="24"/>
          <w:szCs w:val="24"/>
          <w:lang w:eastAsia="hu-HU"/>
        </w:rPr>
        <w:t>péneszköz</w:t>
      </w:r>
      <w:proofErr w:type="spellEnd"/>
      <w:r w:rsidRPr="006E53C0">
        <w:rPr>
          <w:rFonts w:ascii="Times New Roman" w:hAnsi="Times New Roman"/>
          <w:sz w:val="24"/>
          <w:szCs w:val="24"/>
          <w:lang w:eastAsia="hu-HU"/>
        </w:rPr>
        <w:t xml:space="preserve"> átad. </w:t>
      </w:r>
      <w:proofErr w:type="spellStart"/>
      <w:r w:rsidRPr="006E53C0">
        <w:rPr>
          <w:rFonts w:ascii="Times New Roman" w:hAnsi="Times New Roman"/>
          <w:sz w:val="24"/>
          <w:szCs w:val="24"/>
          <w:lang w:eastAsia="hu-HU"/>
        </w:rPr>
        <w:t>államh</w:t>
      </w:r>
      <w:proofErr w:type="spellEnd"/>
      <w:r w:rsidRPr="006E53C0">
        <w:rPr>
          <w:rFonts w:ascii="Times New Roman" w:hAnsi="Times New Roman"/>
          <w:sz w:val="24"/>
          <w:szCs w:val="24"/>
          <w:lang w:eastAsia="hu-HU"/>
        </w:rPr>
        <w:t xml:space="preserve">. kívülre  </w:t>
      </w:r>
      <w:r w:rsidR="00AC2265">
        <w:rPr>
          <w:rFonts w:ascii="Times New Roman" w:hAnsi="Times New Roman"/>
          <w:sz w:val="24"/>
          <w:szCs w:val="24"/>
          <w:lang w:eastAsia="hu-HU"/>
        </w:rPr>
        <w:t xml:space="preserve"> 1 100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 e/Ft</w:t>
      </w:r>
    </w:p>
    <w:p w:rsidR="00321FE4" w:rsidRPr="006E53C0" w:rsidRDefault="00321FE4" w:rsidP="00321FE4">
      <w:pPr>
        <w:spacing w:after="0" w:line="240" w:lineRule="auto"/>
        <w:ind w:left="180" w:firstLine="246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spellStart"/>
      <w:r w:rsidRPr="006E53C0">
        <w:rPr>
          <w:rFonts w:ascii="Times New Roman" w:hAnsi="Times New Roman"/>
          <w:sz w:val="24"/>
          <w:szCs w:val="24"/>
          <w:lang w:eastAsia="hu-HU"/>
        </w:rPr>
        <w:t>dc</w:t>
      </w:r>
      <w:proofErr w:type="spellEnd"/>
      <w:r w:rsidRPr="006E53C0">
        <w:rPr>
          <w:rFonts w:ascii="Times New Roman" w:hAnsi="Times New Roman"/>
          <w:sz w:val="24"/>
          <w:szCs w:val="24"/>
          <w:lang w:eastAsia="hu-HU"/>
        </w:rPr>
        <w:t xml:space="preserve">) társ. </w:t>
      </w:r>
      <w:proofErr w:type="gramStart"/>
      <w:r w:rsidRPr="006E53C0">
        <w:rPr>
          <w:rFonts w:ascii="Times New Roman" w:hAnsi="Times New Roman"/>
          <w:sz w:val="24"/>
          <w:szCs w:val="24"/>
          <w:lang w:eastAsia="hu-HU"/>
        </w:rPr>
        <w:t>szocpol</w:t>
      </w:r>
      <w:proofErr w:type="gramEnd"/>
      <w:r w:rsidRPr="006E53C0">
        <w:rPr>
          <w:rFonts w:ascii="Times New Roman" w:hAnsi="Times New Roman"/>
          <w:sz w:val="24"/>
          <w:szCs w:val="24"/>
          <w:lang w:eastAsia="hu-HU"/>
        </w:rPr>
        <w:t>. és egyéb juttatás</w:t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  <w:t>e/Ft</w:t>
      </w:r>
    </w:p>
    <w:p w:rsidR="00321FE4" w:rsidRPr="006E53C0" w:rsidRDefault="00321FE4" w:rsidP="00321FE4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6E53C0">
        <w:rPr>
          <w:rFonts w:ascii="Times New Roman" w:hAnsi="Times New Roman"/>
          <w:sz w:val="24"/>
          <w:szCs w:val="24"/>
          <w:lang w:eastAsia="hu-HU"/>
        </w:rPr>
        <w:t>e</w:t>
      </w:r>
      <w:proofErr w:type="gramEnd"/>
      <w:r w:rsidRPr="006E53C0">
        <w:rPr>
          <w:rFonts w:ascii="Times New Roman" w:hAnsi="Times New Roman"/>
          <w:sz w:val="24"/>
          <w:szCs w:val="24"/>
          <w:lang w:eastAsia="hu-HU"/>
        </w:rPr>
        <w:t xml:space="preserve">) ellátottak </w:t>
      </w:r>
      <w:proofErr w:type="spellStart"/>
      <w:r w:rsidRPr="006E53C0">
        <w:rPr>
          <w:rFonts w:ascii="Times New Roman" w:hAnsi="Times New Roman"/>
          <w:sz w:val="24"/>
          <w:szCs w:val="24"/>
          <w:lang w:eastAsia="hu-HU"/>
        </w:rPr>
        <w:t>pénzbeni</w:t>
      </w:r>
      <w:proofErr w:type="spellEnd"/>
      <w:r w:rsidRPr="006E53C0">
        <w:rPr>
          <w:rFonts w:ascii="Times New Roman" w:hAnsi="Times New Roman"/>
          <w:sz w:val="24"/>
          <w:szCs w:val="24"/>
          <w:lang w:eastAsia="hu-HU"/>
        </w:rPr>
        <w:t xml:space="preserve"> juttatásai el</w:t>
      </w:r>
      <w:r w:rsidR="00AC2265">
        <w:rPr>
          <w:rFonts w:ascii="Times New Roman" w:hAnsi="Times New Roman"/>
          <w:sz w:val="24"/>
          <w:szCs w:val="24"/>
          <w:lang w:eastAsia="hu-HU"/>
        </w:rPr>
        <w:t>őirányzata</w:t>
      </w:r>
      <w:r w:rsidR="00AC2265">
        <w:rPr>
          <w:rFonts w:ascii="Times New Roman" w:hAnsi="Times New Roman"/>
          <w:sz w:val="24"/>
          <w:szCs w:val="24"/>
          <w:lang w:eastAsia="hu-HU"/>
        </w:rPr>
        <w:tab/>
        <w:t xml:space="preserve">         1 252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 e/Ft,</w:t>
      </w:r>
    </w:p>
    <w:p w:rsidR="00321FE4" w:rsidRPr="006E53C0" w:rsidRDefault="00321FE4" w:rsidP="00321FE4">
      <w:pPr>
        <w:spacing w:after="0" w:line="240" w:lineRule="auto"/>
        <w:ind w:left="180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proofErr w:type="gramStart"/>
      <w:r w:rsidRPr="006E53C0">
        <w:rPr>
          <w:rFonts w:ascii="Times New Roman" w:hAnsi="Times New Roman"/>
          <w:b/>
          <w:bCs/>
          <w:sz w:val="24"/>
          <w:szCs w:val="24"/>
          <w:lang w:eastAsia="hu-HU"/>
        </w:rPr>
        <w:t>f</w:t>
      </w:r>
      <w:proofErr w:type="gramEnd"/>
      <w:r w:rsidRPr="006E53C0">
        <w:rPr>
          <w:rFonts w:ascii="Times New Roman" w:hAnsi="Times New Roman"/>
          <w:b/>
          <w:bCs/>
          <w:sz w:val="24"/>
          <w:szCs w:val="24"/>
          <w:lang w:eastAsia="hu-HU"/>
        </w:rPr>
        <w:t>) működési kiadás előirányzata összesen:</w:t>
      </w:r>
      <w:r w:rsidRPr="006E53C0">
        <w:rPr>
          <w:rFonts w:ascii="Times New Roman" w:hAnsi="Times New Roman"/>
          <w:b/>
          <w:bCs/>
          <w:sz w:val="24"/>
          <w:szCs w:val="24"/>
          <w:lang w:eastAsia="hu-HU"/>
        </w:rPr>
        <w:tab/>
        <w:t xml:space="preserve">       </w:t>
      </w:r>
      <w:r w:rsidR="00AC2265">
        <w:rPr>
          <w:rFonts w:ascii="Times New Roman" w:hAnsi="Times New Roman"/>
          <w:b/>
          <w:bCs/>
          <w:sz w:val="24"/>
          <w:szCs w:val="24"/>
          <w:lang w:eastAsia="hu-HU"/>
        </w:rPr>
        <w:t>35 021</w:t>
      </w:r>
      <w:r w:rsidR="00C510D6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Pr="006E53C0">
        <w:rPr>
          <w:rFonts w:ascii="Times New Roman" w:hAnsi="Times New Roman"/>
          <w:b/>
          <w:bCs/>
          <w:sz w:val="24"/>
          <w:szCs w:val="24"/>
          <w:lang w:eastAsia="hu-HU"/>
        </w:rPr>
        <w:t>e/Ft.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321FE4" w:rsidRPr="00802413" w:rsidRDefault="00802413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(2) A 4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 xml:space="preserve">. § a) pontjában szereplő kiadási előirányzaton belül önkormányzat esetén a </w:t>
      </w:r>
      <w:r>
        <w:rPr>
          <w:rFonts w:ascii="Times New Roman" w:hAnsi="Times New Roman"/>
          <w:sz w:val="24"/>
          <w:szCs w:val="24"/>
          <w:lang w:eastAsia="hu-HU"/>
        </w:rPr>
        <w:t>kiemelt előirányzatok a 3.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 xml:space="preserve"> melléklet tartalmazza</w:t>
      </w:r>
      <w:r w:rsidR="00321FE4" w:rsidRPr="006E53C0">
        <w:rPr>
          <w:rFonts w:ascii="Times New Roman" w:hAnsi="Times New Roman"/>
          <w:color w:val="008000"/>
          <w:sz w:val="24"/>
          <w:szCs w:val="24"/>
          <w:lang w:eastAsia="hu-HU"/>
        </w:rPr>
        <w:t>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hu-HU"/>
        </w:rPr>
      </w:pPr>
    </w:p>
    <w:p w:rsidR="00321FE4" w:rsidRPr="007107EA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 xml:space="preserve">(3) </w:t>
      </w:r>
      <w:r w:rsidRPr="007107EA">
        <w:rPr>
          <w:rFonts w:ascii="Times New Roman" w:hAnsi="Times New Roman"/>
          <w:sz w:val="24"/>
          <w:szCs w:val="24"/>
          <w:lang w:eastAsia="hu-HU"/>
        </w:rPr>
        <w:t>Az 5. § d) pontjában szereplő kiadási előirányzaton belül a kiemelt előirányzatok a következők:</w:t>
      </w:r>
    </w:p>
    <w:p w:rsidR="00321FE4" w:rsidRPr="001168A6" w:rsidRDefault="00321FE4" w:rsidP="00321FE4">
      <w:pPr>
        <w:spacing w:after="0" w:line="240" w:lineRule="auto"/>
        <w:ind w:left="360" w:hanging="180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7107EA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7107EA">
        <w:rPr>
          <w:rFonts w:ascii="Times New Roman" w:hAnsi="Times New Roman"/>
          <w:sz w:val="24"/>
          <w:szCs w:val="24"/>
          <w:lang w:eastAsia="hu-HU"/>
        </w:rPr>
        <w:t>) a Képviselő-testület az</w:t>
      </w:r>
      <w:r w:rsidRPr="001168A6">
        <w:rPr>
          <w:rFonts w:ascii="Times New Roman" w:hAnsi="Times New Roman"/>
          <w:sz w:val="24"/>
          <w:szCs w:val="24"/>
          <w:lang w:eastAsia="hu-HU"/>
        </w:rPr>
        <w:t xml:space="preserve"> évközi, előre nem tervezett kiadásokra általános tartalékot NEM képez .</w:t>
      </w:r>
    </w:p>
    <w:p w:rsidR="00321FE4" w:rsidRPr="001168A6" w:rsidRDefault="00321FE4" w:rsidP="00321FE4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eastAsia="hu-HU"/>
        </w:rPr>
      </w:pPr>
      <w:r w:rsidRPr="001168A6">
        <w:rPr>
          <w:rFonts w:ascii="Times New Roman" w:hAnsi="Times New Roman"/>
          <w:sz w:val="24"/>
          <w:szCs w:val="24"/>
          <w:lang w:eastAsia="hu-HU"/>
        </w:rPr>
        <w:t>b) a Képviselő-testület céltartalékot NEM képez</w:t>
      </w:r>
      <w:r w:rsidRPr="001168A6">
        <w:rPr>
          <w:rFonts w:ascii="Times New Roman" w:hAnsi="Times New Roman"/>
          <w:sz w:val="24"/>
          <w:szCs w:val="24"/>
          <w:lang w:eastAsia="hu-HU"/>
        </w:rPr>
        <w:tab/>
        <w:t xml:space="preserve"> </w:t>
      </w:r>
    </w:p>
    <w:p w:rsidR="00321FE4" w:rsidRPr="001168A6" w:rsidRDefault="00321FE4" w:rsidP="00321FE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1168A6">
        <w:rPr>
          <w:rFonts w:ascii="Times New Roman" w:hAnsi="Times New Roman"/>
          <w:sz w:val="24"/>
          <w:szCs w:val="24"/>
          <w:lang w:eastAsia="hu-HU"/>
        </w:rPr>
        <w:t>(4) Az önkormányzat összesített kiadásaiból</w:t>
      </w:r>
    </w:p>
    <w:p w:rsidR="00321FE4" w:rsidRPr="001168A6" w:rsidRDefault="00321FE4" w:rsidP="00321FE4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1168A6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1168A6">
        <w:rPr>
          <w:rFonts w:ascii="Times New Roman" w:hAnsi="Times New Roman"/>
          <w:sz w:val="24"/>
          <w:szCs w:val="24"/>
          <w:lang w:eastAsia="hu-HU"/>
        </w:rPr>
        <w:t xml:space="preserve">) a kötelező feladatok kiadásai                                                                      </w:t>
      </w:r>
      <w:r w:rsidR="00AC2265">
        <w:rPr>
          <w:rFonts w:ascii="Times New Roman" w:hAnsi="Times New Roman"/>
          <w:sz w:val="24"/>
          <w:szCs w:val="24"/>
          <w:lang w:eastAsia="hu-HU"/>
        </w:rPr>
        <w:t>35 451</w:t>
      </w:r>
      <w:r w:rsidRPr="001168A6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168A6">
        <w:rPr>
          <w:rFonts w:ascii="Times New Roman" w:hAnsi="Times New Roman"/>
          <w:sz w:val="24"/>
          <w:szCs w:val="24"/>
          <w:lang w:eastAsia="hu-HU"/>
        </w:rPr>
        <w:t>eFt</w:t>
      </w:r>
      <w:proofErr w:type="spellEnd"/>
    </w:p>
    <w:p w:rsidR="00321FE4" w:rsidRPr="006E53C0" w:rsidRDefault="00321FE4" w:rsidP="00321FE4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eastAsia="hu-HU"/>
        </w:rPr>
      </w:pPr>
      <w:r w:rsidRPr="001168A6">
        <w:rPr>
          <w:rFonts w:ascii="Times New Roman" w:hAnsi="Times New Roman"/>
          <w:sz w:val="24"/>
          <w:szCs w:val="24"/>
          <w:lang w:eastAsia="hu-HU"/>
        </w:rPr>
        <w:t xml:space="preserve">b) az önként vállalt feladatok </w:t>
      </w:r>
      <w:proofErr w:type="gramStart"/>
      <w:r w:rsidRPr="001168A6">
        <w:rPr>
          <w:rFonts w:ascii="Times New Roman" w:hAnsi="Times New Roman"/>
          <w:sz w:val="24"/>
          <w:szCs w:val="24"/>
          <w:lang w:eastAsia="hu-HU"/>
        </w:rPr>
        <w:t xml:space="preserve">kiadásai                                                                    </w:t>
      </w:r>
      <w:r w:rsidR="00C510D6">
        <w:rPr>
          <w:rFonts w:ascii="Times New Roman" w:hAnsi="Times New Roman"/>
          <w:sz w:val="24"/>
          <w:szCs w:val="24"/>
          <w:lang w:eastAsia="hu-HU"/>
        </w:rPr>
        <w:t>0</w:t>
      </w:r>
      <w:proofErr w:type="gramEnd"/>
      <w:r w:rsidRPr="006E53C0">
        <w:rPr>
          <w:rFonts w:ascii="Times New Roman" w:hAnsi="Times New Roman"/>
          <w:sz w:val="24"/>
          <w:szCs w:val="24"/>
          <w:lang w:eastAsia="hu-HU"/>
        </w:rPr>
        <w:t xml:space="preserve">   </w:t>
      </w:r>
      <w:proofErr w:type="spellStart"/>
      <w:r w:rsidRPr="006E53C0">
        <w:rPr>
          <w:rFonts w:ascii="Times New Roman" w:hAnsi="Times New Roman"/>
          <w:sz w:val="24"/>
          <w:szCs w:val="24"/>
          <w:lang w:eastAsia="hu-HU"/>
        </w:rPr>
        <w:t>eFt</w:t>
      </w:r>
      <w:proofErr w:type="spellEnd"/>
    </w:p>
    <w:p w:rsidR="00321FE4" w:rsidRPr="006E53C0" w:rsidRDefault="00321FE4" w:rsidP="00321FE4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/>
        <w:ind w:left="18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6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 xml:space="preserve">. § </w:t>
      </w:r>
      <w:r w:rsidR="00321FE4" w:rsidRPr="006E53C0">
        <w:rPr>
          <w:rFonts w:ascii="Times New Roman" w:hAnsi="Times New Roman"/>
          <w:sz w:val="24"/>
          <w:szCs w:val="24"/>
        </w:rPr>
        <w:t xml:space="preserve">Apátistvánfalva Község 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 xml:space="preserve">Önkormányzata az állami költségvetésből összesen </w:t>
      </w:r>
      <w:r w:rsidR="00C510D6">
        <w:rPr>
          <w:rFonts w:ascii="Times New Roman" w:hAnsi="Times New Roman"/>
          <w:sz w:val="24"/>
          <w:szCs w:val="24"/>
          <w:lang w:eastAsia="hu-HU"/>
        </w:rPr>
        <w:t>24 970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 xml:space="preserve"> e/Ft állami támogatásban részesül.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/>
          <w:i/>
          <w:iCs/>
          <w:sz w:val="24"/>
          <w:szCs w:val="24"/>
          <w:lang w:eastAsia="hu-HU"/>
        </w:rPr>
        <w:t>3</w:t>
      </w:r>
      <w:r w:rsidR="00321FE4" w:rsidRPr="006E53C0">
        <w:rPr>
          <w:rFonts w:ascii="Times New Roman" w:hAnsi="Times New Roman"/>
          <w:i/>
          <w:iCs/>
          <w:sz w:val="24"/>
          <w:szCs w:val="24"/>
          <w:lang w:eastAsia="hu-HU"/>
        </w:rPr>
        <w:t>. Költségvetési létszámkeret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AC2265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7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 xml:space="preserve">. § (1) A Képviselő-testület az </w:t>
      </w:r>
      <w:r w:rsidR="00D847D3">
        <w:rPr>
          <w:rFonts w:ascii="Times New Roman" w:hAnsi="Times New Roman"/>
          <w:sz w:val="24"/>
          <w:szCs w:val="24"/>
          <w:lang w:eastAsia="hu-HU"/>
        </w:rPr>
        <w:t>önkormányzat létszámkeretét 2016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. január 1-</w:t>
      </w:r>
      <w:r w:rsidR="00321FE4" w:rsidRPr="00AC2265">
        <w:rPr>
          <w:rFonts w:ascii="Times New Roman" w:hAnsi="Times New Roman"/>
          <w:sz w:val="24"/>
          <w:szCs w:val="24"/>
          <w:lang w:eastAsia="hu-HU"/>
        </w:rPr>
        <w:t xml:space="preserve">jén </w:t>
      </w:r>
      <w:r w:rsidR="00AC2265" w:rsidRPr="00AC2265">
        <w:rPr>
          <w:rFonts w:ascii="Times New Roman" w:hAnsi="Times New Roman"/>
          <w:sz w:val="24"/>
          <w:szCs w:val="24"/>
          <w:lang w:eastAsia="hu-HU"/>
        </w:rPr>
        <w:t>2 fő teljes munkaidőben és 3</w:t>
      </w:r>
      <w:r w:rsidR="00321FE4" w:rsidRPr="00AC2265">
        <w:rPr>
          <w:rFonts w:ascii="Times New Roman" w:hAnsi="Times New Roman"/>
          <w:sz w:val="24"/>
          <w:szCs w:val="24"/>
          <w:lang w:eastAsia="hu-HU"/>
        </w:rPr>
        <w:t xml:space="preserve"> fő</w:t>
      </w:r>
      <w:r w:rsidR="00AC2265" w:rsidRPr="00AC2265">
        <w:rPr>
          <w:rFonts w:ascii="Times New Roman" w:hAnsi="Times New Roman"/>
          <w:sz w:val="24"/>
          <w:szCs w:val="24"/>
          <w:lang w:eastAsia="hu-HU"/>
        </w:rPr>
        <w:t xml:space="preserve"> megbízási jogviszonyba foglalkoztatott</w:t>
      </w:r>
      <w:r w:rsidR="00AC2265">
        <w:rPr>
          <w:rFonts w:ascii="Times New Roman" w:hAnsi="Times New Roman"/>
          <w:sz w:val="24"/>
          <w:szCs w:val="24"/>
          <w:lang w:eastAsia="hu-HU"/>
        </w:rPr>
        <w:t xml:space="preserve">ban </w:t>
      </w:r>
      <w:r w:rsidR="00321FE4" w:rsidRPr="00AC2265">
        <w:rPr>
          <w:rFonts w:ascii="Times New Roman" w:hAnsi="Times New Roman"/>
          <w:sz w:val="24"/>
          <w:szCs w:val="24"/>
          <w:lang w:eastAsia="hu-HU"/>
        </w:rPr>
        <w:t xml:space="preserve">rögzíti.  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(2) A</w:t>
      </w:r>
      <w:r w:rsidR="00AC2265">
        <w:rPr>
          <w:rFonts w:ascii="Times New Roman" w:hAnsi="Times New Roman"/>
          <w:sz w:val="24"/>
          <w:szCs w:val="24"/>
          <w:lang w:eastAsia="hu-HU"/>
        </w:rPr>
        <w:t>z önkormányzat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AC2265">
        <w:rPr>
          <w:rFonts w:ascii="Times New Roman" w:hAnsi="Times New Roman"/>
          <w:sz w:val="24"/>
          <w:szCs w:val="24"/>
          <w:lang w:eastAsia="hu-HU"/>
        </w:rPr>
        <w:t>jelen rendelet 7</w:t>
      </w:r>
      <w:r w:rsidRPr="006E53C0">
        <w:rPr>
          <w:rFonts w:ascii="Times New Roman" w:hAnsi="Times New Roman"/>
          <w:sz w:val="24"/>
          <w:szCs w:val="24"/>
          <w:lang w:eastAsia="hu-HU"/>
        </w:rPr>
        <w:t>. mellékletében jóváhagyott létszámkeretet nem léphetik túl.</w:t>
      </w:r>
    </w:p>
    <w:p w:rsidR="00321FE4" w:rsidRPr="006E53C0" w:rsidRDefault="00D847D3" w:rsidP="00AC2265">
      <w:pPr>
        <w:spacing w:after="0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(3) A képviselő-testület 2016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. évre a</w:t>
      </w:r>
      <w:r w:rsidR="00AC2265">
        <w:rPr>
          <w:rFonts w:ascii="Times New Roman" w:hAnsi="Times New Roman"/>
          <w:sz w:val="24"/>
          <w:szCs w:val="24"/>
          <w:lang w:eastAsia="hu-HU"/>
        </w:rPr>
        <w:t xml:space="preserve"> Szentgotthárdi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AC2265">
        <w:rPr>
          <w:rFonts w:ascii="Times New Roman" w:hAnsi="Times New Roman"/>
          <w:sz w:val="24"/>
          <w:szCs w:val="24"/>
          <w:lang w:eastAsia="hu-HU"/>
        </w:rPr>
        <w:t xml:space="preserve">Közös 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Önkormányzat Hivatalában foglalkoztatott</w:t>
      </w:r>
      <w:r w:rsidR="00AC2265">
        <w:rPr>
          <w:rFonts w:ascii="Times New Roman" w:hAnsi="Times New Roman"/>
          <w:sz w:val="24"/>
          <w:szCs w:val="24"/>
          <w:lang w:eastAsia="hu-HU"/>
        </w:rPr>
        <w:t xml:space="preserve">ak </w:t>
      </w:r>
      <w:proofErr w:type="gramStart"/>
      <w:r w:rsidR="00AC2265">
        <w:rPr>
          <w:rFonts w:ascii="Times New Roman" w:hAnsi="Times New Roman"/>
          <w:sz w:val="24"/>
          <w:szCs w:val="24"/>
          <w:lang w:eastAsia="hu-HU"/>
        </w:rPr>
        <w:t xml:space="preserve">létszámát 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AC2265">
        <w:rPr>
          <w:rFonts w:ascii="Times New Roman" w:hAnsi="Times New Roman"/>
          <w:sz w:val="24"/>
          <w:szCs w:val="24"/>
          <w:lang w:eastAsia="hu-HU"/>
        </w:rPr>
        <w:t>2</w:t>
      </w:r>
      <w:proofErr w:type="gramEnd"/>
      <w:r w:rsidR="00321FE4" w:rsidRPr="00AC2265">
        <w:rPr>
          <w:rFonts w:ascii="Times New Roman" w:hAnsi="Times New Roman"/>
          <w:sz w:val="24"/>
          <w:szCs w:val="24"/>
          <w:lang w:eastAsia="hu-HU"/>
        </w:rPr>
        <w:t xml:space="preserve"> fő</w:t>
      </w:r>
      <w:r w:rsidR="00C510D6">
        <w:rPr>
          <w:rFonts w:ascii="Times New Roman" w:hAnsi="Times New Roman"/>
          <w:sz w:val="24"/>
          <w:szCs w:val="24"/>
          <w:lang w:eastAsia="hu-HU"/>
        </w:rPr>
        <w:t xml:space="preserve"> köztisztviselő</w:t>
      </w:r>
      <w:r w:rsidR="00AC2265">
        <w:rPr>
          <w:rFonts w:ascii="Times New Roman" w:hAnsi="Times New Roman"/>
          <w:sz w:val="24"/>
          <w:szCs w:val="24"/>
          <w:lang w:eastAsia="hu-HU"/>
        </w:rPr>
        <w:t xml:space="preserve"> alkalmazásában</w:t>
      </w:r>
      <w:r w:rsidR="00C510D6">
        <w:rPr>
          <w:rFonts w:ascii="Times New Roman" w:hAnsi="Times New Roman"/>
          <w:sz w:val="24"/>
          <w:szCs w:val="24"/>
          <w:lang w:eastAsia="hu-HU"/>
        </w:rPr>
        <w:t xml:space="preserve"> határoz</w:t>
      </w:r>
      <w:r w:rsidR="00AC2265">
        <w:rPr>
          <w:rFonts w:ascii="Times New Roman" w:hAnsi="Times New Roman"/>
          <w:sz w:val="24"/>
          <w:szCs w:val="24"/>
          <w:lang w:eastAsia="hu-HU"/>
        </w:rPr>
        <w:t>za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 xml:space="preserve"> meg</w:t>
      </w:r>
    </w:p>
    <w:p w:rsidR="00321FE4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/>
          <w:i/>
          <w:iCs/>
          <w:sz w:val="24"/>
          <w:szCs w:val="24"/>
          <w:lang w:eastAsia="hu-HU"/>
        </w:rPr>
        <w:t>4</w:t>
      </w:r>
      <w:r w:rsidR="00321FE4" w:rsidRPr="006E53C0">
        <w:rPr>
          <w:rFonts w:ascii="Times New Roman" w:hAnsi="Times New Roman"/>
          <w:i/>
          <w:iCs/>
          <w:sz w:val="24"/>
          <w:szCs w:val="24"/>
          <w:lang w:eastAsia="hu-HU"/>
        </w:rPr>
        <w:t>. A költségvetés készítésére, végrehajtására és módosítására vonatkozó szabályok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8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.§ Az Önkormányzat a Képviselő-testület által jóváhagyott költségvetés alapján, a vonatkozó jogszabályok előírásaira és belső szabályzataikra tekintettel gazdálkodik a gazdaságosság, a hatékonyság és eredményesség szempontjait figyelembe véve. A költségvetés végrehajtása a Szentgotthárdi Közös Önkormányzati Hivatal irányításával történik.</w:t>
      </w:r>
      <w:r w:rsidR="00321FE4" w:rsidRPr="006E53C0">
        <w:rPr>
          <w:rFonts w:ascii="Times New Roman" w:hAnsi="Times New Roman"/>
          <w:lang w:eastAsia="hu-HU"/>
        </w:rPr>
        <w:t xml:space="preserve"> </w:t>
      </w:r>
    </w:p>
    <w:p w:rsidR="00321FE4" w:rsidRPr="006E53C0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9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.§ (1) A költségvetésben jóváhagyott bevételi és kiadási előirányzatok módosítására, valamit a kiadási és bevételi előirányzatok átcsoportosítására a jogszabályokban meghatározott esetekben és módon van lehetőség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1168A6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(2) 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Amennyiben a tervezett bevételek elmaradnak, a tervezett kiadások nem teljesíthetők.</w:t>
      </w:r>
    </w:p>
    <w:p w:rsidR="00321FE4" w:rsidRPr="006E53C0" w:rsidRDefault="00321FE4" w:rsidP="00321FE4">
      <w:pPr>
        <w:spacing w:after="0" w:line="240" w:lineRule="auto"/>
        <w:ind w:left="15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ind w:left="15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(3) A költségvetési évben létrejött bevételi többlet felhasználásáról a Képviselő-testület dönt.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10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. § (1) Az év közben engedélyezett központi pótelőirányzatok felosztásáról, ha az érdemi döntést igényel, a Képviselő-testület dönt a költségvetési rendelet módosításával.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(2) Az (1) bekezdésben nem szereplő központi pótelőirányzatok miatti költségvetési rendelet módosítását a negyedévet követő első Képviselő-testületi ülésre kell beterjeszteni.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(3) Az önkormányzat költségvetését rendeletmódosítással a Képviselő-testület változtathatja meg. A költségvetési rendeletet a Képviselő-testület negyedévente módosítja.</w:t>
      </w:r>
      <w:r w:rsidRPr="006E53C0">
        <w:rPr>
          <w:rFonts w:ascii="Times New Roman" w:hAnsi="Times New Roman"/>
          <w:lang w:eastAsia="hu-HU"/>
        </w:rPr>
        <w:t xml:space="preserve"> </w:t>
      </w:r>
      <w:r w:rsidRPr="006E53C0">
        <w:rPr>
          <w:rFonts w:ascii="Times New Roman" w:hAnsi="Times New Roman"/>
          <w:sz w:val="24"/>
          <w:szCs w:val="24"/>
          <w:lang w:eastAsia="hu-HU"/>
        </w:rPr>
        <w:t>A likviditási tervet a költségvetési rendelet-módosításokkal együtt módosítja a képviselő-testület, indokolt esetben ettől gyakrabban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(4) Ha év közben az Országgyűlés – az önkormányzatot érintő módon – a központi támogatásokat csökkenti, vagy zárolja, vagy törli, az intézkedést követően a költségvetési rendelet módosítását haladéktalanul a Képviselő-testület elé kell terjeszteni.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both"/>
        <w:rPr>
          <w:rFonts w:ascii="H2Times" w:hAnsi="H2Times"/>
          <w:b/>
          <w:sz w:val="24"/>
          <w:szCs w:val="24"/>
          <w:lang w:eastAsia="hu-HU"/>
        </w:rPr>
      </w:pPr>
      <w:r w:rsidRPr="006E53C0">
        <w:rPr>
          <w:rFonts w:ascii="Times New Roman" w:hAnsi="Times New Roman"/>
          <w:lang w:eastAsia="hu-HU"/>
        </w:rPr>
        <w:t>(</w:t>
      </w:r>
      <w:r w:rsidR="00EE7582">
        <w:rPr>
          <w:rFonts w:ascii="Times New Roman" w:hAnsi="Times New Roman"/>
          <w:lang w:eastAsia="hu-HU"/>
        </w:rPr>
        <w:t>5</w:t>
      </w:r>
      <w:r w:rsidRPr="006E53C0">
        <w:rPr>
          <w:rFonts w:ascii="Times New Roman" w:hAnsi="Times New Roman"/>
          <w:lang w:eastAsia="hu-HU"/>
        </w:rPr>
        <w:t xml:space="preserve">) </w:t>
      </w:r>
      <w:r w:rsidRPr="006E53C0">
        <w:rPr>
          <w:rFonts w:ascii="H2Times" w:hAnsi="H2Times"/>
          <w:sz w:val="24"/>
          <w:szCs w:val="24"/>
          <w:lang w:eastAsia="hu-HU"/>
        </w:rPr>
        <w:t>Az önkormányzat által nem tervezhető, többletbevételként jelentkező forrásokat, és feladat elmaradásból eredő előirányzat maradványt elsődlegesen a tervezett bevételi elmaradás pótlására, illetve a működési hitel visszafizetésére kell fordítani.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11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.§ Pályázat benyújtásához a Képviselő-testület előzetes hozzájárulása szükséges.  Minden esetben ki kell mutatni a kérelmezett program, fejlesztés, pályázat rövid és hosszú távú költségvetési kihatásait. A szükséges önerő biztosításáról, valamint a pályázat benyújthatóságáról a Képviselő-testület dönt.</w:t>
      </w:r>
    </w:p>
    <w:p w:rsidR="00321FE4" w:rsidRPr="001168A6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1168A6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12</w:t>
      </w:r>
      <w:r w:rsidR="00321FE4" w:rsidRPr="001168A6">
        <w:rPr>
          <w:rFonts w:ascii="Times New Roman" w:hAnsi="Times New Roman"/>
          <w:sz w:val="24"/>
          <w:szCs w:val="24"/>
          <w:lang w:eastAsia="hu-HU"/>
        </w:rPr>
        <w:t>.§ (1) A Képviselő-testület a társadalmi önszerveződő közösségek, sport-, és egyéb egyesületek, civil szervezetek alapítványok, egyházak részére pénzbeli támogatást nyújthat</w:t>
      </w:r>
      <w:r w:rsidR="001168A6" w:rsidRPr="001168A6">
        <w:rPr>
          <w:rFonts w:ascii="Times New Roman" w:hAnsi="Times New Roman"/>
          <w:sz w:val="24"/>
          <w:szCs w:val="24"/>
          <w:lang w:eastAsia="hu-HU"/>
        </w:rPr>
        <w:t>.</w:t>
      </w:r>
      <w:r w:rsidR="00321FE4" w:rsidRPr="001168A6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1168A6">
        <w:rPr>
          <w:rFonts w:ascii="Times New Roman" w:hAnsi="Times New Roman"/>
          <w:sz w:val="24"/>
          <w:szCs w:val="24"/>
          <w:lang w:eastAsia="hu-HU"/>
        </w:rPr>
        <w:t>(2) Az (1) bekezdésben meghatározott támogatások folyósítására a támogatott szervezettel az Önkormányzat nevében megkötött támogatási szerződés aláírását követően kerülhet sor. A támogatási szerződésnek rendelkezni kell legalább a támogatás felhasználására, elszámolására, a nem cél szerinti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 felhasználás jogkövetkezményeire vonatkozóan.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(3) A támogatás feltétele, hogy a támogatott szervezet írásbeli nyilatkozatában arról is köteles nyilatkozni, hogy köztartozás nem terheli, valamint megfelel a közpénzekből nyújtott támogatások átláthatóságáról szóló 2007. évi CLXXXI. törvényben foglalt feltételeknek.</w:t>
      </w:r>
    </w:p>
    <w:p w:rsidR="00321FE4" w:rsidRPr="006E53C0" w:rsidRDefault="00321FE4" w:rsidP="00321FE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(4) A támogatásban részesítettek a támogatási szerződésben rögzített időpontig kötelesek elszámolni a támogatás felhasználásáról. A támogatás elszámolás határidejét indokolt esetben a polgármester meghosszabbíthatja.</w:t>
      </w:r>
    </w:p>
    <w:p w:rsidR="00321FE4" w:rsidRPr="006E53C0" w:rsidRDefault="00321FE4" w:rsidP="00321FE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(5) Az elszámolási kötelezettséget nem teljesítő támogatottak újabb támogatást nem kaphatnak a kötelezettség teljesítéséig.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13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.§ (1) A polgármester a hatályos jogszabályi előírások szerinti gyakorisággal és időpontokban beszámol az önkormányzat gazdálkodásának helyzetéről.</w:t>
      </w:r>
    </w:p>
    <w:p w:rsidR="00321FE4" w:rsidRPr="006E53C0" w:rsidRDefault="00321FE4" w:rsidP="00321FE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 xml:space="preserve"> (2) Az önkormányzat a pénzmaradványát az éves beszámoló készítésekor állapítja meg és hagyja jóvá.</w:t>
      </w:r>
    </w:p>
    <w:p w:rsidR="00321FE4" w:rsidRPr="006E53C0" w:rsidRDefault="00321FE4" w:rsidP="00321FE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(3) A helyi önkormányzat képviselő-testülete gazdasági szükséghelyzetben a pénzmaradvány felhasználását korlátozhatja.</w:t>
      </w:r>
    </w:p>
    <w:p w:rsidR="00321FE4" w:rsidRPr="006E53C0" w:rsidRDefault="00321FE4" w:rsidP="00321FE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(4) Többletfeladat csak a forrás és előirányzat egyidejű biztosításával vállalható</w:t>
      </w:r>
    </w:p>
    <w:p w:rsidR="00321FE4" w:rsidRPr="006E53C0" w:rsidRDefault="00321FE4" w:rsidP="00321FE4">
      <w:pPr>
        <w:spacing w:after="0" w:line="240" w:lineRule="auto"/>
        <w:ind w:left="142"/>
        <w:jc w:val="both"/>
        <w:rPr>
          <w:rFonts w:ascii="H2Times" w:hAnsi="H2Times"/>
          <w:b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/>
          <w:i/>
          <w:iCs/>
          <w:sz w:val="24"/>
          <w:szCs w:val="24"/>
          <w:lang w:eastAsia="hu-HU"/>
        </w:rPr>
        <w:t>5</w:t>
      </w:r>
      <w:r w:rsidR="00321FE4" w:rsidRPr="006E53C0">
        <w:rPr>
          <w:rFonts w:ascii="Times New Roman" w:hAnsi="Times New Roman"/>
          <w:i/>
          <w:iCs/>
          <w:sz w:val="24"/>
          <w:szCs w:val="24"/>
          <w:lang w:eastAsia="hu-HU"/>
        </w:rPr>
        <w:t>. Pénzgazdálkodás, pénzellátás szabályai</w:t>
      </w:r>
    </w:p>
    <w:p w:rsidR="00321FE4" w:rsidRPr="006E53C0" w:rsidRDefault="00321FE4" w:rsidP="00321F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14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 xml:space="preserve">.§ A Képviselő-testület </w:t>
      </w:r>
      <w:r w:rsidR="00321FE4" w:rsidRPr="006E53C0">
        <w:rPr>
          <w:rFonts w:ascii="Times New Roman" w:hAnsi="Times New Roman"/>
          <w:sz w:val="24"/>
          <w:szCs w:val="24"/>
        </w:rPr>
        <w:t xml:space="preserve">Apátistvánfalva Község 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 xml:space="preserve">Önkormányzata számlavezető pénzintézetéül az Országos Takarékpénztár és Kereskedelmi Bank </w:t>
      </w:r>
      <w:proofErr w:type="spellStart"/>
      <w:r w:rsidR="00321FE4" w:rsidRPr="006E53C0">
        <w:rPr>
          <w:rFonts w:ascii="Times New Roman" w:hAnsi="Times New Roman"/>
          <w:sz w:val="24"/>
          <w:szCs w:val="24"/>
          <w:lang w:eastAsia="hu-HU"/>
        </w:rPr>
        <w:t>Nyrt</w:t>
      </w:r>
      <w:proofErr w:type="spellEnd"/>
      <w:r w:rsidR="00321FE4" w:rsidRPr="006E53C0">
        <w:rPr>
          <w:rFonts w:ascii="Times New Roman" w:hAnsi="Times New Roman"/>
          <w:sz w:val="24"/>
          <w:szCs w:val="24"/>
          <w:lang w:eastAsia="hu-HU"/>
        </w:rPr>
        <w:t>. Nyugat-dunántúli Régió Szentgotthárdi Fiókját jelöli ki.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15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 xml:space="preserve">. § (1) Az önkormányzat átmenetileg szabad pénzeszközeinek lekötéséről – a gazdálkodás folyamatos biztosítása mellett -, a pénzügyi vezető és költségvetési csoport javaslata alapján a Polgármester dönt. 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(2) A szabad pénzeszközök hasznosításáról a Képviselő-testületet a gazdálkodással kapcsolatos beszámolókkal egyidejűleg tájékoztatni kell.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0400B5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16</w:t>
      </w:r>
      <w:r w:rsidR="00321FE4" w:rsidRPr="000400B5">
        <w:rPr>
          <w:rFonts w:ascii="Times New Roman" w:hAnsi="Times New Roman"/>
          <w:sz w:val="24"/>
          <w:szCs w:val="24"/>
          <w:lang w:eastAsia="hu-HU"/>
        </w:rPr>
        <w:t xml:space="preserve">.§ A Képviselő-testület az átmeneti likviditási problémák kezelésére </w:t>
      </w:r>
      <w:proofErr w:type="gramStart"/>
      <w:r w:rsidR="00321FE4" w:rsidRPr="00D772C8">
        <w:rPr>
          <w:rFonts w:ascii="Times New Roman" w:hAnsi="Times New Roman"/>
          <w:sz w:val="24"/>
          <w:szCs w:val="24"/>
          <w:lang w:eastAsia="hu-HU"/>
        </w:rPr>
        <w:t xml:space="preserve">folyószámlahitel  </w:t>
      </w:r>
      <w:r w:rsidR="00321FE4" w:rsidRPr="000400B5">
        <w:rPr>
          <w:rFonts w:ascii="Times New Roman" w:hAnsi="Times New Roman"/>
          <w:sz w:val="24"/>
          <w:szCs w:val="24"/>
          <w:lang w:eastAsia="hu-HU"/>
        </w:rPr>
        <w:t>felvételéről</w:t>
      </w:r>
      <w:proofErr w:type="gramEnd"/>
      <w:r w:rsidR="00321FE4" w:rsidRPr="000400B5">
        <w:rPr>
          <w:rFonts w:ascii="Times New Roman" w:hAnsi="Times New Roman"/>
          <w:sz w:val="24"/>
          <w:szCs w:val="24"/>
          <w:lang w:eastAsia="hu-HU"/>
        </w:rPr>
        <w:t xml:space="preserve"> külön dönt</w:t>
      </w:r>
      <w:r w:rsidR="00D847D3">
        <w:rPr>
          <w:rFonts w:ascii="Times New Roman" w:hAnsi="Times New Roman"/>
          <w:color w:val="FF0000"/>
          <w:sz w:val="24"/>
          <w:szCs w:val="24"/>
          <w:lang w:eastAsia="hu-HU"/>
        </w:rPr>
        <w:t>.</w:t>
      </w:r>
    </w:p>
    <w:p w:rsidR="00321FE4" w:rsidRPr="000400B5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17</w:t>
      </w:r>
      <w:r w:rsidR="00321FE4" w:rsidRPr="000400B5">
        <w:rPr>
          <w:rFonts w:ascii="Times New Roman" w:hAnsi="Times New Roman"/>
          <w:sz w:val="24"/>
          <w:szCs w:val="24"/>
          <w:lang w:eastAsia="hu-HU"/>
        </w:rPr>
        <w:t xml:space="preserve">.§ A Képviselő-testület rövidlejáratú, valamint hosszú lejáratú hitel felvételéről esetenként külön dönt. </w:t>
      </w:r>
    </w:p>
    <w:p w:rsidR="00DA3938" w:rsidRPr="000400B5" w:rsidRDefault="00DA3938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/>
          <w:i/>
          <w:iCs/>
          <w:sz w:val="24"/>
          <w:szCs w:val="24"/>
          <w:lang w:eastAsia="hu-HU"/>
        </w:rPr>
        <w:t>6</w:t>
      </w:r>
      <w:r w:rsidR="00321FE4" w:rsidRPr="006E53C0">
        <w:rPr>
          <w:rFonts w:ascii="Times New Roman" w:hAnsi="Times New Roman"/>
          <w:i/>
          <w:iCs/>
          <w:sz w:val="24"/>
          <w:szCs w:val="24"/>
          <w:lang w:eastAsia="hu-HU"/>
        </w:rPr>
        <w:t>. Vegyes rendelkezések</w:t>
      </w:r>
    </w:p>
    <w:p w:rsidR="00321FE4" w:rsidRPr="006E53C0" w:rsidRDefault="00321FE4" w:rsidP="00321FE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18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.§ A Képviselő-testület önkormányzati biztost rendel ki az irányítása alá tartozó költségvetési szervhez, ha annak elismert tartozásállománya a 30 napot, mértékét tekintve a költségvetési szerv éves eredeti kiadási előirányzatának 10 %-át, vagy a 100 millió Ft-ot eléri és e tartozását egy hónap alatt nem képes 30 nap alá szorítani. Egyúttal elrendeli, hogy az intézménynek tartozás állományukról negyedévi rendszerességgel, a rögzített mérték elérése esetén pedig azonnal kötelesek tájékoztatást adni az irányító szerv részére.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19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. § (1) Az állampolgárok élet- és vagyonbiztonságot veszélyeztető elemi csapás, illetőleg következményeinek az elhárítása érdekében (veszélyhelyzetben) a polgármester a helyi önkormányzat költségvetése körében átmeneti intézkedést hozhat, amelyről a Képviselő-testület legközelebbi ülésén be kell számolnia.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(2) Az (1) bekezdésben meghatározott jogkörében a polgármester az előirányzatok között átcsoportosítást hajthat végre, egyes kiadási előirányzatok teljesítését felfüggesztheti, a költségvetési rendeletben nem szereplő kiadásokat is teljesíthet.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20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. § A Képviselő-testület felhatalma</w:t>
      </w:r>
      <w:r w:rsidR="00D847D3">
        <w:rPr>
          <w:rFonts w:ascii="Times New Roman" w:hAnsi="Times New Roman"/>
          <w:sz w:val="24"/>
          <w:szCs w:val="24"/>
          <w:lang w:eastAsia="hu-HU"/>
        </w:rPr>
        <w:t>zza a polgármestert, hogy a 2017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. évi költségvetési rendelet elfogadásáig az önkormányzat bevételeit beszedje és a legszükségesebb kiadásokat teljesítse. A felhatalmazás az új költségvetési rendelet hatályba lépésének napján megszűnik.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DA3938" w:rsidRDefault="00DA3938" w:rsidP="00321FE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</w:p>
    <w:p w:rsidR="00DA3938" w:rsidRDefault="00DA3938" w:rsidP="00321FE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</w:p>
    <w:p w:rsidR="00DA3938" w:rsidRDefault="00DA3938" w:rsidP="00321FE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/>
          <w:i/>
          <w:iCs/>
          <w:sz w:val="24"/>
          <w:szCs w:val="24"/>
          <w:lang w:eastAsia="hu-HU"/>
        </w:rPr>
        <w:t>7</w:t>
      </w:r>
      <w:r w:rsidR="00321FE4" w:rsidRPr="006E53C0">
        <w:rPr>
          <w:rFonts w:ascii="Times New Roman" w:hAnsi="Times New Roman"/>
          <w:i/>
          <w:iCs/>
          <w:sz w:val="24"/>
          <w:szCs w:val="24"/>
          <w:lang w:eastAsia="hu-HU"/>
        </w:rPr>
        <w:t>. Záró rendelkezések</w:t>
      </w:r>
    </w:p>
    <w:p w:rsidR="00321FE4" w:rsidRPr="006E53C0" w:rsidRDefault="00321FE4" w:rsidP="00321FE4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21</w:t>
      </w:r>
      <w:bookmarkStart w:id="0" w:name="_GoBack"/>
      <w:bookmarkEnd w:id="0"/>
      <w:r w:rsidR="00321FE4" w:rsidRPr="006E53C0">
        <w:rPr>
          <w:rFonts w:ascii="Times New Roman" w:hAnsi="Times New Roman"/>
          <w:sz w:val="24"/>
          <w:szCs w:val="24"/>
          <w:lang w:eastAsia="hu-HU"/>
        </w:rPr>
        <w:t>. § E rendelet a kihirdetését követő napon l</w:t>
      </w:r>
      <w:r w:rsidR="00D847D3">
        <w:rPr>
          <w:rFonts w:ascii="Times New Roman" w:hAnsi="Times New Roman"/>
          <w:sz w:val="24"/>
          <w:szCs w:val="24"/>
          <w:lang w:eastAsia="hu-HU"/>
        </w:rPr>
        <w:t>ép hatályba, rendelkezéseit 2016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. január 1. napjától kell alkalmazni.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ab/>
        <w:t xml:space="preserve">            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Császár-Bartakovics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 Csaba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C107DF">
        <w:rPr>
          <w:rFonts w:ascii="Times New Roman" w:hAnsi="Times New Roman"/>
          <w:sz w:val="24"/>
          <w:szCs w:val="24"/>
          <w:lang w:eastAsia="hu-HU"/>
        </w:rPr>
        <w:t>sk</w:t>
      </w:r>
      <w:proofErr w:type="spellEnd"/>
      <w:r w:rsidR="00C107DF">
        <w:rPr>
          <w:rFonts w:ascii="Times New Roman" w:hAnsi="Times New Roman"/>
          <w:sz w:val="24"/>
          <w:szCs w:val="24"/>
          <w:lang w:eastAsia="hu-HU"/>
        </w:rPr>
        <w:t>.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                               Dr. </w:t>
      </w:r>
      <w:proofErr w:type="spellStart"/>
      <w:r w:rsidRPr="006E53C0">
        <w:rPr>
          <w:rFonts w:ascii="Times New Roman" w:hAnsi="Times New Roman"/>
          <w:sz w:val="24"/>
          <w:szCs w:val="24"/>
          <w:lang w:eastAsia="hu-HU"/>
        </w:rPr>
        <w:t>Dancsecs</w:t>
      </w:r>
      <w:proofErr w:type="spellEnd"/>
      <w:r w:rsidRPr="006E53C0">
        <w:rPr>
          <w:rFonts w:ascii="Times New Roman" w:hAnsi="Times New Roman"/>
          <w:sz w:val="24"/>
          <w:szCs w:val="24"/>
          <w:lang w:eastAsia="hu-HU"/>
        </w:rPr>
        <w:t xml:space="preserve"> Zsolt</w:t>
      </w:r>
      <w:r w:rsidR="00C107DF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C107DF">
        <w:rPr>
          <w:rFonts w:ascii="Times New Roman" w:hAnsi="Times New Roman"/>
          <w:sz w:val="24"/>
          <w:szCs w:val="24"/>
          <w:lang w:eastAsia="hu-HU"/>
        </w:rPr>
        <w:t>sk</w:t>
      </w:r>
      <w:proofErr w:type="spellEnd"/>
      <w:r w:rsidR="00C107DF">
        <w:rPr>
          <w:rFonts w:ascii="Times New Roman" w:hAnsi="Times New Roman"/>
          <w:sz w:val="24"/>
          <w:szCs w:val="24"/>
          <w:lang w:eastAsia="hu-HU"/>
        </w:rPr>
        <w:t>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  <w:t xml:space="preserve">    </w:t>
      </w:r>
      <w:proofErr w:type="gramStart"/>
      <w:r w:rsidRPr="006E53C0">
        <w:rPr>
          <w:rFonts w:ascii="Times New Roman" w:hAnsi="Times New Roman"/>
          <w:sz w:val="24"/>
          <w:szCs w:val="24"/>
          <w:lang w:eastAsia="hu-HU"/>
        </w:rPr>
        <w:t>polgármester</w:t>
      </w:r>
      <w:proofErr w:type="gramEnd"/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  <w:t xml:space="preserve">         jegyző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DA3938" w:rsidRDefault="00DA3938" w:rsidP="00DA3938">
      <w:pPr>
        <w:pStyle w:val="Default"/>
        <w:ind w:right="239"/>
        <w:jc w:val="both"/>
        <w:rPr>
          <w:bCs/>
          <w:iCs/>
        </w:rPr>
      </w:pPr>
      <w:r>
        <w:rPr>
          <w:bCs/>
          <w:iCs/>
        </w:rPr>
        <w:t>Ezt a rendeletet Apátistvánfalva Községi Önkormányzat Képviselő-testülete a 2016. február hó 19.-i ülésén fogadta el.</w:t>
      </w:r>
    </w:p>
    <w:p w:rsidR="00DA3938" w:rsidRDefault="00DA3938" w:rsidP="00DA3938">
      <w:pPr>
        <w:pStyle w:val="Default"/>
        <w:ind w:right="239"/>
        <w:rPr>
          <w:bCs/>
          <w:iCs/>
        </w:rPr>
      </w:pPr>
    </w:p>
    <w:p w:rsidR="00DA3938" w:rsidRDefault="00DA3938" w:rsidP="00DA3938">
      <w:pPr>
        <w:pStyle w:val="Default"/>
        <w:ind w:right="239"/>
        <w:rPr>
          <w:bCs/>
          <w:iCs/>
        </w:rPr>
      </w:pPr>
      <w:r>
        <w:rPr>
          <w:bCs/>
          <w:iCs/>
        </w:rPr>
        <w:t xml:space="preserve">Kihirdetve: </w:t>
      </w:r>
    </w:p>
    <w:p w:rsidR="00DA3938" w:rsidRDefault="00DA3938" w:rsidP="00DA3938">
      <w:pPr>
        <w:pStyle w:val="Default"/>
        <w:ind w:right="239"/>
        <w:rPr>
          <w:bCs/>
          <w:iCs/>
        </w:rPr>
      </w:pPr>
    </w:p>
    <w:p w:rsidR="00DA3938" w:rsidRDefault="00DA3938" w:rsidP="00DA3938">
      <w:pPr>
        <w:pStyle w:val="Default"/>
        <w:ind w:right="239"/>
        <w:rPr>
          <w:bCs/>
          <w:iCs/>
        </w:rPr>
      </w:pPr>
      <w:r>
        <w:rPr>
          <w:bCs/>
          <w:iCs/>
        </w:rPr>
        <w:t>2016. február 22.-én.</w:t>
      </w:r>
    </w:p>
    <w:p w:rsidR="00DA3938" w:rsidRDefault="00DA3938" w:rsidP="00DA3938">
      <w:pPr>
        <w:pStyle w:val="Default"/>
        <w:ind w:right="239"/>
        <w:rPr>
          <w:bCs/>
          <w:iCs/>
        </w:rPr>
      </w:pPr>
    </w:p>
    <w:p w:rsidR="00DA3938" w:rsidRDefault="00DA3938" w:rsidP="00DA3938">
      <w:pPr>
        <w:pStyle w:val="Default"/>
        <w:tabs>
          <w:tab w:val="left" w:pos="6237"/>
        </w:tabs>
        <w:ind w:right="239"/>
        <w:rPr>
          <w:bCs/>
          <w:iCs/>
        </w:rPr>
      </w:pPr>
      <w:r>
        <w:rPr>
          <w:bCs/>
          <w:iCs/>
        </w:rPr>
        <w:tab/>
        <w:t xml:space="preserve">Dr. </w:t>
      </w:r>
      <w:proofErr w:type="spellStart"/>
      <w:r>
        <w:rPr>
          <w:bCs/>
          <w:iCs/>
        </w:rPr>
        <w:t>Dancsecs</w:t>
      </w:r>
      <w:proofErr w:type="spellEnd"/>
      <w:r>
        <w:rPr>
          <w:bCs/>
          <w:iCs/>
        </w:rPr>
        <w:t xml:space="preserve"> Zsolt</w:t>
      </w:r>
      <w:r w:rsidR="00C107DF">
        <w:rPr>
          <w:bCs/>
          <w:iCs/>
        </w:rPr>
        <w:t xml:space="preserve"> sk.</w:t>
      </w:r>
    </w:p>
    <w:p w:rsidR="00DA3938" w:rsidRDefault="00DA3938" w:rsidP="00DA3938">
      <w:pPr>
        <w:pStyle w:val="Default"/>
        <w:tabs>
          <w:tab w:val="left" w:pos="6804"/>
        </w:tabs>
        <w:ind w:right="239"/>
        <w:rPr>
          <w:bCs/>
          <w:iCs/>
        </w:rPr>
      </w:pPr>
      <w:r>
        <w:rPr>
          <w:bCs/>
          <w:iCs/>
        </w:rPr>
        <w:tab/>
        <w:t xml:space="preserve"> </w:t>
      </w:r>
      <w:proofErr w:type="gramStart"/>
      <w:r>
        <w:rPr>
          <w:bCs/>
          <w:iCs/>
        </w:rPr>
        <w:t>jegyző</w:t>
      </w:r>
      <w:proofErr w:type="gramEnd"/>
    </w:p>
    <w:p w:rsidR="00DA3938" w:rsidRDefault="00DA3938" w:rsidP="00DA3938">
      <w:pPr>
        <w:spacing w:after="0"/>
        <w:rPr>
          <w:rFonts w:eastAsia="Times New Roman"/>
          <w:bCs/>
          <w:iCs/>
          <w:color w:val="000000"/>
          <w:lang w:eastAsia="hu-HU"/>
        </w:rPr>
      </w:pPr>
    </w:p>
    <w:p w:rsidR="00321FE4" w:rsidRPr="006E53C0" w:rsidRDefault="00321FE4" w:rsidP="00321FE4">
      <w:pPr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ind w:left="1440"/>
        <w:rPr>
          <w:rFonts w:ascii="Times New Roman" w:hAnsi="Times New Roman"/>
          <w:sz w:val="20"/>
          <w:szCs w:val="20"/>
          <w:lang w:eastAsia="hu-HU"/>
        </w:rPr>
      </w:pPr>
    </w:p>
    <w:p w:rsidR="00321FE4" w:rsidRPr="006E53C0" w:rsidRDefault="00321FE4" w:rsidP="00321FE4">
      <w:pPr>
        <w:spacing w:after="0" w:line="240" w:lineRule="auto"/>
        <w:ind w:left="1440"/>
        <w:rPr>
          <w:rFonts w:ascii="Times New Roman" w:hAnsi="Times New Roman"/>
          <w:sz w:val="20"/>
          <w:szCs w:val="20"/>
          <w:lang w:eastAsia="hu-HU"/>
        </w:rPr>
      </w:pPr>
    </w:p>
    <w:p w:rsidR="00321FE4" w:rsidRPr="006E53C0" w:rsidRDefault="00321FE4" w:rsidP="00321FE4">
      <w:pPr>
        <w:spacing w:after="0" w:line="240" w:lineRule="auto"/>
        <w:ind w:left="1440"/>
        <w:rPr>
          <w:rFonts w:ascii="Times New Roman" w:hAnsi="Times New Roman"/>
          <w:sz w:val="20"/>
          <w:szCs w:val="20"/>
          <w:lang w:eastAsia="hu-HU"/>
        </w:rPr>
      </w:pPr>
    </w:p>
    <w:p w:rsidR="00321FE4" w:rsidRPr="006E53C0" w:rsidRDefault="00321FE4" w:rsidP="00321FE4">
      <w:pPr>
        <w:spacing w:after="0" w:line="240" w:lineRule="auto"/>
        <w:ind w:left="1440"/>
        <w:rPr>
          <w:rFonts w:ascii="Times New Roman" w:hAnsi="Times New Roman"/>
          <w:sz w:val="20"/>
          <w:szCs w:val="20"/>
          <w:lang w:eastAsia="hu-HU"/>
        </w:rPr>
      </w:pPr>
    </w:p>
    <w:p w:rsidR="00321FE4" w:rsidRDefault="00321FE4" w:rsidP="00321FE4"/>
    <w:p w:rsidR="00321FE4" w:rsidRDefault="00321FE4" w:rsidP="00321FE4">
      <w:pPr>
        <w:spacing w:after="0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321FE4" w:rsidRDefault="00321FE4" w:rsidP="00A57C62">
      <w:pPr>
        <w:spacing w:after="0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321FE4" w:rsidRDefault="00321FE4" w:rsidP="00A57C62">
      <w:pPr>
        <w:spacing w:after="0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321FE4" w:rsidRDefault="00321FE4" w:rsidP="00A57C62">
      <w:pPr>
        <w:spacing w:after="0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321FE4" w:rsidRDefault="00321FE4" w:rsidP="00A57C62">
      <w:pPr>
        <w:spacing w:after="0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321FE4" w:rsidRDefault="00321FE4" w:rsidP="00A57C62">
      <w:pPr>
        <w:spacing w:after="0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321FE4" w:rsidRDefault="00321FE4" w:rsidP="00A57C62">
      <w:pPr>
        <w:spacing w:after="0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321FE4" w:rsidRDefault="00321FE4" w:rsidP="00A57C62">
      <w:pPr>
        <w:spacing w:after="0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321FE4" w:rsidRDefault="00321FE4" w:rsidP="00A57C62">
      <w:pPr>
        <w:spacing w:after="0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321FE4" w:rsidRDefault="00321FE4" w:rsidP="00A57C62">
      <w:pPr>
        <w:spacing w:after="0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sectPr w:rsidR="00321FE4" w:rsidSect="003A1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2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2191"/>
    <w:multiLevelType w:val="hybridMultilevel"/>
    <w:tmpl w:val="FCA008A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14F9E"/>
    <w:multiLevelType w:val="hybridMultilevel"/>
    <w:tmpl w:val="48DC78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E224D"/>
    <w:multiLevelType w:val="hybridMultilevel"/>
    <w:tmpl w:val="938015C8"/>
    <w:lvl w:ilvl="0" w:tplc="C86C7B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E8433CA"/>
    <w:multiLevelType w:val="hybridMultilevel"/>
    <w:tmpl w:val="04BAD48C"/>
    <w:lvl w:ilvl="0" w:tplc="C0364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F1364"/>
    <w:multiLevelType w:val="hybridMultilevel"/>
    <w:tmpl w:val="37E4A8B2"/>
    <w:lvl w:ilvl="0" w:tplc="50FAF15A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546988"/>
    <w:multiLevelType w:val="hybridMultilevel"/>
    <w:tmpl w:val="28722642"/>
    <w:lvl w:ilvl="0" w:tplc="D7DEF2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318C0"/>
    <w:multiLevelType w:val="hybridMultilevel"/>
    <w:tmpl w:val="133C4556"/>
    <w:lvl w:ilvl="0" w:tplc="B426A7F6">
      <w:start w:val="1"/>
      <w:numFmt w:val="decimal"/>
      <w:lvlText w:val="(%1)"/>
      <w:lvlJc w:val="left"/>
      <w:pPr>
        <w:ind w:left="4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>
    <w:nsid w:val="5A677856"/>
    <w:multiLevelType w:val="hybridMultilevel"/>
    <w:tmpl w:val="FB1ACDB4"/>
    <w:lvl w:ilvl="0" w:tplc="6E2023E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4377B3"/>
    <w:multiLevelType w:val="hybridMultilevel"/>
    <w:tmpl w:val="F796EDE4"/>
    <w:lvl w:ilvl="0" w:tplc="3BAA3BD0">
      <w:start w:val="1"/>
      <w:numFmt w:val="decimal"/>
      <w:lvlText w:val="%1."/>
      <w:lvlJc w:val="left"/>
      <w:pPr>
        <w:ind w:left="249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65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9">
    <w:nsid w:val="646F4801"/>
    <w:multiLevelType w:val="hybridMultilevel"/>
    <w:tmpl w:val="0A165964"/>
    <w:lvl w:ilvl="0" w:tplc="73B4513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0F1C29"/>
    <w:multiLevelType w:val="hybridMultilevel"/>
    <w:tmpl w:val="058C05A0"/>
    <w:lvl w:ilvl="0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74B064FC"/>
    <w:multiLevelType w:val="hybridMultilevel"/>
    <w:tmpl w:val="B74A03DE"/>
    <w:lvl w:ilvl="0" w:tplc="A7529440">
      <w:start w:val="1"/>
      <w:numFmt w:val="decimal"/>
      <w:lvlText w:val="%1.)"/>
      <w:lvlJc w:val="left"/>
      <w:pPr>
        <w:ind w:left="659" w:hanging="375"/>
      </w:pPr>
      <w:rPr>
        <w:b/>
        <w:color w:val="auto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6514108"/>
    <w:multiLevelType w:val="hybridMultilevel"/>
    <w:tmpl w:val="2ECE179A"/>
    <w:lvl w:ilvl="0" w:tplc="631486C8">
      <w:numFmt w:val="bullet"/>
      <w:lvlText w:val="-"/>
      <w:lvlJc w:val="left"/>
      <w:pPr>
        <w:ind w:left="1287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C62"/>
    <w:rsid w:val="00000401"/>
    <w:rsid w:val="00001CCE"/>
    <w:rsid w:val="00013338"/>
    <w:rsid w:val="00025325"/>
    <w:rsid w:val="00026A8C"/>
    <w:rsid w:val="00026FDA"/>
    <w:rsid w:val="000317CA"/>
    <w:rsid w:val="00036D7C"/>
    <w:rsid w:val="000400B5"/>
    <w:rsid w:val="00050F05"/>
    <w:rsid w:val="00061BD1"/>
    <w:rsid w:val="00071D2C"/>
    <w:rsid w:val="00097A87"/>
    <w:rsid w:val="000A1695"/>
    <w:rsid w:val="000A7254"/>
    <w:rsid w:val="000B162A"/>
    <w:rsid w:val="000B1E92"/>
    <w:rsid w:val="000C0474"/>
    <w:rsid w:val="000C41B1"/>
    <w:rsid w:val="000C61B0"/>
    <w:rsid w:val="000D2CCD"/>
    <w:rsid w:val="000D7D87"/>
    <w:rsid w:val="000E4C21"/>
    <w:rsid w:val="000E5D1E"/>
    <w:rsid w:val="000F25E5"/>
    <w:rsid w:val="000F464A"/>
    <w:rsid w:val="00100E87"/>
    <w:rsid w:val="001053C9"/>
    <w:rsid w:val="0011070B"/>
    <w:rsid w:val="00113D9B"/>
    <w:rsid w:val="001168A6"/>
    <w:rsid w:val="00116F70"/>
    <w:rsid w:val="0012349D"/>
    <w:rsid w:val="00127AEC"/>
    <w:rsid w:val="001300C6"/>
    <w:rsid w:val="001305B5"/>
    <w:rsid w:val="0013191E"/>
    <w:rsid w:val="001438C8"/>
    <w:rsid w:val="0014457F"/>
    <w:rsid w:val="00145766"/>
    <w:rsid w:val="001517FE"/>
    <w:rsid w:val="0016142E"/>
    <w:rsid w:val="0016220F"/>
    <w:rsid w:val="00162BAD"/>
    <w:rsid w:val="00167F0E"/>
    <w:rsid w:val="00173DA2"/>
    <w:rsid w:val="00180C30"/>
    <w:rsid w:val="00185988"/>
    <w:rsid w:val="001936AC"/>
    <w:rsid w:val="00194306"/>
    <w:rsid w:val="00195526"/>
    <w:rsid w:val="001A029A"/>
    <w:rsid w:val="001A1974"/>
    <w:rsid w:val="001A6E73"/>
    <w:rsid w:val="001A7D72"/>
    <w:rsid w:val="001B19C5"/>
    <w:rsid w:val="001B3E14"/>
    <w:rsid w:val="001B6071"/>
    <w:rsid w:val="001B7636"/>
    <w:rsid w:val="001C75EC"/>
    <w:rsid w:val="001D54B9"/>
    <w:rsid w:val="001E70B8"/>
    <w:rsid w:val="001F2AFD"/>
    <w:rsid w:val="001F7208"/>
    <w:rsid w:val="00206727"/>
    <w:rsid w:val="00212469"/>
    <w:rsid w:val="00213652"/>
    <w:rsid w:val="00216E9E"/>
    <w:rsid w:val="00217B07"/>
    <w:rsid w:val="00226936"/>
    <w:rsid w:val="00232189"/>
    <w:rsid w:val="002368AA"/>
    <w:rsid w:val="00241B56"/>
    <w:rsid w:val="002529F2"/>
    <w:rsid w:val="00263973"/>
    <w:rsid w:val="00264EA9"/>
    <w:rsid w:val="00282C2D"/>
    <w:rsid w:val="00283669"/>
    <w:rsid w:val="00295E8E"/>
    <w:rsid w:val="002A44AA"/>
    <w:rsid w:val="002A45C7"/>
    <w:rsid w:val="002B7185"/>
    <w:rsid w:val="002C05C3"/>
    <w:rsid w:val="002C52CA"/>
    <w:rsid w:val="002D136F"/>
    <w:rsid w:val="002D2B1F"/>
    <w:rsid w:val="002D33BF"/>
    <w:rsid w:val="002F4F86"/>
    <w:rsid w:val="002F52BF"/>
    <w:rsid w:val="002F74F9"/>
    <w:rsid w:val="003013E1"/>
    <w:rsid w:val="00303AC5"/>
    <w:rsid w:val="003109FE"/>
    <w:rsid w:val="003120BD"/>
    <w:rsid w:val="00315F4D"/>
    <w:rsid w:val="003208FD"/>
    <w:rsid w:val="00321FE4"/>
    <w:rsid w:val="0032298A"/>
    <w:rsid w:val="003344C0"/>
    <w:rsid w:val="003378CE"/>
    <w:rsid w:val="00342DCE"/>
    <w:rsid w:val="00342E69"/>
    <w:rsid w:val="0034596A"/>
    <w:rsid w:val="003466BB"/>
    <w:rsid w:val="00347DD1"/>
    <w:rsid w:val="00350068"/>
    <w:rsid w:val="00357C14"/>
    <w:rsid w:val="00360AC4"/>
    <w:rsid w:val="00364EE4"/>
    <w:rsid w:val="00365264"/>
    <w:rsid w:val="003656EF"/>
    <w:rsid w:val="0038365F"/>
    <w:rsid w:val="00384964"/>
    <w:rsid w:val="003920EE"/>
    <w:rsid w:val="00392ED5"/>
    <w:rsid w:val="00393D49"/>
    <w:rsid w:val="003A0A46"/>
    <w:rsid w:val="003A1784"/>
    <w:rsid w:val="003A519F"/>
    <w:rsid w:val="003A74B6"/>
    <w:rsid w:val="003B7032"/>
    <w:rsid w:val="003C18A7"/>
    <w:rsid w:val="003D0313"/>
    <w:rsid w:val="003D1022"/>
    <w:rsid w:val="003D542D"/>
    <w:rsid w:val="003D55A7"/>
    <w:rsid w:val="003E105D"/>
    <w:rsid w:val="00403D93"/>
    <w:rsid w:val="004072C3"/>
    <w:rsid w:val="0042486B"/>
    <w:rsid w:val="0042762F"/>
    <w:rsid w:val="00452585"/>
    <w:rsid w:val="00454762"/>
    <w:rsid w:val="0046425B"/>
    <w:rsid w:val="00467934"/>
    <w:rsid w:val="004734C1"/>
    <w:rsid w:val="00482008"/>
    <w:rsid w:val="00491FAA"/>
    <w:rsid w:val="004A1AFF"/>
    <w:rsid w:val="004C5DA1"/>
    <w:rsid w:val="004C7332"/>
    <w:rsid w:val="004D4CFE"/>
    <w:rsid w:val="004E2F34"/>
    <w:rsid w:val="004E60B2"/>
    <w:rsid w:val="004F6740"/>
    <w:rsid w:val="00504DC1"/>
    <w:rsid w:val="00514AB1"/>
    <w:rsid w:val="00520A0D"/>
    <w:rsid w:val="0052237D"/>
    <w:rsid w:val="00525DC0"/>
    <w:rsid w:val="00535B28"/>
    <w:rsid w:val="00540741"/>
    <w:rsid w:val="00540ADD"/>
    <w:rsid w:val="00541029"/>
    <w:rsid w:val="005469D7"/>
    <w:rsid w:val="00546CC9"/>
    <w:rsid w:val="00552859"/>
    <w:rsid w:val="005533C3"/>
    <w:rsid w:val="00571709"/>
    <w:rsid w:val="00571E7D"/>
    <w:rsid w:val="0057350A"/>
    <w:rsid w:val="00591EEF"/>
    <w:rsid w:val="00593376"/>
    <w:rsid w:val="005A564B"/>
    <w:rsid w:val="005A757F"/>
    <w:rsid w:val="005C4B67"/>
    <w:rsid w:val="005C569D"/>
    <w:rsid w:val="005C705E"/>
    <w:rsid w:val="005D1B92"/>
    <w:rsid w:val="005E7994"/>
    <w:rsid w:val="005F135F"/>
    <w:rsid w:val="005F3488"/>
    <w:rsid w:val="0061141D"/>
    <w:rsid w:val="00621027"/>
    <w:rsid w:val="00621B8E"/>
    <w:rsid w:val="006222D8"/>
    <w:rsid w:val="00642B88"/>
    <w:rsid w:val="00645AFB"/>
    <w:rsid w:val="006468C9"/>
    <w:rsid w:val="006530E9"/>
    <w:rsid w:val="006643EA"/>
    <w:rsid w:val="00665282"/>
    <w:rsid w:val="00675854"/>
    <w:rsid w:val="00675C25"/>
    <w:rsid w:val="006824ED"/>
    <w:rsid w:val="006836E7"/>
    <w:rsid w:val="006866C5"/>
    <w:rsid w:val="00696585"/>
    <w:rsid w:val="006A3D39"/>
    <w:rsid w:val="006A71C5"/>
    <w:rsid w:val="006B05AC"/>
    <w:rsid w:val="006B11C3"/>
    <w:rsid w:val="006C07CA"/>
    <w:rsid w:val="006C2717"/>
    <w:rsid w:val="006C699D"/>
    <w:rsid w:val="006E238F"/>
    <w:rsid w:val="006E2806"/>
    <w:rsid w:val="006E382A"/>
    <w:rsid w:val="006E53C0"/>
    <w:rsid w:val="006F344B"/>
    <w:rsid w:val="00701C51"/>
    <w:rsid w:val="0070476D"/>
    <w:rsid w:val="007107EA"/>
    <w:rsid w:val="00714D3F"/>
    <w:rsid w:val="00725091"/>
    <w:rsid w:val="0074295B"/>
    <w:rsid w:val="00751EB0"/>
    <w:rsid w:val="00757685"/>
    <w:rsid w:val="00762535"/>
    <w:rsid w:val="0076276E"/>
    <w:rsid w:val="00762A65"/>
    <w:rsid w:val="007704D1"/>
    <w:rsid w:val="00782B13"/>
    <w:rsid w:val="00783037"/>
    <w:rsid w:val="007841AA"/>
    <w:rsid w:val="0078486E"/>
    <w:rsid w:val="00784EA7"/>
    <w:rsid w:val="00795E2A"/>
    <w:rsid w:val="007A36AE"/>
    <w:rsid w:val="007B11B2"/>
    <w:rsid w:val="007C0D8E"/>
    <w:rsid w:val="007C7EA6"/>
    <w:rsid w:val="007D1092"/>
    <w:rsid w:val="007E028B"/>
    <w:rsid w:val="007E0493"/>
    <w:rsid w:val="007E5270"/>
    <w:rsid w:val="007F3E07"/>
    <w:rsid w:val="00802413"/>
    <w:rsid w:val="00803406"/>
    <w:rsid w:val="00826D51"/>
    <w:rsid w:val="0083094F"/>
    <w:rsid w:val="00831470"/>
    <w:rsid w:val="008378D3"/>
    <w:rsid w:val="00844B55"/>
    <w:rsid w:val="00851296"/>
    <w:rsid w:val="0085772B"/>
    <w:rsid w:val="008617C2"/>
    <w:rsid w:val="00875EC6"/>
    <w:rsid w:val="00880D57"/>
    <w:rsid w:val="008843E1"/>
    <w:rsid w:val="008855E5"/>
    <w:rsid w:val="00892117"/>
    <w:rsid w:val="00892A68"/>
    <w:rsid w:val="008A58E1"/>
    <w:rsid w:val="008A6596"/>
    <w:rsid w:val="008B0824"/>
    <w:rsid w:val="008B74AA"/>
    <w:rsid w:val="008D0F42"/>
    <w:rsid w:val="008D1C41"/>
    <w:rsid w:val="008D2A96"/>
    <w:rsid w:val="008D4BF9"/>
    <w:rsid w:val="008E47A7"/>
    <w:rsid w:val="008E60CF"/>
    <w:rsid w:val="008E701A"/>
    <w:rsid w:val="008F0F87"/>
    <w:rsid w:val="008F4185"/>
    <w:rsid w:val="008F45F4"/>
    <w:rsid w:val="00905F0D"/>
    <w:rsid w:val="00913EA1"/>
    <w:rsid w:val="00920C99"/>
    <w:rsid w:val="00926E37"/>
    <w:rsid w:val="00936C44"/>
    <w:rsid w:val="00936F88"/>
    <w:rsid w:val="00941A2D"/>
    <w:rsid w:val="00942E49"/>
    <w:rsid w:val="00944504"/>
    <w:rsid w:val="00950F63"/>
    <w:rsid w:val="00951316"/>
    <w:rsid w:val="0095450F"/>
    <w:rsid w:val="00954A70"/>
    <w:rsid w:val="0097170F"/>
    <w:rsid w:val="00971B24"/>
    <w:rsid w:val="00971FA1"/>
    <w:rsid w:val="00974A90"/>
    <w:rsid w:val="00975C15"/>
    <w:rsid w:val="00976B65"/>
    <w:rsid w:val="00990F67"/>
    <w:rsid w:val="009A0FC9"/>
    <w:rsid w:val="009A3D3F"/>
    <w:rsid w:val="009C744D"/>
    <w:rsid w:val="009C7747"/>
    <w:rsid w:val="009D07BB"/>
    <w:rsid w:val="009E0513"/>
    <w:rsid w:val="009E3C71"/>
    <w:rsid w:val="00A00871"/>
    <w:rsid w:val="00A02C8D"/>
    <w:rsid w:val="00A06181"/>
    <w:rsid w:val="00A06334"/>
    <w:rsid w:val="00A2197D"/>
    <w:rsid w:val="00A25672"/>
    <w:rsid w:val="00A315F7"/>
    <w:rsid w:val="00A36296"/>
    <w:rsid w:val="00A36D67"/>
    <w:rsid w:val="00A456E4"/>
    <w:rsid w:val="00A56A2F"/>
    <w:rsid w:val="00A57C62"/>
    <w:rsid w:val="00A65CE8"/>
    <w:rsid w:val="00A826D4"/>
    <w:rsid w:val="00A93CD3"/>
    <w:rsid w:val="00A96613"/>
    <w:rsid w:val="00AA1119"/>
    <w:rsid w:val="00AA4B95"/>
    <w:rsid w:val="00AB1CBF"/>
    <w:rsid w:val="00AB6391"/>
    <w:rsid w:val="00AC2265"/>
    <w:rsid w:val="00AC5DBD"/>
    <w:rsid w:val="00AD1F37"/>
    <w:rsid w:val="00AD6BE0"/>
    <w:rsid w:val="00AF1752"/>
    <w:rsid w:val="00AF5FFE"/>
    <w:rsid w:val="00B04746"/>
    <w:rsid w:val="00B1553B"/>
    <w:rsid w:val="00B160E6"/>
    <w:rsid w:val="00B16E14"/>
    <w:rsid w:val="00B17279"/>
    <w:rsid w:val="00B20248"/>
    <w:rsid w:val="00B231F6"/>
    <w:rsid w:val="00B24DE8"/>
    <w:rsid w:val="00B27F33"/>
    <w:rsid w:val="00B320BB"/>
    <w:rsid w:val="00B3377D"/>
    <w:rsid w:val="00B50313"/>
    <w:rsid w:val="00B566A3"/>
    <w:rsid w:val="00B6587F"/>
    <w:rsid w:val="00B76A64"/>
    <w:rsid w:val="00B905A9"/>
    <w:rsid w:val="00B93B56"/>
    <w:rsid w:val="00B94AEE"/>
    <w:rsid w:val="00BA66F2"/>
    <w:rsid w:val="00BC0150"/>
    <w:rsid w:val="00BC2D26"/>
    <w:rsid w:val="00BC577F"/>
    <w:rsid w:val="00BC6DE3"/>
    <w:rsid w:val="00BD0046"/>
    <w:rsid w:val="00BD6049"/>
    <w:rsid w:val="00BF5F37"/>
    <w:rsid w:val="00C01F8F"/>
    <w:rsid w:val="00C03751"/>
    <w:rsid w:val="00C107DF"/>
    <w:rsid w:val="00C12B78"/>
    <w:rsid w:val="00C21C73"/>
    <w:rsid w:val="00C30C30"/>
    <w:rsid w:val="00C34231"/>
    <w:rsid w:val="00C42EB5"/>
    <w:rsid w:val="00C45A80"/>
    <w:rsid w:val="00C510D6"/>
    <w:rsid w:val="00C525D1"/>
    <w:rsid w:val="00C52E5F"/>
    <w:rsid w:val="00C57E7C"/>
    <w:rsid w:val="00C715A2"/>
    <w:rsid w:val="00C74389"/>
    <w:rsid w:val="00C92F5D"/>
    <w:rsid w:val="00CA0AF4"/>
    <w:rsid w:val="00CA13CB"/>
    <w:rsid w:val="00CA5904"/>
    <w:rsid w:val="00CB62F7"/>
    <w:rsid w:val="00CC013C"/>
    <w:rsid w:val="00CC2EA5"/>
    <w:rsid w:val="00CD1478"/>
    <w:rsid w:val="00CD2980"/>
    <w:rsid w:val="00CD6F56"/>
    <w:rsid w:val="00CE135F"/>
    <w:rsid w:val="00CE56F4"/>
    <w:rsid w:val="00D160A1"/>
    <w:rsid w:val="00D160A7"/>
    <w:rsid w:val="00D20D7F"/>
    <w:rsid w:val="00D26E51"/>
    <w:rsid w:val="00D307D5"/>
    <w:rsid w:val="00D368B4"/>
    <w:rsid w:val="00D36EE6"/>
    <w:rsid w:val="00D433F1"/>
    <w:rsid w:val="00D479B6"/>
    <w:rsid w:val="00D7220D"/>
    <w:rsid w:val="00D772C8"/>
    <w:rsid w:val="00D80E9E"/>
    <w:rsid w:val="00D847D3"/>
    <w:rsid w:val="00D9343B"/>
    <w:rsid w:val="00D9390A"/>
    <w:rsid w:val="00D96D19"/>
    <w:rsid w:val="00DA3938"/>
    <w:rsid w:val="00DA5B0C"/>
    <w:rsid w:val="00DA68AF"/>
    <w:rsid w:val="00DB336B"/>
    <w:rsid w:val="00DB7009"/>
    <w:rsid w:val="00DC13E5"/>
    <w:rsid w:val="00DC7422"/>
    <w:rsid w:val="00DD097C"/>
    <w:rsid w:val="00DD0D38"/>
    <w:rsid w:val="00DD5393"/>
    <w:rsid w:val="00DF5B50"/>
    <w:rsid w:val="00DF7C87"/>
    <w:rsid w:val="00E03C0E"/>
    <w:rsid w:val="00E03F6A"/>
    <w:rsid w:val="00E0749F"/>
    <w:rsid w:val="00E1340E"/>
    <w:rsid w:val="00E16BED"/>
    <w:rsid w:val="00E21F5F"/>
    <w:rsid w:val="00E21FBB"/>
    <w:rsid w:val="00E30570"/>
    <w:rsid w:val="00E315DE"/>
    <w:rsid w:val="00E363EB"/>
    <w:rsid w:val="00E47792"/>
    <w:rsid w:val="00E47B4F"/>
    <w:rsid w:val="00E622FA"/>
    <w:rsid w:val="00E62FE1"/>
    <w:rsid w:val="00E70D4E"/>
    <w:rsid w:val="00E75E46"/>
    <w:rsid w:val="00E87EF3"/>
    <w:rsid w:val="00EA1AAB"/>
    <w:rsid w:val="00EA1DD3"/>
    <w:rsid w:val="00EA5FB2"/>
    <w:rsid w:val="00EA7966"/>
    <w:rsid w:val="00EB2002"/>
    <w:rsid w:val="00EB34FD"/>
    <w:rsid w:val="00EB49E1"/>
    <w:rsid w:val="00EC4406"/>
    <w:rsid w:val="00ED1B1F"/>
    <w:rsid w:val="00ED4384"/>
    <w:rsid w:val="00EE7582"/>
    <w:rsid w:val="00EE798C"/>
    <w:rsid w:val="00EF2762"/>
    <w:rsid w:val="00EF4038"/>
    <w:rsid w:val="00F02B43"/>
    <w:rsid w:val="00F02E85"/>
    <w:rsid w:val="00F13D3E"/>
    <w:rsid w:val="00F143C6"/>
    <w:rsid w:val="00F251E7"/>
    <w:rsid w:val="00F26E1D"/>
    <w:rsid w:val="00F273DB"/>
    <w:rsid w:val="00F36AF8"/>
    <w:rsid w:val="00F43320"/>
    <w:rsid w:val="00F44C81"/>
    <w:rsid w:val="00F52DEB"/>
    <w:rsid w:val="00F53031"/>
    <w:rsid w:val="00F64D4B"/>
    <w:rsid w:val="00F70235"/>
    <w:rsid w:val="00F71FD7"/>
    <w:rsid w:val="00F72F3C"/>
    <w:rsid w:val="00F7451D"/>
    <w:rsid w:val="00F80B28"/>
    <w:rsid w:val="00F86B48"/>
    <w:rsid w:val="00F93A87"/>
    <w:rsid w:val="00F96FCE"/>
    <w:rsid w:val="00FA0920"/>
    <w:rsid w:val="00FA19A3"/>
    <w:rsid w:val="00FB0990"/>
    <w:rsid w:val="00FB5054"/>
    <w:rsid w:val="00FD024B"/>
    <w:rsid w:val="00FD39EC"/>
    <w:rsid w:val="00FF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7C6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E47B4F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DA5B0C"/>
    <w:pPr>
      <w:ind w:left="720"/>
      <w:contextualSpacing/>
    </w:pPr>
  </w:style>
  <w:style w:type="paragraph" w:customStyle="1" w:styleId="Default">
    <w:name w:val="Default"/>
    <w:rsid w:val="00DA393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89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92410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92412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92414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9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9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9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6C644-0F04-4FAF-9502-340A4353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6</Pages>
  <Words>1504</Words>
  <Characters>11298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Birone</cp:lastModifiedBy>
  <cp:revision>78</cp:revision>
  <dcterms:created xsi:type="dcterms:W3CDTF">2014-11-04T22:19:00Z</dcterms:created>
  <dcterms:modified xsi:type="dcterms:W3CDTF">2016-02-18T11:58:00Z</dcterms:modified>
</cp:coreProperties>
</file>