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4" w:rsidRPr="006E53C0" w:rsidRDefault="0070476D" w:rsidP="00F02E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41AA">
        <w:rPr>
          <w:rFonts w:ascii="Times New Roman" w:hAnsi="Times New Roman"/>
          <w:bCs/>
          <w:sz w:val="24"/>
          <w:szCs w:val="24"/>
          <w:lang w:eastAsia="hu-HU"/>
        </w:rPr>
        <w:t xml:space="preserve">           </w:t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321FE4" w:rsidRPr="006E53C0" w:rsidRDefault="00F02E85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0241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</w:t>
      </w:r>
      <w:r w:rsidR="00321FE4"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z w:val="24"/>
          <w:szCs w:val="24"/>
        </w:rPr>
        <w:t>II.22.</w:t>
      </w:r>
      <w:proofErr w:type="gramStart"/>
      <w:r w:rsidR="00321FE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önkormányzati</w:t>
      </w:r>
      <w:proofErr w:type="gramEnd"/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321FE4" w:rsidRDefault="00321FE4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2016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DA3938" w:rsidRPr="006E53C0" w:rsidRDefault="00DA3938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D847D3">
        <w:rPr>
          <w:rFonts w:ascii="Times New Roman" w:hAnsi="Times New Roman"/>
          <w:sz w:val="24"/>
          <w:szCs w:val="24"/>
          <w:lang w:eastAsia="hu-HU"/>
        </w:rPr>
        <w:t>Önkormányzata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évi költségvetésének</w:t>
      </w:r>
    </w:p>
    <w:p w:rsidR="00321FE4" w:rsidRPr="006E53C0" w:rsidRDefault="00321FE4" w:rsidP="00321FE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kiadási főösszegét </w:t>
      </w:r>
      <w:r w:rsidR="00454762">
        <w:rPr>
          <w:rFonts w:ascii="Times New Roman" w:hAnsi="Times New Roman"/>
          <w:sz w:val="24"/>
          <w:szCs w:val="24"/>
          <w:lang w:eastAsia="hu-HU"/>
        </w:rPr>
        <w:t>35 451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e/Ft-ban, azaz </w:t>
      </w:r>
      <w:r w:rsidR="00AA1119">
        <w:rPr>
          <w:rFonts w:ascii="Times New Roman" w:hAnsi="Times New Roman"/>
          <w:sz w:val="24"/>
          <w:szCs w:val="24"/>
          <w:lang w:eastAsia="hu-HU"/>
        </w:rPr>
        <w:t>harminc</w:t>
      </w:r>
      <w:r w:rsidR="00454762">
        <w:rPr>
          <w:rFonts w:ascii="Times New Roman" w:hAnsi="Times New Roman"/>
          <w:sz w:val="24"/>
          <w:szCs w:val="24"/>
          <w:lang w:eastAsia="hu-HU"/>
        </w:rPr>
        <w:t>öt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millió </w:t>
      </w:r>
      <w:r w:rsidR="00454762">
        <w:rPr>
          <w:rFonts w:ascii="Times New Roman" w:hAnsi="Times New Roman"/>
          <w:sz w:val="24"/>
          <w:szCs w:val="24"/>
          <w:lang w:eastAsia="hu-HU"/>
        </w:rPr>
        <w:t>négyszázötven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egyezer </w:t>
      </w:r>
      <w:r w:rsidRPr="006E53C0">
        <w:rPr>
          <w:rFonts w:ascii="Times New Roman" w:hAnsi="Times New Roman"/>
          <w:sz w:val="24"/>
          <w:szCs w:val="24"/>
          <w:lang w:eastAsia="hu-HU"/>
        </w:rPr>
        <w:t>forintban,</w:t>
      </w:r>
    </w:p>
    <w:p w:rsidR="00321FE4" w:rsidRPr="006E53C0" w:rsidRDefault="00321FE4" w:rsidP="00321FE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b) bevételi főösszegét </w:t>
      </w:r>
      <w:r w:rsidR="00454762">
        <w:rPr>
          <w:rFonts w:ascii="Times New Roman" w:hAnsi="Times New Roman"/>
          <w:sz w:val="24"/>
          <w:szCs w:val="24"/>
          <w:lang w:eastAsia="hu-HU"/>
        </w:rPr>
        <w:t>35 451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e/Ft-ban, azaz </w:t>
      </w:r>
      <w:r w:rsidR="00454762">
        <w:rPr>
          <w:rFonts w:ascii="Times New Roman" w:hAnsi="Times New Roman"/>
          <w:sz w:val="24"/>
          <w:szCs w:val="24"/>
          <w:lang w:eastAsia="hu-HU"/>
        </w:rPr>
        <w:t>harmincötmillió négyszázötven</w:t>
      </w:r>
      <w:r w:rsidR="00AA1119">
        <w:rPr>
          <w:rFonts w:ascii="Times New Roman" w:hAnsi="Times New Roman"/>
          <w:sz w:val="24"/>
          <w:szCs w:val="24"/>
          <w:lang w:eastAsia="hu-HU"/>
        </w:rPr>
        <w:t>egyezer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forintban állapítja meg.</w:t>
      </w:r>
    </w:p>
    <w:p w:rsidR="00321FE4" w:rsidRPr="006E53C0" w:rsidRDefault="00321FE4" w:rsidP="00321FE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költségvetés összevont mérle</w:t>
      </w:r>
      <w:r>
        <w:rPr>
          <w:rFonts w:ascii="Times New Roman" w:hAnsi="Times New Roman"/>
          <w:sz w:val="24"/>
          <w:szCs w:val="24"/>
          <w:lang w:eastAsia="hu-HU"/>
        </w:rPr>
        <w:t>gadatait az 1. melléklet, a 201</w:t>
      </w:r>
      <w:r w:rsidR="00D847D3">
        <w:rPr>
          <w:rFonts w:ascii="Times New Roman" w:hAnsi="Times New Roman"/>
          <w:sz w:val="24"/>
          <w:szCs w:val="24"/>
          <w:lang w:eastAsia="hu-HU"/>
        </w:rPr>
        <w:t>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összevont mérleget működési és felhalmozási célú bevételek és kiadások bontásban a 2. melléklet tartalmazza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 w:rsidRPr="006E53C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. </w:t>
      </w:r>
      <w:r w:rsidRPr="006E53C0">
        <w:rPr>
          <w:rFonts w:ascii="Times New Roman" w:hAnsi="Times New Roman"/>
          <w:sz w:val="24"/>
          <w:szCs w:val="24"/>
          <w:lang w:eastAsia="hu-HU"/>
        </w:rPr>
        <w:t>melléklete szerint határozza meg. Az állami támogatásokat a 6. melléklet részletezi.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802413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(6)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Az Önkormányzat saját bevételeinek és adósságot keletkeztető ügyletekből és kezességvállalásokból fennálló kötelezettségeinek összegeit az </w:t>
      </w:r>
      <w:r w:rsidR="00454762">
        <w:rPr>
          <w:rFonts w:ascii="Times New Roman" w:hAnsi="Times New Roman"/>
          <w:sz w:val="24"/>
          <w:szCs w:val="24"/>
          <w:lang w:eastAsia="hu-HU"/>
        </w:rPr>
        <w:t>13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melléklet tartalmazza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802413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(7) </w:t>
      </w:r>
      <w:r w:rsidR="00454762">
        <w:rPr>
          <w:rFonts w:ascii="Times New Roman" w:hAnsi="Times New Roman"/>
          <w:sz w:val="24"/>
          <w:szCs w:val="24"/>
          <w:lang w:eastAsia="hu-HU"/>
        </w:rPr>
        <w:t>Az Önkormányzat hitelterheit a 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6E53C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melléklet, a több éves</w:t>
      </w:r>
      <w:r w:rsidR="00454762">
        <w:rPr>
          <w:rFonts w:ascii="Times New Roman" w:hAnsi="Times New Roman"/>
          <w:sz w:val="24"/>
          <w:szCs w:val="24"/>
          <w:lang w:eastAsia="hu-HU"/>
        </w:rPr>
        <w:t xml:space="preserve"> kihatással járó feladatokat a 11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6E53C0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melléklet, az Önkormányza</w:t>
      </w:r>
      <w:r w:rsidR="00454762">
        <w:rPr>
          <w:rFonts w:ascii="Times New Roman" w:hAnsi="Times New Roman"/>
          <w:sz w:val="24"/>
          <w:szCs w:val="24"/>
          <w:lang w:eastAsia="hu-HU"/>
        </w:rPr>
        <w:t>t Európai Uniós projektjeit a 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melléklet mutatja.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(8) A Képviselő-testület a költségv</w:t>
      </w:r>
      <w:r w:rsidR="00454762">
        <w:rPr>
          <w:rFonts w:ascii="Times New Roman" w:hAnsi="Times New Roman"/>
          <w:sz w:val="24"/>
          <w:szCs w:val="24"/>
          <w:lang w:eastAsia="hu-HU"/>
        </w:rPr>
        <w:t>etési szervek létszámkeretét a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mellékletben részletezetteknek megfelelően határozza meg.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(9)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hAnsi="Times New Roman"/>
          <w:sz w:val="24"/>
          <w:szCs w:val="24"/>
          <w:lang w:eastAsia="hu-HU"/>
        </w:rPr>
        <w:t>Önkormá</w:t>
      </w:r>
      <w:r w:rsidR="00D847D3">
        <w:rPr>
          <w:rFonts w:ascii="Times New Roman" w:hAnsi="Times New Roman"/>
          <w:sz w:val="24"/>
          <w:szCs w:val="24"/>
          <w:lang w:eastAsia="hu-HU"/>
        </w:rPr>
        <w:t>nyzat által nyújtott 2016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közvetett támogatások összegeit a 12. melléklet mutatja be.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(10) A költségvetés bevételi és kiadási előirányzatainak teljesítéséről az előirányz</w:t>
      </w:r>
      <w:r w:rsidR="00454762">
        <w:rPr>
          <w:rFonts w:ascii="Times New Roman" w:hAnsi="Times New Roman"/>
          <w:sz w:val="24"/>
          <w:szCs w:val="24"/>
          <w:lang w:eastAsia="hu-HU"/>
        </w:rPr>
        <w:t>at felhasználási ütemtervet a 10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 tartalmazza.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 Képviselő-testület a rendelet 3. § (1) bekezdésben meghatározott bevételi főösszeg forrásait és azok összegét - a rendelet 2. és 5. mellékletében részletezettek alapján - az alábbiak szerint határozza meg: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Működési bevételek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AA1119">
        <w:rPr>
          <w:rFonts w:ascii="Times New Roman" w:hAnsi="Times New Roman"/>
          <w:sz w:val="24"/>
          <w:szCs w:val="24"/>
          <w:lang w:eastAsia="hu-HU"/>
        </w:rPr>
        <w:t>35 410 e</w:t>
      </w:r>
      <w:r w:rsidRPr="006E53C0">
        <w:rPr>
          <w:rFonts w:ascii="Times New Roman" w:hAnsi="Times New Roman"/>
          <w:sz w:val="24"/>
          <w:szCs w:val="24"/>
          <w:lang w:eastAsia="hu-HU"/>
        </w:rPr>
        <w:t>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intézményi működési bevételek: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</w:t>
      </w:r>
      <w:r w:rsidR="00AA1119">
        <w:rPr>
          <w:rFonts w:ascii="Times New Roman" w:hAnsi="Times New Roman"/>
          <w:sz w:val="24"/>
          <w:szCs w:val="24"/>
          <w:lang w:eastAsia="hu-HU"/>
        </w:rPr>
        <w:t>1 660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e/Ft, </w:t>
      </w:r>
    </w:p>
    <w:p w:rsidR="00321FE4" w:rsidRPr="006E53C0" w:rsidRDefault="00321FE4" w:rsidP="00321FE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bevétele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</w:t>
      </w:r>
      <w:r w:rsidR="00AA1119">
        <w:rPr>
          <w:rFonts w:ascii="Times New Roman" w:hAnsi="Times New Roman"/>
          <w:sz w:val="24"/>
          <w:szCs w:val="24"/>
          <w:lang w:eastAsia="hu-HU"/>
        </w:rPr>
        <w:t>3</w:t>
      </w:r>
      <w:proofErr w:type="gramEnd"/>
      <w:r w:rsidR="00AA1119">
        <w:rPr>
          <w:rFonts w:ascii="Times New Roman" w:hAnsi="Times New Roman"/>
          <w:sz w:val="24"/>
          <w:szCs w:val="24"/>
          <w:lang w:eastAsia="hu-HU"/>
        </w:rPr>
        <w:t xml:space="preserve"> 620 </w:t>
      </w:r>
      <w:r w:rsidRPr="006E53C0">
        <w:rPr>
          <w:rFonts w:ascii="Times New Roman" w:hAnsi="Times New Roman"/>
          <w:sz w:val="24"/>
          <w:szCs w:val="24"/>
          <w:lang w:eastAsia="hu-HU"/>
        </w:rPr>
        <w:t>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</w:t>
      </w:r>
      <w:r w:rsidR="00AA1119">
        <w:rPr>
          <w:rFonts w:ascii="Times New Roman" w:hAnsi="Times New Roman"/>
          <w:sz w:val="24"/>
          <w:szCs w:val="24"/>
          <w:lang w:eastAsia="hu-HU"/>
        </w:rPr>
        <w:t>24</w:t>
      </w:r>
      <w:proofErr w:type="gramEnd"/>
      <w:r w:rsidR="00AA1119">
        <w:rPr>
          <w:rFonts w:ascii="Times New Roman" w:hAnsi="Times New Roman"/>
          <w:sz w:val="24"/>
          <w:szCs w:val="24"/>
          <w:lang w:eastAsia="hu-HU"/>
        </w:rPr>
        <w:t xml:space="preserve"> 970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</w:t>
      </w:r>
    </w:p>
    <w:p w:rsidR="00321FE4" w:rsidRDefault="00321FE4" w:rsidP="00321FE4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</w:t>
      </w:r>
      <w:r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AA1119">
        <w:rPr>
          <w:rFonts w:ascii="Times New Roman" w:hAnsi="Times New Roman"/>
          <w:sz w:val="24"/>
          <w:szCs w:val="24"/>
          <w:lang w:eastAsia="hu-HU"/>
        </w:rPr>
        <w:t>5</w:t>
      </w:r>
      <w:proofErr w:type="gramEnd"/>
      <w:r w:rsidR="00AA1119">
        <w:rPr>
          <w:rFonts w:ascii="Times New Roman" w:hAnsi="Times New Roman"/>
          <w:sz w:val="24"/>
          <w:szCs w:val="24"/>
          <w:lang w:eastAsia="hu-HU"/>
        </w:rPr>
        <w:t xml:space="preserve"> 160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Felhalmozási bevételek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454762">
        <w:rPr>
          <w:rFonts w:ascii="Times New Roman" w:hAnsi="Times New Roman"/>
          <w:sz w:val="24"/>
          <w:szCs w:val="24"/>
          <w:lang w:eastAsia="hu-HU"/>
        </w:rPr>
        <w:t>41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felhalmozási és tőkejellegű bevételek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AA1119">
        <w:rPr>
          <w:rFonts w:ascii="Times New Roman" w:hAnsi="Times New Roman"/>
          <w:sz w:val="24"/>
          <w:szCs w:val="24"/>
          <w:lang w:eastAsia="hu-HU"/>
        </w:rPr>
        <w:t>4</w:t>
      </w:r>
      <w:r w:rsidR="00454762">
        <w:rPr>
          <w:rFonts w:ascii="Times New Roman" w:hAnsi="Times New Roman"/>
          <w:sz w:val="24"/>
          <w:szCs w:val="24"/>
          <w:lang w:eastAsia="hu-HU"/>
        </w:rPr>
        <w:t>1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támogatások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0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e/Ft.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bevételek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0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2413" w:rsidRDefault="00321FE4" w:rsidP="00802413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</w:t>
      </w:r>
      <w:r w:rsidR="00802413">
        <w:rPr>
          <w:rFonts w:ascii="Times New Roman" w:hAnsi="Times New Roman"/>
          <w:sz w:val="24"/>
          <w:szCs w:val="24"/>
          <w:lang w:eastAsia="hu-HU"/>
        </w:rPr>
        <w:t xml:space="preserve">) Támogatási kölcsönök </w:t>
      </w:r>
      <w:proofErr w:type="spellStart"/>
      <w:r w:rsidR="00802413">
        <w:rPr>
          <w:rFonts w:ascii="Times New Roman" w:hAnsi="Times New Roman"/>
          <w:sz w:val="24"/>
          <w:szCs w:val="24"/>
          <w:lang w:eastAsia="hu-HU"/>
        </w:rPr>
        <w:t>visszat</w:t>
      </w:r>
      <w:proofErr w:type="spellEnd"/>
      <w:r w:rsidR="00802413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igénybevét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.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0 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(5) Költségvetési bevételek összesen: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="0061141D">
        <w:rPr>
          <w:rFonts w:ascii="Times New Roman" w:hAnsi="Times New Roman"/>
          <w:b/>
          <w:bCs/>
          <w:sz w:val="24"/>
          <w:szCs w:val="24"/>
          <w:lang w:eastAsia="hu-HU"/>
        </w:rPr>
        <w:t>35 451</w:t>
      </w:r>
      <w:r w:rsidR="00AA111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e/Ft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bCs/>
          <w:sz w:val="24"/>
          <w:szCs w:val="24"/>
          <w:lang w:eastAsia="hu-HU"/>
        </w:rPr>
        <w:t>(6)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Az önkormányzat összesített bevételeiből</w:t>
      </w:r>
    </w:p>
    <w:p w:rsidR="00321FE4" w:rsidRPr="006E53C0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kötelező feladatok bevételei 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35 444 </w:t>
      </w:r>
      <w:proofErr w:type="spellStart"/>
      <w:r w:rsidR="00AA1119">
        <w:rPr>
          <w:rFonts w:ascii="Times New Roman" w:hAnsi="Times New Roman"/>
          <w:sz w:val="24"/>
          <w:szCs w:val="24"/>
          <w:lang w:eastAsia="hu-HU"/>
        </w:rPr>
        <w:t>e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,</w:t>
      </w:r>
    </w:p>
    <w:p w:rsidR="00321FE4" w:rsidRPr="006E53C0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(7) Az önkormányzat összesített bevételeiből</w:t>
      </w:r>
    </w:p>
    <w:p w:rsidR="00321FE4" w:rsidRPr="006E53C0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működési bevételek: 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35 410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eFt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,</w:t>
      </w:r>
    </w:p>
    <w:p w:rsidR="00321FE4" w:rsidRPr="006E53C0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b) felhalmozási bevételek: </w:t>
      </w:r>
      <w:r w:rsidR="0061141D">
        <w:rPr>
          <w:rFonts w:ascii="Times New Roman" w:hAnsi="Times New Roman"/>
          <w:sz w:val="24"/>
          <w:szCs w:val="24"/>
          <w:lang w:eastAsia="hu-HU"/>
        </w:rPr>
        <w:t>41</w:t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eFt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(8) Költségvetési hiány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belső finanszírozása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pénzforgalom nélküli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 xml:space="preserve">bevételek  </w:t>
      </w:r>
      <w:r w:rsidR="0061141D">
        <w:rPr>
          <w:rFonts w:ascii="Times New Roman" w:hAnsi="Times New Roman"/>
          <w:sz w:val="24"/>
          <w:szCs w:val="24"/>
          <w:lang w:eastAsia="hu-HU"/>
        </w:rPr>
        <w:t>0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</w:t>
      </w:r>
    </w:p>
    <w:p w:rsidR="00321FE4" w:rsidRPr="006E53C0" w:rsidRDefault="00321FE4" w:rsidP="00321FE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előző évek pénzmaradv</w:t>
      </w:r>
      <w:r w:rsidR="00AA1119">
        <w:rPr>
          <w:rFonts w:ascii="Times New Roman" w:hAnsi="Times New Roman"/>
          <w:sz w:val="24"/>
          <w:szCs w:val="24"/>
          <w:lang w:eastAsia="hu-HU"/>
        </w:rPr>
        <w:t>ány igénybevétele:</w:t>
      </w:r>
      <w:r w:rsidR="00AA1119">
        <w:rPr>
          <w:rFonts w:ascii="Times New Roman" w:hAnsi="Times New Roman"/>
          <w:sz w:val="24"/>
          <w:szCs w:val="24"/>
          <w:lang w:eastAsia="hu-HU"/>
        </w:rPr>
        <w:tab/>
      </w:r>
      <w:r w:rsidR="00AA1119">
        <w:rPr>
          <w:rFonts w:ascii="Times New Roman" w:hAnsi="Times New Roman"/>
          <w:sz w:val="24"/>
          <w:szCs w:val="24"/>
          <w:lang w:eastAsia="hu-HU"/>
        </w:rPr>
        <w:tab/>
        <w:t xml:space="preserve">           </w:t>
      </w:r>
      <w:r w:rsidR="0061141D">
        <w:rPr>
          <w:rFonts w:ascii="Times New Roman" w:hAnsi="Times New Roman"/>
          <w:sz w:val="24"/>
          <w:szCs w:val="24"/>
          <w:lang w:eastAsia="hu-HU"/>
        </w:rPr>
        <w:t>0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</w:t>
      </w:r>
    </w:p>
    <w:p w:rsidR="00321FE4" w:rsidRPr="006E53C0" w:rsidRDefault="00AA1119" w:rsidP="00321FE4">
      <w:pPr>
        <w:spacing w:after="0" w:line="240" w:lineRule="auto"/>
        <w:ind w:left="360" w:hanging="12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/>
          <w:sz w:val="24"/>
          <w:szCs w:val="24"/>
          <w:lang w:eastAsia="hu-HU"/>
        </w:rPr>
        <w:t>aa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) működési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pénzmaradvány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="0061141D">
        <w:rPr>
          <w:rFonts w:ascii="Times New Roman" w:hAnsi="Times New Roman"/>
          <w:sz w:val="24"/>
          <w:szCs w:val="24"/>
          <w:lang w:eastAsia="hu-HU"/>
        </w:rPr>
        <w:t xml:space="preserve">      0</w:t>
      </w:r>
      <w:proofErr w:type="gramEnd"/>
      <w:r w:rsidR="0061141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e/Ft,</w:t>
      </w:r>
    </w:p>
    <w:p w:rsidR="00321FE4" w:rsidRPr="006E53C0" w:rsidRDefault="00321FE4" w:rsidP="00321FE4">
      <w:pPr>
        <w:spacing w:after="0" w:line="240" w:lineRule="auto"/>
        <w:ind w:left="360" w:hanging="12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ab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felhalmozási pénzmaradvány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AA1119">
        <w:rPr>
          <w:rFonts w:ascii="Times New Roman" w:hAnsi="Times New Roman"/>
          <w:sz w:val="24"/>
          <w:szCs w:val="24"/>
          <w:lang w:eastAsia="hu-HU"/>
        </w:rPr>
        <w:t xml:space="preserve">      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       0 e/Ft.</w:t>
      </w:r>
    </w:p>
    <w:p w:rsidR="00321FE4" w:rsidRPr="006E53C0" w:rsidRDefault="00321FE4" w:rsidP="00321FE4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(9) Finanszírozási bevételek összesen</w:t>
      </w:r>
      <w:proofErr w:type="gramStart"/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</w:t>
      </w:r>
      <w:r w:rsidR="0061141D">
        <w:rPr>
          <w:rFonts w:ascii="Times New Roman" w:hAnsi="Times New Roman"/>
          <w:b/>
          <w:bCs/>
          <w:sz w:val="24"/>
          <w:szCs w:val="24"/>
          <w:lang w:eastAsia="hu-HU"/>
        </w:rPr>
        <w:t>0</w:t>
      </w:r>
      <w:proofErr w:type="gramEnd"/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e/Ft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Önkormányzata kiadási főösszegén belül:</w:t>
      </w:r>
    </w:p>
    <w:p w:rsidR="00321FE4" w:rsidRPr="006E53C0" w:rsidRDefault="008D1C41" w:rsidP="00321F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="00321FE4" w:rsidRPr="006E53C0">
        <w:rPr>
          <w:rFonts w:ascii="Times New Roman" w:hAnsi="Times New Roman"/>
          <w:sz w:val="24"/>
          <w:szCs w:val="24"/>
          <w:lang w:eastAsia="hu-HU"/>
        </w:rPr>
        <w:t>) működési kiadások előirányzatra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C510D6">
        <w:rPr>
          <w:rFonts w:ascii="Times New Roman" w:hAnsi="Times New Roman"/>
          <w:sz w:val="24"/>
          <w:szCs w:val="24"/>
          <w:lang w:eastAsia="hu-HU"/>
        </w:rPr>
        <w:t>3</w:t>
      </w:r>
      <w:r w:rsidR="00B20248">
        <w:rPr>
          <w:rFonts w:ascii="Times New Roman" w:hAnsi="Times New Roman"/>
          <w:sz w:val="24"/>
          <w:szCs w:val="24"/>
          <w:lang w:eastAsia="hu-HU"/>
        </w:rPr>
        <w:t>5</w:t>
      </w:r>
      <w:r w:rsidR="00C510D6">
        <w:rPr>
          <w:rFonts w:ascii="Times New Roman" w:hAnsi="Times New Roman"/>
          <w:sz w:val="24"/>
          <w:szCs w:val="24"/>
          <w:lang w:eastAsia="hu-HU"/>
        </w:rPr>
        <w:t xml:space="preserve"> 0</w:t>
      </w:r>
      <w:r w:rsidR="00B20248">
        <w:rPr>
          <w:rFonts w:ascii="Times New Roman" w:hAnsi="Times New Roman"/>
          <w:sz w:val="24"/>
          <w:szCs w:val="24"/>
          <w:lang w:eastAsia="hu-HU"/>
        </w:rPr>
        <w:t>21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e/Ft-ot, </w:t>
      </w:r>
    </w:p>
    <w:p w:rsidR="00321FE4" w:rsidRPr="006E53C0" w:rsidRDefault="00321FE4" w:rsidP="00321FE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b) felhalmozási kia</w:t>
      </w:r>
      <w:r w:rsidR="00B20248">
        <w:rPr>
          <w:rFonts w:ascii="Times New Roman" w:hAnsi="Times New Roman"/>
          <w:sz w:val="24"/>
          <w:szCs w:val="24"/>
          <w:lang w:eastAsia="hu-HU"/>
        </w:rPr>
        <w:t>dások előirányzatra</w:t>
      </w:r>
      <w:r w:rsidR="00B20248">
        <w:rPr>
          <w:rFonts w:ascii="Times New Roman" w:hAnsi="Times New Roman"/>
          <w:sz w:val="24"/>
          <w:szCs w:val="24"/>
          <w:lang w:eastAsia="hu-HU"/>
        </w:rPr>
        <w:tab/>
      </w:r>
      <w:r w:rsidR="00B20248">
        <w:rPr>
          <w:rFonts w:ascii="Times New Roman" w:hAnsi="Times New Roman"/>
          <w:sz w:val="24"/>
          <w:szCs w:val="24"/>
          <w:lang w:eastAsia="hu-HU"/>
        </w:rPr>
        <w:tab/>
      </w:r>
      <w:r w:rsidR="00B20248">
        <w:rPr>
          <w:rFonts w:ascii="Times New Roman" w:hAnsi="Times New Roman"/>
          <w:sz w:val="24"/>
          <w:szCs w:val="24"/>
          <w:lang w:eastAsia="hu-HU"/>
        </w:rPr>
        <w:tab/>
        <w:t xml:space="preserve">     430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e/Ft-ot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,;</w:t>
      </w:r>
      <w:proofErr w:type="gramEnd"/>
    </w:p>
    <w:p w:rsidR="00321FE4" w:rsidRPr="006E53C0" w:rsidRDefault="008D1C41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c) támogatások kölcsönök </w:t>
      </w:r>
      <w:proofErr w:type="gram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nyújtására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e</w:t>
      </w:r>
      <w:proofErr w:type="gramEnd"/>
      <w:r w:rsidR="00321FE4" w:rsidRPr="006E53C0">
        <w:rPr>
          <w:rFonts w:ascii="Times New Roman" w:hAnsi="Times New Roman"/>
          <w:sz w:val="24"/>
          <w:szCs w:val="24"/>
          <w:lang w:eastAsia="hu-HU"/>
        </w:rPr>
        <w:t>/Ft-ot,</w:t>
      </w:r>
    </w:p>
    <w:p w:rsidR="00321FE4" w:rsidRPr="006E53C0" w:rsidRDefault="008D1C41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d) pénzforgalom nélküli kiadásokra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ab/>
        <w:t>0 e/Ft-ot,</w:t>
      </w:r>
    </w:p>
    <w:p w:rsidR="00321FE4" w:rsidRPr="006E53C0" w:rsidRDefault="00321FE4" w:rsidP="00321FE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hiteltörlesztésre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>0 e/Ft-ot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határoz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meg.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lastRenderedPageBreak/>
        <w:t xml:space="preserve">      </w:t>
      </w: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</w:t>
      </w:r>
      <w:r w:rsidR="00802413">
        <w:rPr>
          <w:rFonts w:ascii="Times New Roman" w:hAnsi="Times New Roman"/>
          <w:sz w:val="24"/>
          <w:szCs w:val="24"/>
          <w:lang w:eastAsia="hu-HU"/>
        </w:rPr>
        <w:t>.§ (1) A 4.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§ a) pontban szereplő kiadási előirányzaton belül a kiemelt előirányzatok a következők: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) személyi juttatások előirányzata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</w:t>
      </w:r>
      <w:r w:rsidR="00AC2265">
        <w:rPr>
          <w:rFonts w:ascii="Times New Roman" w:hAnsi="Times New Roman"/>
          <w:sz w:val="24"/>
          <w:szCs w:val="24"/>
          <w:lang w:eastAsia="hu-HU"/>
        </w:rPr>
        <w:t>8 604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e/Ft,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</w:t>
      </w:r>
      <w:r w:rsidR="00AC2265">
        <w:rPr>
          <w:rFonts w:ascii="Times New Roman" w:hAnsi="Times New Roman"/>
          <w:sz w:val="24"/>
          <w:szCs w:val="24"/>
          <w:lang w:eastAsia="hu-HU"/>
        </w:rPr>
        <w:t>1</w:t>
      </w:r>
      <w:proofErr w:type="gramEnd"/>
      <w:r w:rsidR="00AC2265">
        <w:rPr>
          <w:rFonts w:ascii="Times New Roman" w:hAnsi="Times New Roman"/>
          <w:sz w:val="24"/>
          <w:szCs w:val="24"/>
          <w:lang w:eastAsia="hu-HU"/>
        </w:rPr>
        <w:t xml:space="preserve"> 895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e/Ft,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</w:t>
      </w:r>
      <w:r w:rsidR="00AC2265">
        <w:rPr>
          <w:rFonts w:ascii="Times New Roman" w:hAnsi="Times New Roman"/>
          <w:sz w:val="24"/>
          <w:szCs w:val="24"/>
          <w:lang w:eastAsia="hu-HU"/>
        </w:rPr>
        <w:t>13</w:t>
      </w:r>
      <w:proofErr w:type="gramEnd"/>
      <w:r w:rsidR="00AC2265">
        <w:rPr>
          <w:rFonts w:ascii="Times New Roman" w:hAnsi="Times New Roman"/>
          <w:sz w:val="24"/>
          <w:szCs w:val="24"/>
          <w:lang w:eastAsia="hu-HU"/>
        </w:rPr>
        <w:t xml:space="preserve"> 387</w:t>
      </w:r>
      <w:r w:rsidR="00C510D6">
        <w:rPr>
          <w:rFonts w:ascii="Times New Roman" w:hAnsi="Times New Roman"/>
          <w:sz w:val="24"/>
          <w:szCs w:val="24"/>
          <w:lang w:eastAsia="hu-HU"/>
        </w:rPr>
        <w:t xml:space="preserve"> e</w:t>
      </w:r>
      <w:r w:rsidRPr="006E53C0">
        <w:rPr>
          <w:rFonts w:ascii="Times New Roman" w:hAnsi="Times New Roman"/>
          <w:sz w:val="24"/>
          <w:szCs w:val="24"/>
          <w:lang w:eastAsia="hu-HU"/>
        </w:rPr>
        <w:t>/Ft,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kiadásra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</w:t>
      </w:r>
      <w:r w:rsidR="00AC2265">
        <w:rPr>
          <w:rFonts w:ascii="Times New Roman" w:hAnsi="Times New Roman"/>
          <w:sz w:val="24"/>
          <w:szCs w:val="24"/>
          <w:lang w:eastAsia="hu-HU"/>
        </w:rPr>
        <w:t>9</w:t>
      </w:r>
      <w:proofErr w:type="gramEnd"/>
      <w:r w:rsidR="00AC2265">
        <w:rPr>
          <w:rFonts w:ascii="Times New Roman" w:hAnsi="Times New Roman"/>
          <w:sz w:val="24"/>
          <w:szCs w:val="24"/>
          <w:lang w:eastAsia="hu-HU"/>
        </w:rPr>
        <w:t xml:space="preserve"> 883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e/Ft, ebből</w:t>
      </w:r>
    </w:p>
    <w:p w:rsidR="00321FE4" w:rsidRPr="006E53C0" w:rsidRDefault="00321FE4" w:rsidP="00321FE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da) támogatásértékű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kiadások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</w:t>
      </w:r>
      <w:r w:rsidR="00AC2265">
        <w:rPr>
          <w:rFonts w:ascii="Times New Roman" w:hAnsi="Times New Roman"/>
          <w:sz w:val="24"/>
          <w:szCs w:val="24"/>
          <w:lang w:eastAsia="hu-HU"/>
        </w:rPr>
        <w:t>8</w:t>
      </w:r>
      <w:proofErr w:type="gramEnd"/>
      <w:r w:rsidR="00AC2265">
        <w:rPr>
          <w:rFonts w:ascii="Times New Roman" w:hAnsi="Times New Roman"/>
          <w:sz w:val="24"/>
          <w:szCs w:val="24"/>
          <w:lang w:eastAsia="hu-HU"/>
        </w:rPr>
        <w:t xml:space="preserve"> 783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</w:t>
      </w:r>
    </w:p>
    <w:p w:rsidR="00321FE4" w:rsidRPr="006E53C0" w:rsidRDefault="00321FE4" w:rsidP="00321FE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db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)működési célú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péneszköz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átad.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államh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. kívülre  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 1 100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</w:t>
      </w:r>
    </w:p>
    <w:p w:rsidR="00321FE4" w:rsidRPr="006E53C0" w:rsidRDefault="00321FE4" w:rsidP="00321FE4">
      <w:pPr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dc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társ.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szocpol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>. és egyéb juttatás</w:t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>e/Ft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pénzbeni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juttatásai el</w:t>
      </w:r>
      <w:r w:rsidR="00AC2265">
        <w:rPr>
          <w:rFonts w:ascii="Times New Roman" w:hAnsi="Times New Roman"/>
          <w:sz w:val="24"/>
          <w:szCs w:val="24"/>
          <w:lang w:eastAsia="hu-HU"/>
        </w:rPr>
        <w:t>őirányzata</w:t>
      </w:r>
      <w:r w:rsidR="00AC2265">
        <w:rPr>
          <w:rFonts w:ascii="Times New Roman" w:hAnsi="Times New Roman"/>
          <w:sz w:val="24"/>
          <w:szCs w:val="24"/>
          <w:lang w:eastAsia="hu-HU"/>
        </w:rPr>
        <w:tab/>
        <w:t xml:space="preserve">         1 252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e/Ft,</w:t>
      </w:r>
    </w:p>
    <w:p w:rsidR="00321FE4" w:rsidRPr="006E53C0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gramStart"/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</w:t>
      </w:r>
      <w:r w:rsidR="00AC2265">
        <w:rPr>
          <w:rFonts w:ascii="Times New Roman" w:hAnsi="Times New Roman"/>
          <w:b/>
          <w:bCs/>
          <w:sz w:val="24"/>
          <w:szCs w:val="24"/>
          <w:lang w:eastAsia="hu-HU"/>
        </w:rPr>
        <w:t>35 021</w:t>
      </w:r>
      <w:r w:rsidR="00C510D6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b/>
          <w:bCs/>
          <w:sz w:val="24"/>
          <w:szCs w:val="24"/>
          <w:lang w:eastAsia="hu-HU"/>
        </w:rPr>
        <w:t>e/Ft.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321FE4" w:rsidRPr="00802413" w:rsidRDefault="00802413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(2) A 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a) pontjában szereplő kiadási előirányzaton belül önkormányzat esetén a </w:t>
      </w:r>
      <w:r>
        <w:rPr>
          <w:rFonts w:ascii="Times New Roman" w:hAnsi="Times New Roman"/>
          <w:sz w:val="24"/>
          <w:szCs w:val="24"/>
          <w:lang w:eastAsia="hu-HU"/>
        </w:rPr>
        <w:t>kiemelt előirányzatok a 3.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melléklet tartalmazza</w:t>
      </w:r>
      <w:r w:rsidR="00321FE4" w:rsidRPr="006E53C0">
        <w:rPr>
          <w:rFonts w:ascii="Times New Roman" w:hAnsi="Times New Roman"/>
          <w:color w:val="008000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321FE4" w:rsidRPr="007107EA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(3) </w:t>
      </w:r>
      <w:r w:rsidRPr="007107EA">
        <w:rPr>
          <w:rFonts w:ascii="Times New Roman" w:hAnsi="Times New Roman"/>
          <w:sz w:val="24"/>
          <w:szCs w:val="24"/>
          <w:lang w:eastAsia="hu-HU"/>
        </w:rPr>
        <w:t>Az 5. § d) pontjában szereplő kiadási előirányzaton belül a kiemelt előirányzatok a következők:</w:t>
      </w:r>
    </w:p>
    <w:p w:rsidR="00321FE4" w:rsidRPr="001168A6" w:rsidRDefault="00321FE4" w:rsidP="00321FE4">
      <w:pPr>
        <w:spacing w:after="0" w:line="240" w:lineRule="auto"/>
        <w:ind w:left="3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7107E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7107EA">
        <w:rPr>
          <w:rFonts w:ascii="Times New Roman" w:hAnsi="Times New Roman"/>
          <w:sz w:val="24"/>
          <w:szCs w:val="24"/>
          <w:lang w:eastAsia="hu-HU"/>
        </w:rPr>
        <w:t>) a Képviselő-testület az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évközi, előre nem tervezett kiadásokra általános tartalékot NEM képez .</w:t>
      </w:r>
    </w:p>
    <w:p w:rsidR="00321FE4" w:rsidRPr="001168A6" w:rsidRDefault="00321FE4" w:rsidP="00321FE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b) a Képviselő-testület céltartalékot NEM képez</w:t>
      </w:r>
      <w:r w:rsidRPr="001168A6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321FE4" w:rsidRPr="001168A6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(4) Az önkormányzat összesített kiadásaiból</w:t>
      </w:r>
    </w:p>
    <w:p w:rsidR="00321FE4" w:rsidRPr="001168A6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1168A6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1168A6">
        <w:rPr>
          <w:rFonts w:ascii="Times New Roman" w:hAnsi="Times New Roman"/>
          <w:sz w:val="24"/>
          <w:szCs w:val="24"/>
          <w:lang w:eastAsia="hu-HU"/>
        </w:rPr>
        <w:t xml:space="preserve">) a kötelező feladatok kiadásai                                                                      </w:t>
      </w:r>
      <w:r w:rsidR="00AC2265">
        <w:rPr>
          <w:rFonts w:ascii="Times New Roman" w:hAnsi="Times New Roman"/>
          <w:sz w:val="24"/>
          <w:szCs w:val="24"/>
          <w:lang w:eastAsia="hu-HU"/>
        </w:rPr>
        <w:t>35 451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168A6">
        <w:rPr>
          <w:rFonts w:ascii="Times New Roman" w:hAnsi="Times New Roman"/>
          <w:sz w:val="24"/>
          <w:szCs w:val="24"/>
          <w:lang w:eastAsia="hu-HU"/>
        </w:rPr>
        <w:t>eFt</w:t>
      </w:r>
      <w:proofErr w:type="spellEnd"/>
    </w:p>
    <w:p w:rsidR="00321FE4" w:rsidRPr="006E53C0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1168A6">
        <w:rPr>
          <w:rFonts w:ascii="Times New Roman" w:hAnsi="Times New Roman"/>
          <w:sz w:val="24"/>
          <w:szCs w:val="24"/>
          <w:lang w:eastAsia="hu-HU"/>
        </w:rPr>
        <w:t xml:space="preserve">kiadásai                                                                    </w:t>
      </w:r>
      <w:r w:rsidR="00C510D6">
        <w:rPr>
          <w:rFonts w:ascii="Times New Roman" w:hAnsi="Times New Roman"/>
          <w:sz w:val="24"/>
          <w:szCs w:val="24"/>
          <w:lang w:eastAsia="hu-HU"/>
        </w:rPr>
        <w:t>0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eFt</w:t>
      </w:r>
      <w:proofErr w:type="spellEnd"/>
    </w:p>
    <w:p w:rsidR="00321FE4" w:rsidRPr="006E53C0" w:rsidRDefault="00321FE4" w:rsidP="00321FE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C510D6">
        <w:rPr>
          <w:rFonts w:ascii="Times New Roman" w:hAnsi="Times New Roman"/>
          <w:sz w:val="24"/>
          <w:szCs w:val="24"/>
          <w:lang w:eastAsia="hu-HU"/>
        </w:rPr>
        <w:t>24 970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e/Ft állami támogatásban részesül.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AC226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 w:rsidR="00D847D3">
        <w:rPr>
          <w:rFonts w:ascii="Times New Roman" w:hAnsi="Times New Roman"/>
          <w:sz w:val="24"/>
          <w:szCs w:val="24"/>
          <w:lang w:eastAsia="hu-HU"/>
        </w:rPr>
        <w:t>önkormányzat létszámkeretét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1-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jén </w:t>
      </w:r>
      <w:r w:rsidR="00AC2265" w:rsidRPr="00AC2265">
        <w:rPr>
          <w:rFonts w:ascii="Times New Roman" w:hAnsi="Times New Roman"/>
          <w:sz w:val="24"/>
          <w:szCs w:val="24"/>
          <w:lang w:eastAsia="hu-HU"/>
        </w:rPr>
        <w:t>2 fő teljes munkaidőben és 3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 w:rsidR="00AC2265" w:rsidRPr="00AC2265">
        <w:rPr>
          <w:rFonts w:ascii="Times New Roman" w:hAnsi="Times New Roman"/>
          <w:sz w:val="24"/>
          <w:szCs w:val="24"/>
          <w:lang w:eastAsia="hu-HU"/>
        </w:rPr>
        <w:t xml:space="preserve"> megbízási jogviszonyba foglalkoztatott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ban 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rögzíti. 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 w:rsidR="00AC2265"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mellékletében jóváhagyott létszámkeretet nem léphetik túl.</w:t>
      </w:r>
    </w:p>
    <w:p w:rsidR="00321FE4" w:rsidRPr="006E53C0" w:rsidRDefault="00D847D3" w:rsidP="00AC2265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ak </w:t>
      </w:r>
      <w:proofErr w:type="gramStart"/>
      <w:r w:rsidR="00AC2265">
        <w:rPr>
          <w:rFonts w:ascii="Times New Roman" w:hAnsi="Times New Roman"/>
          <w:sz w:val="24"/>
          <w:szCs w:val="24"/>
          <w:lang w:eastAsia="hu-HU"/>
        </w:rPr>
        <w:t xml:space="preserve">létszámát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C2265">
        <w:rPr>
          <w:rFonts w:ascii="Times New Roman" w:hAnsi="Times New Roman"/>
          <w:sz w:val="24"/>
          <w:szCs w:val="24"/>
          <w:lang w:eastAsia="hu-HU"/>
        </w:rPr>
        <w:t>2</w:t>
      </w:r>
      <w:proofErr w:type="gramEnd"/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 w:rsidR="00C510D6">
        <w:rPr>
          <w:rFonts w:ascii="Times New Roman" w:hAnsi="Times New Roman"/>
          <w:sz w:val="24"/>
          <w:szCs w:val="24"/>
          <w:lang w:eastAsia="hu-HU"/>
        </w:rPr>
        <w:t xml:space="preserve"> köztisztviselő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 alkalmazásában</w:t>
      </w:r>
      <w:r w:rsidR="00C510D6">
        <w:rPr>
          <w:rFonts w:ascii="Times New Roman" w:hAnsi="Times New Roman"/>
          <w:sz w:val="24"/>
          <w:szCs w:val="24"/>
          <w:lang w:eastAsia="hu-HU"/>
        </w:rPr>
        <w:t xml:space="preserve"> határoz</w:t>
      </w:r>
      <w:r w:rsidR="00AC2265">
        <w:rPr>
          <w:rFonts w:ascii="Times New Roman" w:hAnsi="Times New Roman"/>
          <w:sz w:val="24"/>
          <w:szCs w:val="24"/>
          <w:lang w:eastAsia="hu-HU"/>
        </w:rPr>
        <w:t>za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</w:p>
    <w:p w:rsidR="00321FE4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="00321FE4" w:rsidRPr="006E53C0">
        <w:rPr>
          <w:rFonts w:ascii="Times New Roman" w:hAnsi="Times New Roman"/>
          <w:lang w:eastAsia="hu-HU"/>
        </w:rPr>
        <w:t xml:space="preserve"> </w:t>
      </w: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1168A6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 w:rsidR="00EE7582"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321FE4" w:rsidRPr="001168A6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1168A6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>.§ (1) A Képviselő-testület a társadalmi önszerveződő közösségek, sport-, és egyéb egyesületek, civil szervezetek alapítványok, egyházak részére pénzbeli támogatást nyújthat</w:t>
      </w:r>
      <w:r w:rsidR="001168A6" w:rsidRPr="001168A6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321FE4" w:rsidRPr="006E53C0" w:rsidRDefault="00321FE4" w:rsidP="00321FE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="00321FE4"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0400B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="00321FE4"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 w:rsidR="00D847D3"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321FE4" w:rsidRPr="000400B5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DA3938" w:rsidRPr="000400B5" w:rsidRDefault="00DA3938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 w:rsidR="00D847D3"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bookmarkStart w:id="0" w:name="_GoBack"/>
      <w:bookmarkEnd w:id="0"/>
      <w:r w:rsidR="00321FE4"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 w:rsidR="00D847D3">
        <w:rPr>
          <w:rFonts w:ascii="Times New Roman" w:hAnsi="Times New Roman"/>
          <w:sz w:val="24"/>
          <w:szCs w:val="24"/>
          <w:lang w:eastAsia="hu-HU"/>
        </w:rPr>
        <w:t>ép hatályba, rendelkezéseit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Császár-Bartakovics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Csaba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C107DF">
        <w:rPr>
          <w:rFonts w:ascii="Times New Roman" w:hAnsi="Times New Roman"/>
          <w:sz w:val="24"/>
          <w:szCs w:val="24"/>
          <w:lang w:eastAsia="hu-HU"/>
        </w:rPr>
        <w:t>sk</w:t>
      </w:r>
      <w:proofErr w:type="spellEnd"/>
      <w:r w:rsidR="00C107DF">
        <w:rPr>
          <w:rFonts w:ascii="Times New Roman" w:hAnsi="Times New Roman"/>
          <w:sz w:val="24"/>
          <w:szCs w:val="24"/>
          <w:lang w:eastAsia="hu-HU"/>
        </w:rPr>
        <w:t>.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                           Dr.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Dancsecs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Zsolt</w:t>
      </w:r>
      <w:r w:rsidR="00C107DF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C107DF">
        <w:rPr>
          <w:rFonts w:ascii="Times New Roman" w:hAnsi="Times New Roman"/>
          <w:sz w:val="24"/>
          <w:szCs w:val="24"/>
          <w:lang w:eastAsia="hu-HU"/>
        </w:rPr>
        <w:t>sk</w:t>
      </w:r>
      <w:proofErr w:type="spellEnd"/>
      <w:r w:rsidR="00C107DF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 w:rsidRPr="006E53C0">
        <w:rPr>
          <w:rFonts w:ascii="Times New Roman" w:hAnsi="Times New Roman"/>
          <w:sz w:val="24"/>
          <w:szCs w:val="24"/>
          <w:lang w:eastAsia="hu-HU"/>
        </w:rPr>
        <w:t>polgármester</w:t>
      </w:r>
      <w:proofErr w:type="gramEnd"/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</w: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3938" w:rsidRDefault="00DA3938" w:rsidP="00DA3938">
      <w:pPr>
        <w:pStyle w:val="Default"/>
        <w:ind w:right="239"/>
        <w:jc w:val="both"/>
        <w:rPr>
          <w:bCs/>
          <w:iCs/>
        </w:rPr>
      </w:pPr>
      <w:r>
        <w:rPr>
          <w:bCs/>
          <w:iCs/>
        </w:rPr>
        <w:t>Ezt a rendeletet Apátistvánfalva Községi Önkormányzat Képviselő-testülete a 2016. február hó 19.-i ülésén fogadta el.</w:t>
      </w:r>
    </w:p>
    <w:p w:rsidR="00DA3938" w:rsidRDefault="00DA3938" w:rsidP="00DA3938">
      <w:pPr>
        <w:pStyle w:val="Default"/>
        <w:ind w:right="239"/>
        <w:rPr>
          <w:bCs/>
          <w:iCs/>
        </w:rPr>
      </w:pPr>
    </w:p>
    <w:p w:rsidR="00DA3938" w:rsidRDefault="00DA3938" w:rsidP="00DA3938">
      <w:pPr>
        <w:pStyle w:val="Default"/>
        <w:ind w:right="239"/>
        <w:rPr>
          <w:bCs/>
          <w:iCs/>
        </w:rPr>
      </w:pPr>
      <w:r>
        <w:rPr>
          <w:bCs/>
          <w:iCs/>
        </w:rPr>
        <w:t xml:space="preserve">Kihirdetve: </w:t>
      </w:r>
    </w:p>
    <w:p w:rsidR="00DA3938" w:rsidRDefault="00DA3938" w:rsidP="00DA3938">
      <w:pPr>
        <w:pStyle w:val="Default"/>
        <w:ind w:right="239"/>
        <w:rPr>
          <w:bCs/>
          <w:iCs/>
        </w:rPr>
      </w:pPr>
    </w:p>
    <w:p w:rsidR="00DA3938" w:rsidRDefault="00DA3938" w:rsidP="00DA3938">
      <w:pPr>
        <w:pStyle w:val="Default"/>
        <w:ind w:right="239"/>
        <w:rPr>
          <w:bCs/>
          <w:iCs/>
        </w:rPr>
      </w:pPr>
      <w:r>
        <w:rPr>
          <w:bCs/>
          <w:iCs/>
        </w:rPr>
        <w:t>2016. február 22.-én.</w:t>
      </w:r>
    </w:p>
    <w:p w:rsidR="00DA3938" w:rsidRDefault="00DA3938" w:rsidP="00DA3938">
      <w:pPr>
        <w:pStyle w:val="Default"/>
        <w:ind w:right="239"/>
        <w:rPr>
          <w:bCs/>
          <w:iCs/>
        </w:rPr>
      </w:pPr>
    </w:p>
    <w:p w:rsidR="00DA3938" w:rsidRDefault="00DA3938" w:rsidP="00DA3938">
      <w:pPr>
        <w:pStyle w:val="Default"/>
        <w:tabs>
          <w:tab w:val="left" w:pos="6237"/>
        </w:tabs>
        <w:ind w:right="239"/>
        <w:rPr>
          <w:bCs/>
          <w:iCs/>
        </w:rPr>
      </w:pPr>
      <w:r>
        <w:rPr>
          <w:bCs/>
          <w:iCs/>
        </w:rPr>
        <w:tab/>
        <w:t xml:space="preserve">Dr. </w:t>
      </w:r>
      <w:proofErr w:type="spellStart"/>
      <w:r>
        <w:rPr>
          <w:bCs/>
          <w:iCs/>
        </w:rPr>
        <w:t>Dancsecs</w:t>
      </w:r>
      <w:proofErr w:type="spellEnd"/>
      <w:r>
        <w:rPr>
          <w:bCs/>
          <w:iCs/>
        </w:rPr>
        <w:t xml:space="preserve"> Zsolt</w:t>
      </w:r>
      <w:r w:rsidR="00C107DF">
        <w:rPr>
          <w:bCs/>
          <w:iCs/>
        </w:rPr>
        <w:t xml:space="preserve"> sk.</w:t>
      </w:r>
    </w:p>
    <w:p w:rsidR="00DA3938" w:rsidRDefault="00DA3938" w:rsidP="00DA3938">
      <w:pPr>
        <w:pStyle w:val="Default"/>
        <w:tabs>
          <w:tab w:val="left" w:pos="6804"/>
        </w:tabs>
        <w:ind w:right="239"/>
        <w:rPr>
          <w:bCs/>
          <w:iCs/>
        </w:rPr>
      </w:pPr>
      <w:r>
        <w:rPr>
          <w:bCs/>
          <w:iCs/>
        </w:rPr>
        <w:tab/>
        <w:t xml:space="preserve"> </w:t>
      </w:r>
      <w:proofErr w:type="gramStart"/>
      <w:r>
        <w:rPr>
          <w:bCs/>
          <w:iCs/>
        </w:rPr>
        <w:t>jegyző</w:t>
      </w:r>
      <w:proofErr w:type="gramEnd"/>
    </w:p>
    <w:p w:rsidR="00DA3938" w:rsidRDefault="00DA3938" w:rsidP="00DA3938">
      <w:pPr>
        <w:spacing w:after="0"/>
        <w:rPr>
          <w:rFonts w:eastAsia="Times New Roman"/>
          <w:bCs/>
          <w:iCs/>
          <w:color w:val="000000"/>
          <w:lang w:eastAsia="hu-HU"/>
        </w:rPr>
      </w:pPr>
    </w:p>
    <w:p w:rsidR="00321FE4" w:rsidRPr="006E53C0" w:rsidRDefault="00321FE4" w:rsidP="00321FE4">
      <w:pPr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Default="00321FE4" w:rsidP="00321FE4"/>
    <w:p w:rsidR="00321FE4" w:rsidRDefault="00321FE4" w:rsidP="00321FE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321FE4" w:rsidSect="003A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191"/>
    <w:multiLevelType w:val="hybridMultilevel"/>
    <w:tmpl w:val="FCA008A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224D"/>
    <w:multiLevelType w:val="hybridMultilevel"/>
    <w:tmpl w:val="938015C8"/>
    <w:lvl w:ilvl="0" w:tplc="C86C7B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8433CA"/>
    <w:multiLevelType w:val="hybridMultilevel"/>
    <w:tmpl w:val="04BAD48C"/>
    <w:lvl w:ilvl="0" w:tplc="C0364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F1364"/>
    <w:multiLevelType w:val="hybridMultilevel"/>
    <w:tmpl w:val="37E4A8B2"/>
    <w:lvl w:ilvl="0" w:tplc="50FAF15A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  <w:b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318C0"/>
    <w:multiLevelType w:val="hybridMultilevel"/>
    <w:tmpl w:val="133C4556"/>
    <w:lvl w:ilvl="0" w:tplc="B426A7F6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5A677856"/>
    <w:multiLevelType w:val="hybridMultilevel"/>
    <w:tmpl w:val="FB1ACDB4"/>
    <w:lvl w:ilvl="0" w:tplc="6E2023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4377B3"/>
    <w:multiLevelType w:val="hybridMultilevel"/>
    <w:tmpl w:val="F796EDE4"/>
    <w:lvl w:ilvl="0" w:tplc="3BAA3BD0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9">
    <w:nsid w:val="646F4801"/>
    <w:multiLevelType w:val="hybridMultilevel"/>
    <w:tmpl w:val="0A165964"/>
    <w:lvl w:ilvl="0" w:tplc="73B451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0F1C29"/>
    <w:multiLevelType w:val="hybridMultilevel"/>
    <w:tmpl w:val="058C05A0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74B064FC"/>
    <w:multiLevelType w:val="hybridMultilevel"/>
    <w:tmpl w:val="B74A03DE"/>
    <w:lvl w:ilvl="0" w:tplc="A7529440">
      <w:start w:val="1"/>
      <w:numFmt w:val="decimal"/>
      <w:lvlText w:val="%1.)"/>
      <w:lvlJc w:val="left"/>
      <w:pPr>
        <w:ind w:left="659" w:hanging="375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514108"/>
    <w:multiLevelType w:val="hybridMultilevel"/>
    <w:tmpl w:val="2ECE179A"/>
    <w:lvl w:ilvl="0" w:tplc="631486C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C62"/>
    <w:rsid w:val="00000401"/>
    <w:rsid w:val="00001CCE"/>
    <w:rsid w:val="00013338"/>
    <w:rsid w:val="00025325"/>
    <w:rsid w:val="00026A8C"/>
    <w:rsid w:val="00026FDA"/>
    <w:rsid w:val="000317CA"/>
    <w:rsid w:val="00036D7C"/>
    <w:rsid w:val="000400B5"/>
    <w:rsid w:val="00050F05"/>
    <w:rsid w:val="00061BD1"/>
    <w:rsid w:val="00071D2C"/>
    <w:rsid w:val="00097A87"/>
    <w:rsid w:val="000A1695"/>
    <w:rsid w:val="000A7254"/>
    <w:rsid w:val="000B162A"/>
    <w:rsid w:val="000B1E92"/>
    <w:rsid w:val="000C0474"/>
    <w:rsid w:val="000C41B1"/>
    <w:rsid w:val="000C61B0"/>
    <w:rsid w:val="000D2CCD"/>
    <w:rsid w:val="000D7D87"/>
    <w:rsid w:val="000E4C21"/>
    <w:rsid w:val="000E5D1E"/>
    <w:rsid w:val="000F25E5"/>
    <w:rsid w:val="000F464A"/>
    <w:rsid w:val="00100E87"/>
    <w:rsid w:val="001053C9"/>
    <w:rsid w:val="0011070B"/>
    <w:rsid w:val="00113D9B"/>
    <w:rsid w:val="001168A6"/>
    <w:rsid w:val="00116F70"/>
    <w:rsid w:val="0012349D"/>
    <w:rsid w:val="00127AEC"/>
    <w:rsid w:val="001300C6"/>
    <w:rsid w:val="001305B5"/>
    <w:rsid w:val="0013191E"/>
    <w:rsid w:val="001438C8"/>
    <w:rsid w:val="0014457F"/>
    <w:rsid w:val="00145766"/>
    <w:rsid w:val="001517FE"/>
    <w:rsid w:val="0016142E"/>
    <w:rsid w:val="0016220F"/>
    <w:rsid w:val="00162BAD"/>
    <w:rsid w:val="00167F0E"/>
    <w:rsid w:val="00173DA2"/>
    <w:rsid w:val="00180C30"/>
    <w:rsid w:val="00185988"/>
    <w:rsid w:val="001936AC"/>
    <w:rsid w:val="00194306"/>
    <w:rsid w:val="00195526"/>
    <w:rsid w:val="001A029A"/>
    <w:rsid w:val="001A1974"/>
    <w:rsid w:val="001A6E73"/>
    <w:rsid w:val="001A7D72"/>
    <w:rsid w:val="001B19C5"/>
    <w:rsid w:val="001B3E14"/>
    <w:rsid w:val="001B6071"/>
    <w:rsid w:val="001B7636"/>
    <w:rsid w:val="001C75EC"/>
    <w:rsid w:val="001D54B9"/>
    <w:rsid w:val="001E70B8"/>
    <w:rsid w:val="001F2AFD"/>
    <w:rsid w:val="001F7208"/>
    <w:rsid w:val="00206727"/>
    <w:rsid w:val="00212469"/>
    <w:rsid w:val="00213652"/>
    <w:rsid w:val="00216E9E"/>
    <w:rsid w:val="00217B07"/>
    <w:rsid w:val="00226936"/>
    <w:rsid w:val="00232189"/>
    <w:rsid w:val="002368AA"/>
    <w:rsid w:val="00241B56"/>
    <w:rsid w:val="002529F2"/>
    <w:rsid w:val="00263973"/>
    <w:rsid w:val="00264EA9"/>
    <w:rsid w:val="00282C2D"/>
    <w:rsid w:val="00283669"/>
    <w:rsid w:val="00295E8E"/>
    <w:rsid w:val="002A44AA"/>
    <w:rsid w:val="002A45C7"/>
    <w:rsid w:val="002B7185"/>
    <w:rsid w:val="002C05C3"/>
    <w:rsid w:val="002C52CA"/>
    <w:rsid w:val="002D136F"/>
    <w:rsid w:val="002D2B1F"/>
    <w:rsid w:val="002D33BF"/>
    <w:rsid w:val="002F4F86"/>
    <w:rsid w:val="002F52BF"/>
    <w:rsid w:val="002F74F9"/>
    <w:rsid w:val="003013E1"/>
    <w:rsid w:val="00303AC5"/>
    <w:rsid w:val="003109FE"/>
    <w:rsid w:val="003120BD"/>
    <w:rsid w:val="00315F4D"/>
    <w:rsid w:val="003208FD"/>
    <w:rsid w:val="00321FE4"/>
    <w:rsid w:val="0032298A"/>
    <w:rsid w:val="003344C0"/>
    <w:rsid w:val="003378CE"/>
    <w:rsid w:val="00342DCE"/>
    <w:rsid w:val="00342E69"/>
    <w:rsid w:val="0034596A"/>
    <w:rsid w:val="003466BB"/>
    <w:rsid w:val="00347DD1"/>
    <w:rsid w:val="00350068"/>
    <w:rsid w:val="00357C14"/>
    <w:rsid w:val="00360AC4"/>
    <w:rsid w:val="00364EE4"/>
    <w:rsid w:val="00365264"/>
    <w:rsid w:val="003656EF"/>
    <w:rsid w:val="0038365F"/>
    <w:rsid w:val="00384964"/>
    <w:rsid w:val="003920EE"/>
    <w:rsid w:val="00392ED5"/>
    <w:rsid w:val="00393D49"/>
    <w:rsid w:val="003A0A46"/>
    <w:rsid w:val="003A1784"/>
    <w:rsid w:val="003A519F"/>
    <w:rsid w:val="003A74B6"/>
    <w:rsid w:val="003B7032"/>
    <w:rsid w:val="003C18A7"/>
    <w:rsid w:val="003D0313"/>
    <w:rsid w:val="003D1022"/>
    <w:rsid w:val="003D542D"/>
    <w:rsid w:val="003D55A7"/>
    <w:rsid w:val="003E105D"/>
    <w:rsid w:val="00403D93"/>
    <w:rsid w:val="004072C3"/>
    <w:rsid w:val="0042486B"/>
    <w:rsid w:val="0042762F"/>
    <w:rsid w:val="00452585"/>
    <w:rsid w:val="00454762"/>
    <w:rsid w:val="0046425B"/>
    <w:rsid w:val="00467934"/>
    <w:rsid w:val="004734C1"/>
    <w:rsid w:val="00482008"/>
    <w:rsid w:val="00491FAA"/>
    <w:rsid w:val="004A1AFF"/>
    <w:rsid w:val="004C5DA1"/>
    <w:rsid w:val="004C7332"/>
    <w:rsid w:val="004D4CFE"/>
    <w:rsid w:val="004E2F34"/>
    <w:rsid w:val="004E60B2"/>
    <w:rsid w:val="004F6740"/>
    <w:rsid w:val="00504DC1"/>
    <w:rsid w:val="00514AB1"/>
    <w:rsid w:val="00520A0D"/>
    <w:rsid w:val="0052237D"/>
    <w:rsid w:val="00525DC0"/>
    <w:rsid w:val="00535B28"/>
    <w:rsid w:val="00540741"/>
    <w:rsid w:val="00540ADD"/>
    <w:rsid w:val="00541029"/>
    <w:rsid w:val="005469D7"/>
    <w:rsid w:val="00546CC9"/>
    <w:rsid w:val="00552859"/>
    <w:rsid w:val="005533C3"/>
    <w:rsid w:val="00571709"/>
    <w:rsid w:val="00571E7D"/>
    <w:rsid w:val="0057350A"/>
    <w:rsid w:val="00591EEF"/>
    <w:rsid w:val="00593376"/>
    <w:rsid w:val="005A564B"/>
    <w:rsid w:val="005A757F"/>
    <w:rsid w:val="005C4B67"/>
    <w:rsid w:val="005C569D"/>
    <w:rsid w:val="005C705E"/>
    <w:rsid w:val="005D1B92"/>
    <w:rsid w:val="005E7994"/>
    <w:rsid w:val="005F135F"/>
    <w:rsid w:val="005F3488"/>
    <w:rsid w:val="0061141D"/>
    <w:rsid w:val="00621027"/>
    <w:rsid w:val="00621B8E"/>
    <w:rsid w:val="006222D8"/>
    <w:rsid w:val="00642B88"/>
    <w:rsid w:val="00645AFB"/>
    <w:rsid w:val="006468C9"/>
    <w:rsid w:val="006530E9"/>
    <w:rsid w:val="006643EA"/>
    <w:rsid w:val="00665282"/>
    <w:rsid w:val="00675854"/>
    <w:rsid w:val="00675C25"/>
    <w:rsid w:val="006824ED"/>
    <w:rsid w:val="006836E7"/>
    <w:rsid w:val="006866C5"/>
    <w:rsid w:val="00696585"/>
    <w:rsid w:val="006A3D39"/>
    <w:rsid w:val="006A71C5"/>
    <w:rsid w:val="006B05AC"/>
    <w:rsid w:val="006B11C3"/>
    <w:rsid w:val="006C07CA"/>
    <w:rsid w:val="006C2717"/>
    <w:rsid w:val="006C699D"/>
    <w:rsid w:val="006E238F"/>
    <w:rsid w:val="006E2806"/>
    <w:rsid w:val="006E382A"/>
    <w:rsid w:val="006E53C0"/>
    <w:rsid w:val="006F344B"/>
    <w:rsid w:val="00701C51"/>
    <w:rsid w:val="0070476D"/>
    <w:rsid w:val="007107EA"/>
    <w:rsid w:val="00714D3F"/>
    <w:rsid w:val="00725091"/>
    <w:rsid w:val="0074295B"/>
    <w:rsid w:val="00751EB0"/>
    <w:rsid w:val="00757685"/>
    <w:rsid w:val="00762535"/>
    <w:rsid w:val="0076276E"/>
    <w:rsid w:val="00762A65"/>
    <w:rsid w:val="007704D1"/>
    <w:rsid w:val="00782B13"/>
    <w:rsid w:val="00783037"/>
    <w:rsid w:val="007841AA"/>
    <w:rsid w:val="0078486E"/>
    <w:rsid w:val="00784EA7"/>
    <w:rsid w:val="00795E2A"/>
    <w:rsid w:val="007A36AE"/>
    <w:rsid w:val="007B11B2"/>
    <w:rsid w:val="007C0D8E"/>
    <w:rsid w:val="007C7EA6"/>
    <w:rsid w:val="007D1092"/>
    <w:rsid w:val="007E028B"/>
    <w:rsid w:val="007E0493"/>
    <w:rsid w:val="007E5270"/>
    <w:rsid w:val="007F3E07"/>
    <w:rsid w:val="00802413"/>
    <w:rsid w:val="00803406"/>
    <w:rsid w:val="00826D51"/>
    <w:rsid w:val="0083094F"/>
    <w:rsid w:val="00831470"/>
    <w:rsid w:val="008378D3"/>
    <w:rsid w:val="00844B55"/>
    <w:rsid w:val="00851296"/>
    <w:rsid w:val="0085772B"/>
    <w:rsid w:val="008617C2"/>
    <w:rsid w:val="00875EC6"/>
    <w:rsid w:val="00880D57"/>
    <w:rsid w:val="008843E1"/>
    <w:rsid w:val="008855E5"/>
    <w:rsid w:val="00892117"/>
    <w:rsid w:val="00892A68"/>
    <w:rsid w:val="008A58E1"/>
    <w:rsid w:val="008A6596"/>
    <w:rsid w:val="008B0824"/>
    <w:rsid w:val="008B74AA"/>
    <w:rsid w:val="008D0F42"/>
    <w:rsid w:val="008D1C41"/>
    <w:rsid w:val="008D2A96"/>
    <w:rsid w:val="008D4BF9"/>
    <w:rsid w:val="008E47A7"/>
    <w:rsid w:val="008E60CF"/>
    <w:rsid w:val="008E701A"/>
    <w:rsid w:val="008F0F87"/>
    <w:rsid w:val="008F4185"/>
    <w:rsid w:val="008F45F4"/>
    <w:rsid w:val="00905F0D"/>
    <w:rsid w:val="00913EA1"/>
    <w:rsid w:val="00920C99"/>
    <w:rsid w:val="00926E37"/>
    <w:rsid w:val="00936C44"/>
    <w:rsid w:val="00936F88"/>
    <w:rsid w:val="00941A2D"/>
    <w:rsid w:val="00942E49"/>
    <w:rsid w:val="00944504"/>
    <w:rsid w:val="00950F63"/>
    <w:rsid w:val="00951316"/>
    <w:rsid w:val="0095450F"/>
    <w:rsid w:val="00954A70"/>
    <w:rsid w:val="0097170F"/>
    <w:rsid w:val="00971B24"/>
    <w:rsid w:val="00971FA1"/>
    <w:rsid w:val="00974A90"/>
    <w:rsid w:val="00975C15"/>
    <w:rsid w:val="00976B65"/>
    <w:rsid w:val="00990F67"/>
    <w:rsid w:val="009A0FC9"/>
    <w:rsid w:val="009A3D3F"/>
    <w:rsid w:val="009C744D"/>
    <w:rsid w:val="009C7747"/>
    <w:rsid w:val="009D07BB"/>
    <w:rsid w:val="009E0513"/>
    <w:rsid w:val="009E3C71"/>
    <w:rsid w:val="00A00871"/>
    <w:rsid w:val="00A02C8D"/>
    <w:rsid w:val="00A06181"/>
    <w:rsid w:val="00A06334"/>
    <w:rsid w:val="00A2197D"/>
    <w:rsid w:val="00A25672"/>
    <w:rsid w:val="00A315F7"/>
    <w:rsid w:val="00A36296"/>
    <w:rsid w:val="00A36D67"/>
    <w:rsid w:val="00A456E4"/>
    <w:rsid w:val="00A56A2F"/>
    <w:rsid w:val="00A57C62"/>
    <w:rsid w:val="00A65CE8"/>
    <w:rsid w:val="00A826D4"/>
    <w:rsid w:val="00A93CD3"/>
    <w:rsid w:val="00A96613"/>
    <w:rsid w:val="00AA1119"/>
    <w:rsid w:val="00AA4B95"/>
    <w:rsid w:val="00AB1CBF"/>
    <w:rsid w:val="00AB6391"/>
    <w:rsid w:val="00AC2265"/>
    <w:rsid w:val="00AC5DBD"/>
    <w:rsid w:val="00AD1F37"/>
    <w:rsid w:val="00AD6BE0"/>
    <w:rsid w:val="00AF1752"/>
    <w:rsid w:val="00AF5FFE"/>
    <w:rsid w:val="00B04746"/>
    <w:rsid w:val="00B1553B"/>
    <w:rsid w:val="00B160E6"/>
    <w:rsid w:val="00B16E14"/>
    <w:rsid w:val="00B17279"/>
    <w:rsid w:val="00B20248"/>
    <w:rsid w:val="00B231F6"/>
    <w:rsid w:val="00B24DE8"/>
    <w:rsid w:val="00B27F33"/>
    <w:rsid w:val="00B320BB"/>
    <w:rsid w:val="00B3377D"/>
    <w:rsid w:val="00B50313"/>
    <w:rsid w:val="00B566A3"/>
    <w:rsid w:val="00B6587F"/>
    <w:rsid w:val="00B76A64"/>
    <w:rsid w:val="00B905A9"/>
    <w:rsid w:val="00B93B56"/>
    <w:rsid w:val="00B94AEE"/>
    <w:rsid w:val="00BA66F2"/>
    <w:rsid w:val="00BC0150"/>
    <w:rsid w:val="00BC2D26"/>
    <w:rsid w:val="00BC577F"/>
    <w:rsid w:val="00BC6DE3"/>
    <w:rsid w:val="00BD0046"/>
    <w:rsid w:val="00BD6049"/>
    <w:rsid w:val="00BF5F37"/>
    <w:rsid w:val="00C01F8F"/>
    <w:rsid w:val="00C03751"/>
    <w:rsid w:val="00C107DF"/>
    <w:rsid w:val="00C12B78"/>
    <w:rsid w:val="00C21C73"/>
    <w:rsid w:val="00C30C30"/>
    <w:rsid w:val="00C34231"/>
    <w:rsid w:val="00C42EB5"/>
    <w:rsid w:val="00C45A80"/>
    <w:rsid w:val="00C510D6"/>
    <w:rsid w:val="00C525D1"/>
    <w:rsid w:val="00C52E5F"/>
    <w:rsid w:val="00C57E7C"/>
    <w:rsid w:val="00C715A2"/>
    <w:rsid w:val="00C74389"/>
    <w:rsid w:val="00C92F5D"/>
    <w:rsid w:val="00CA0AF4"/>
    <w:rsid w:val="00CA13CB"/>
    <w:rsid w:val="00CA5904"/>
    <w:rsid w:val="00CB62F7"/>
    <w:rsid w:val="00CC013C"/>
    <w:rsid w:val="00CC2EA5"/>
    <w:rsid w:val="00CD1478"/>
    <w:rsid w:val="00CD2980"/>
    <w:rsid w:val="00CD6F56"/>
    <w:rsid w:val="00CE135F"/>
    <w:rsid w:val="00CE56F4"/>
    <w:rsid w:val="00D160A1"/>
    <w:rsid w:val="00D160A7"/>
    <w:rsid w:val="00D20D7F"/>
    <w:rsid w:val="00D26E51"/>
    <w:rsid w:val="00D307D5"/>
    <w:rsid w:val="00D368B4"/>
    <w:rsid w:val="00D36EE6"/>
    <w:rsid w:val="00D433F1"/>
    <w:rsid w:val="00D479B6"/>
    <w:rsid w:val="00D7220D"/>
    <w:rsid w:val="00D772C8"/>
    <w:rsid w:val="00D80E9E"/>
    <w:rsid w:val="00D847D3"/>
    <w:rsid w:val="00D9343B"/>
    <w:rsid w:val="00D9390A"/>
    <w:rsid w:val="00D96D19"/>
    <w:rsid w:val="00DA3938"/>
    <w:rsid w:val="00DA5B0C"/>
    <w:rsid w:val="00DA68AF"/>
    <w:rsid w:val="00DB336B"/>
    <w:rsid w:val="00DB7009"/>
    <w:rsid w:val="00DC13E5"/>
    <w:rsid w:val="00DC7422"/>
    <w:rsid w:val="00DD097C"/>
    <w:rsid w:val="00DD0D38"/>
    <w:rsid w:val="00DD5393"/>
    <w:rsid w:val="00DF5B50"/>
    <w:rsid w:val="00DF7C87"/>
    <w:rsid w:val="00E03C0E"/>
    <w:rsid w:val="00E03F6A"/>
    <w:rsid w:val="00E0749F"/>
    <w:rsid w:val="00E1340E"/>
    <w:rsid w:val="00E16BED"/>
    <w:rsid w:val="00E21F5F"/>
    <w:rsid w:val="00E21FBB"/>
    <w:rsid w:val="00E30570"/>
    <w:rsid w:val="00E315DE"/>
    <w:rsid w:val="00E363EB"/>
    <w:rsid w:val="00E47792"/>
    <w:rsid w:val="00E47B4F"/>
    <w:rsid w:val="00E622FA"/>
    <w:rsid w:val="00E62FE1"/>
    <w:rsid w:val="00E70D4E"/>
    <w:rsid w:val="00E75E46"/>
    <w:rsid w:val="00E87EF3"/>
    <w:rsid w:val="00EA1AAB"/>
    <w:rsid w:val="00EA1DD3"/>
    <w:rsid w:val="00EA5FB2"/>
    <w:rsid w:val="00EA7966"/>
    <w:rsid w:val="00EB2002"/>
    <w:rsid w:val="00EB34FD"/>
    <w:rsid w:val="00EB49E1"/>
    <w:rsid w:val="00EC4406"/>
    <w:rsid w:val="00ED1B1F"/>
    <w:rsid w:val="00ED4384"/>
    <w:rsid w:val="00EE7582"/>
    <w:rsid w:val="00EE798C"/>
    <w:rsid w:val="00EF2762"/>
    <w:rsid w:val="00EF4038"/>
    <w:rsid w:val="00F02B43"/>
    <w:rsid w:val="00F02E85"/>
    <w:rsid w:val="00F13D3E"/>
    <w:rsid w:val="00F143C6"/>
    <w:rsid w:val="00F251E7"/>
    <w:rsid w:val="00F26E1D"/>
    <w:rsid w:val="00F273DB"/>
    <w:rsid w:val="00F36AF8"/>
    <w:rsid w:val="00F43320"/>
    <w:rsid w:val="00F44C81"/>
    <w:rsid w:val="00F52DEB"/>
    <w:rsid w:val="00F53031"/>
    <w:rsid w:val="00F64D4B"/>
    <w:rsid w:val="00F70235"/>
    <w:rsid w:val="00F71FD7"/>
    <w:rsid w:val="00F72F3C"/>
    <w:rsid w:val="00F7451D"/>
    <w:rsid w:val="00F80B28"/>
    <w:rsid w:val="00F86B48"/>
    <w:rsid w:val="00F93A87"/>
    <w:rsid w:val="00F96FCE"/>
    <w:rsid w:val="00FA0920"/>
    <w:rsid w:val="00FA19A3"/>
    <w:rsid w:val="00FB0990"/>
    <w:rsid w:val="00FB5054"/>
    <w:rsid w:val="00FD024B"/>
    <w:rsid w:val="00FD39EC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C6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47B4F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A5B0C"/>
    <w:pPr>
      <w:ind w:left="720"/>
      <w:contextualSpacing/>
    </w:pPr>
  </w:style>
  <w:style w:type="paragraph" w:customStyle="1" w:styleId="Default">
    <w:name w:val="Default"/>
    <w:rsid w:val="00DA39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41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412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1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C644-0F04-4FAF-9502-340A4353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1504</Words>
  <Characters>11298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Birone</cp:lastModifiedBy>
  <cp:revision>78</cp:revision>
  <dcterms:created xsi:type="dcterms:W3CDTF">2014-11-04T22:19:00Z</dcterms:created>
  <dcterms:modified xsi:type="dcterms:W3CDTF">2016-02-18T11:58:00Z</dcterms:modified>
</cp:coreProperties>
</file>