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B0" w:rsidRPr="00B746F2" w:rsidRDefault="002F79B0" w:rsidP="002F79B0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Pr="00B746F2">
        <w:rPr>
          <w:sz w:val="28"/>
          <w:szCs w:val="28"/>
        </w:rPr>
        <w:t>melléklet</w:t>
      </w:r>
      <w:proofErr w:type="gramEnd"/>
    </w:p>
    <w:p w:rsidR="002F79B0" w:rsidRPr="00B746F2" w:rsidRDefault="002F79B0" w:rsidP="002F79B0">
      <w:pPr>
        <w:jc w:val="center"/>
      </w:pPr>
      <w:r>
        <w:t>…</w:t>
      </w:r>
      <w:proofErr w:type="gramStart"/>
      <w:r>
        <w:t>……</w:t>
      </w:r>
      <w:proofErr w:type="gramEnd"/>
      <w:r>
        <w:t>/……. (   .   .)  önkormányzati rendelet</w:t>
      </w:r>
    </w:p>
    <w:p w:rsidR="002F79B0" w:rsidRDefault="002F79B0" w:rsidP="002F79B0"/>
    <w:p w:rsidR="002F79B0" w:rsidRDefault="002F79B0" w:rsidP="002F79B0">
      <w:pPr>
        <w:jc w:val="center"/>
      </w:pPr>
      <w:r>
        <w:t xml:space="preserve">A Szervezeti és Működési Szabályzatról </w:t>
      </w:r>
      <w:proofErr w:type="gramStart"/>
      <w:r>
        <w:t>szóló …</w:t>
      </w:r>
      <w:proofErr w:type="gramEnd"/>
      <w:r>
        <w:t>……. /………….(………) önkormányzati rendelet</w:t>
      </w:r>
    </w:p>
    <w:p w:rsidR="002F79B0" w:rsidRPr="00DF0C1B" w:rsidRDefault="002F79B0" w:rsidP="002F79B0">
      <w:pPr>
        <w:jc w:val="center"/>
        <w:rPr>
          <w:u w:val="single"/>
        </w:rPr>
      </w:pPr>
      <w:r>
        <w:t>1. melléklete</w:t>
      </w:r>
    </w:p>
    <w:p w:rsidR="002F79B0" w:rsidRPr="00B746F2" w:rsidRDefault="002F79B0" w:rsidP="002F79B0"/>
    <w:p w:rsidR="002F79B0" w:rsidRPr="00A72BE6" w:rsidRDefault="002F79B0" w:rsidP="002F79B0">
      <w:pPr>
        <w:jc w:val="center"/>
        <w:rPr>
          <w:b/>
        </w:rPr>
      </w:pPr>
      <w:r w:rsidRPr="00A72BE6">
        <w:rPr>
          <w:b/>
        </w:rPr>
        <w:t xml:space="preserve">A </w:t>
      </w:r>
      <w:r>
        <w:rPr>
          <w:b/>
        </w:rPr>
        <w:t>bizottságok részletes feladatai</w:t>
      </w:r>
    </w:p>
    <w:p w:rsidR="002F79B0" w:rsidRPr="00B746F2" w:rsidRDefault="002F79B0" w:rsidP="002F79B0"/>
    <w:p w:rsidR="002F79B0" w:rsidRPr="00B746F2" w:rsidRDefault="002F79B0" w:rsidP="002F79B0">
      <w:pPr>
        <w:rPr>
          <w:u w:val="single"/>
        </w:rPr>
      </w:pPr>
    </w:p>
    <w:p w:rsidR="002F79B0" w:rsidRPr="00B746F2" w:rsidRDefault="002F79B0" w:rsidP="002F79B0">
      <w:pPr>
        <w:rPr>
          <w:b/>
          <w:u w:val="single"/>
        </w:rPr>
      </w:pPr>
      <w:r>
        <w:rPr>
          <w:b/>
          <w:u w:val="single"/>
        </w:rPr>
        <w:t>A Szociális és Pénzügyi B</w:t>
      </w:r>
      <w:r w:rsidRPr="00B746F2">
        <w:rPr>
          <w:b/>
          <w:u w:val="single"/>
        </w:rPr>
        <w:t>izottság feladatai:</w:t>
      </w:r>
    </w:p>
    <w:p w:rsidR="002F79B0" w:rsidRPr="00B746F2" w:rsidRDefault="002F79B0" w:rsidP="002F79B0">
      <w:pPr>
        <w:rPr>
          <w:b/>
          <w:u w:val="single"/>
        </w:rPr>
      </w:pPr>
    </w:p>
    <w:p w:rsidR="002F79B0" w:rsidRPr="00B746F2" w:rsidRDefault="002F79B0" w:rsidP="002F79B0">
      <w:pPr>
        <w:rPr>
          <w:u w:val="single"/>
        </w:rPr>
      </w:pPr>
    </w:p>
    <w:p w:rsidR="002F79B0" w:rsidRPr="00B746F2" w:rsidRDefault="002F79B0" w:rsidP="002F79B0">
      <w:pPr>
        <w:jc w:val="both"/>
      </w:pPr>
      <w:r w:rsidRPr="00B746F2">
        <w:t>1./ Véleményezi az éves költségvetési javaslatot és a végrehajtásáról szóló féléves, éves beszámolók tervezeteit.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 w:rsidRPr="00B746F2">
        <w:t>2./ Figyelemmel kíséri a költségvetési bevételek alakulását, különös tekintettel a saját bevételekre, a vagyonváltozás /vagyonn</w:t>
      </w:r>
      <w:r>
        <w:t>övekedés-csökkenés/ alakulását.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 w:rsidRPr="00B746F2">
        <w:t>3./ Vizsgálja a hitelfelvétel indokait és gazdasági megalapozottságát, ellenőrizheti a pénzkezelési szabályzat megtartását, a bizonylati rend és a bizonylati fegyelem érvényesítését.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>
        <w:t>4</w:t>
      </w:r>
      <w:r w:rsidRPr="00B746F2">
        <w:t>./ Javaslatot tesz helyi adó megállapítására.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>
        <w:t>5</w:t>
      </w:r>
      <w:r w:rsidRPr="00B746F2">
        <w:t>./ Véleményt nyilvánít az önkormányzati törzsvagyon korlátozottan forgalomképes vagyontárgyai forgalomképessé történő átsorolására, valamint véleményt nyilvánít önkormányzati tulajdon elidegenítésre kijelöléséről.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>
        <w:t>6</w:t>
      </w:r>
      <w:r w:rsidRPr="00B746F2">
        <w:t>./ Javaslatot tesz a képviselőtestületnek a polgármester fizetésének és egyéb javadalmazásának megállapítására.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 w:rsidRPr="00B746F2">
        <w:t>8./</w:t>
      </w:r>
      <w:r>
        <w:t xml:space="preserve"> Figyelemmel kíséri és ellenőrizheti</w:t>
      </w:r>
      <w:r w:rsidRPr="00B746F2">
        <w:t xml:space="preserve"> a polgármesteri hivatal és az intézmények pénzügyi gazdálkodását.</w:t>
      </w:r>
    </w:p>
    <w:p w:rsidR="002F79B0" w:rsidRPr="00B746F2" w:rsidRDefault="002F79B0" w:rsidP="002F79B0">
      <w:pPr>
        <w:jc w:val="both"/>
      </w:pPr>
    </w:p>
    <w:p w:rsidR="002F79B0" w:rsidRDefault="002F79B0" w:rsidP="002F79B0">
      <w:pPr>
        <w:jc w:val="both"/>
      </w:pPr>
      <w:r>
        <w:t>9</w:t>
      </w:r>
      <w:r w:rsidRPr="00B746F2">
        <w:t>./ Dönt hatáskörébe utalt önkormányzati hatósági ügyekben.</w:t>
      </w:r>
    </w:p>
    <w:p w:rsidR="002F79B0" w:rsidRPr="00B746F2" w:rsidRDefault="002F79B0" w:rsidP="002F79B0">
      <w:pPr>
        <w:jc w:val="both"/>
      </w:pPr>
      <w:r>
        <w:tab/>
        <w:t xml:space="preserve">- önkormányzati segély a 2/2008.(II.14.) önkormányzati rendelet 4.§.(3) bekezdés </w:t>
      </w:r>
      <w:proofErr w:type="spellStart"/>
      <w:r>
        <w:t>ac</w:t>
      </w:r>
      <w:proofErr w:type="spellEnd"/>
      <w:r>
        <w:t xml:space="preserve">, pontjában és a 4.§.(4) bekezdés </w:t>
      </w:r>
      <w:proofErr w:type="spellStart"/>
      <w:r>
        <w:t>ac</w:t>
      </w:r>
      <w:proofErr w:type="spellEnd"/>
      <w:proofErr w:type="gramStart"/>
      <w:r>
        <w:t>.,</w:t>
      </w:r>
      <w:proofErr w:type="gramEnd"/>
      <w:r>
        <w:t xml:space="preserve"> pontjában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>
        <w:t>10</w:t>
      </w:r>
      <w:r w:rsidRPr="00B746F2">
        <w:t>./ Külön megbízás alapján ellenőrzést végez az oktatási, nevelési intézményekben.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  <w:r>
        <w:t>11</w:t>
      </w:r>
      <w:r w:rsidRPr="00B746F2">
        <w:t>./ Szociális rászorultság alapján véleményez a lakáscélú támogatás iránti kérelmeket.</w:t>
      </w: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</w:pPr>
    </w:p>
    <w:p w:rsidR="002F79B0" w:rsidRPr="00B746F2" w:rsidRDefault="002F79B0" w:rsidP="002F79B0">
      <w:pPr>
        <w:jc w:val="both"/>
        <w:rPr>
          <w:b/>
          <w:u w:val="single"/>
        </w:rPr>
      </w:pPr>
      <w:r w:rsidRPr="00B746F2">
        <w:rPr>
          <w:b/>
          <w:u w:val="single"/>
        </w:rPr>
        <w:t>Az Ügyrendi bizottság feladatai:</w:t>
      </w:r>
    </w:p>
    <w:p w:rsidR="002F79B0" w:rsidRPr="00B746F2" w:rsidRDefault="002F79B0" w:rsidP="002F79B0">
      <w:pPr>
        <w:jc w:val="both"/>
        <w:rPr>
          <w:u w:val="single"/>
        </w:rPr>
      </w:pPr>
    </w:p>
    <w:p w:rsidR="002F79B0" w:rsidRPr="00B746F2" w:rsidRDefault="002F79B0" w:rsidP="002F79B0">
      <w:pPr>
        <w:numPr>
          <w:ilvl w:val="0"/>
          <w:numId w:val="1"/>
        </w:numPr>
        <w:jc w:val="both"/>
      </w:pPr>
      <w:r w:rsidRPr="00B746F2">
        <w:t>Lebonyolítja a Képviselőtestület titkos szavazását.</w:t>
      </w:r>
    </w:p>
    <w:p w:rsidR="002F79B0" w:rsidRPr="00B746F2" w:rsidRDefault="002F79B0" w:rsidP="002F79B0">
      <w:pPr>
        <w:numPr>
          <w:ilvl w:val="0"/>
          <w:numId w:val="1"/>
        </w:numPr>
        <w:jc w:val="both"/>
      </w:pPr>
      <w:r w:rsidRPr="00B746F2">
        <w:t>Összeférhetetlenségi bejelentések kivizsgálása.</w:t>
      </w:r>
    </w:p>
    <w:p w:rsidR="002F79B0" w:rsidRPr="00B746F2" w:rsidRDefault="002F79B0" w:rsidP="002F79B0">
      <w:pPr>
        <w:numPr>
          <w:ilvl w:val="0"/>
          <w:numId w:val="1"/>
        </w:numPr>
        <w:jc w:val="both"/>
      </w:pPr>
      <w:r w:rsidRPr="00B746F2">
        <w:t>A polgármester és a képviselők vagyon-nyilatkozatának kezelése, vizsgálata.</w:t>
      </w:r>
    </w:p>
    <w:p w:rsidR="006D5E2D" w:rsidRDefault="002F79B0" w:rsidP="002F79B0">
      <w:pPr>
        <w:numPr>
          <w:ilvl w:val="0"/>
          <w:numId w:val="1"/>
        </w:numPr>
        <w:jc w:val="both"/>
      </w:pPr>
      <w:r w:rsidRPr="00B746F2">
        <w:t>Az önkormányzati tulajdonú ingatlanok értékesítése esetén lefolytatja a nyilvános árveréseket.</w:t>
      </w:r>
    </w:p>
    <w:sectPr w:rsidR="006D5E2D" w:rsidSect="006D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6445"/>
    <w:multiLevelType w:val="hybridMultilevel"/>
    <w:tmpl w:val="3AB0EEC6"/>
    <w:lvl w:ilvl="0" w:tplc="51E67B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9B0"/>
    <w:rsid w:val="002F79B0"/>
    <w:rsid w:val="006D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7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2014-03-21T10:02:00Z</dcterms:created>
  <dcterms:modified xsi:type="dcterms:W3CDTF">2014-03-21T10:04:00Z</dcterms:modified>
</cp:coreProperties>
</file>