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2B" w:rsidRPr="00FF748A" w:rsidRDefault="00DE262B" w:rsidP="00DE262B">
      <w:pPr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1. melléklet a </w:t>
      </w:r>
      <w:r w:rsidRPr="003D0EE4">
        <w:rPr>
          <w:rFonts w:ascii="Arial" w:hAnsi="Arial" w:cs="Arial"/>
          <w:sz w:val="24"/>
          <w:szCs w:val="24"/>
        </w:rPr>
        <w:t>2/2003.(III.01).</w:t>
      </w:r>
      <w:r>
        <w:rPr>
          <w:rFonts w:ascii="Arial" w:hAnsi="Arial" w:cs="Arial"/>
          <w:sz w:val="24"/>
          <w:szCs w:val="24"/>
        </w:rPr>
        <w:t xml:space="preserve"> önkormányzati rendelethez </w:t>
      </w:r>
      <w:r>
        <w:rPr>
          <w:rFonts w:ascii="Arial" w:hAnsi="Arial" w:cs="Arial"/>
          <w:sz w:val="24"/>
          <w:szCs w:val="24"/>
          <w:vertAlign w:val="superscript"/>
        </w:rPr>
        <w:t>5 , 6</w:t>
      </w:r>
    </w:p>
    <w:p w:rsidR="00DE262B" w:rsidRPr="003D0EE4" w:rsidRDefault="00DE262B" w:rsidP="00DE262B">
      <w:pPr>
        <w:pStyle w:val="Cmsor2"/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pStyle w:val="Cmsor2"/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ab/>
      </w:r>
    </w:p>
    <w:p w:rsidR="00DE262B" w:rsidRPr="003D0EE4" w:rsidRDefault="00DE262B" w:rsidP="00DE262B">
      <w:pPr>
        <w:pStyle w:val="Cmsor2"/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 xml:space="preserve">I. Temetési helyek megváltási és újraváltási, valamint </w:t>
      </w:r>
    </w:p>
    <w:p w:rsidR="00DE262B" w:rsidRPr="003D0EE4" w:rsidRDefault="00DE262B" w:rsidP="00DE262B">
      <w:pPr>
        <w:pStyle w:val="Cmsor2"/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 xml:space="preserve">a temető-fenntartási hozzájárulás díja  </w:t>
      </w: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tbl>
      <w:tblPr>
        <w:tblW w:w="7789" w:type="dxa"/>
        <w:tblInd w:w="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820"/>
        <w:gridCol w:w="2260"/>
      </w:tblGrid>
      <w:tr w:rsidR="00DE262B" w:rsidRPr="003D0EE4" w:rsidTr="00FA03B7">
        <w:tc>
          <w:tcPr>
            <w:tcW w:w="709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DE262B" w:rsidRPr="003D0EE4" w:rsidTr="00FA03B7"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Díj: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egyes sírhely megváltása: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 xml:space="preserve">  8.000.-Ft + áfa 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kettes sírhely megváltása: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12.000.-Ft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rátemetéses sírhely megváltása: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12.000.-Ft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egyes sírhely újraváltása: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 xml:space="preserve">  8.000.-Ft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kettes sírhely újraváltása: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12.000.-Ft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rátemetéses sírhely újraváltása: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12.000.-Ft + áfa</w:t>
            </w:r>
          </w:p>
        </w:tc>
      </w:tr>
      <w:tr w:rsidR="00DE262B" w:rsidRPr="003D0EE4" w:rsidTr="00FA03B7">
        <w:trPr>
          <w:trHeight w:val="18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urnafülke és urnasírhely megváltása: (tartalmazza a fedőlap árát is)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19.000.-Ft + áfa</w:t>
            </w:r>
          </w:p>
        </w:tc>
      </w:tr>
      <w:tr w:rsidR="00DE262B" w:rsidRPr="003D0EE4" w:rsidTr="00FA03B7">
        <w:trPr>
          <w:trHeight w:val="18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urnafülke és urnasírhely újraváltása: (tartalmazza a fedőlap árát is)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19.000.-Ft + áfa</w:t>
            </w:r>
          </w:p>
        </w:tc>
      </w:tr>
      <w:tr w:rsidR="00DE262B" w:rsidRPr="003D0EE4" w:rsidTr="00FA03B7"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Sírbolt hely díja 60 évre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 xml:space="preserve">35.000.-Ft + áfa </w:t>
            </w:r>
          </w:p>
        </w:tc>
      </w:tr>
      <w:tr w:rsidR="00DE262B" w:rsidRPr="003D0EE4" w:rsidTr="00FA03B7"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 xml:space="preserve">Ravatalozó épület,mely magába foglalja a pergola építményét is alkalmankénti használati díja 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 xml:space="preserve">5.000.-Ft+ áfa  </w:t>
            </w:r>
          </w:p>
        </w:tc>
      </w:tr>
      <w:tr w:rsidR="00DE262B" w:rsidRPr="003D0EE4" w:rsidTr="00FA03B7"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A temetkezési szolgáltatók kivételével a temetőben vállalkozásszerűen munkát végzők által fizetendő temetőfenntartási hozzájárulási díj (megkezdett nap)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3.000 Ft + áfa</w:t>
            </w:r>
          </w:p>
        </w:tc>
      </w:tr>
    </w:tbl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jc w:val="center"/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>II. Halott és kellékátvételi díjak:</w:t>
      </w:r>
    </w:p>
    <w:tbl>
      <w:tblPr>
        <w:tblW w:w="7789" w:type="dxa"/>
        <w:tblInd w:w="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820"/>
        <w:gridCol w:w="2260"/>
      </w:tblGrid>
      <w:tr w:rsidR="00DE262B" w:rsidRPr="003D0EE4" w:rsidTr="00FA03B7">
        <w:tc>
          <w:tcPr>
            <w:tcW w:w="709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DE262B" w:rsidRPr="003D0EE4" w:rsidTr="00FA03B7"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Díj: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halott és kellékátvétel koporsós temetésnél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5.500 Ft+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halott átvétel kellék nélkül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5.000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hamvakat tartalmazó urna és kellék átvétele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4.000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halott átadás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4.000 Ft + áfa</w:t>
            </w:r>
          </w:p>
        </w:tc>
      </w:tr>
    </w:tbl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jc w:val="center"/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>III. Egyéb díjak:</w:t>
      </w:r>
    </w:p>
    <w:tbl>
      <w:tblPr>
        <w:tblW w:w="7789" w:type="dxa"/>
        <w:tblInd w:w="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820"/>
        <w:gridCol w:w="2260"/>
      </w:tblGrid>
      <w:tr w:rsidR="00DE262B" w:rsidRPr="003D0EE4" w:rsidTr="00FA03B7">
        <w:tc>
          <w:tcPr>
            <w:tcW w:w="709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DE262B" w:rsidRPr="003D0EE4" w:rsidTr="00FA03B7"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Díj: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bontott síremlék tárolási díja/ hónap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4.000 Ft+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fedlap, fejkő állítás díja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2.440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sírhely szemle, új regisztrálás díja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1.500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mellétemetés regisztrálás díja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1.500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sírhely okmányairól hivatalos másolat készítése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600 Ft + áfa</w:t>
            </w:r>
          </w:p>
        </w:tc>
      </w:tr>
      <w:tr w:rsidR="00DE262B" w:rsidRPr="003D0EE4" w:rsidTr="00FA03B7">
        <w:trPr>
          <w:trHeight w:val="59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 xml:space="preserve">meglévő sírhelybe elhelyezhető urna </w:t>
            </w:r>
          </w:p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lejárati idő végéig történő regisztrálása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1.500 Ft + áfa</w:t>
            </w:r>
          </w:p>
        </w:tc>
      </w:tr>
      <w:tr w:rsidR="00DE262B" w:rsidRPr="003D0EE4" w:rsidTr="00FA03B7">
        <w:trPr>
          <w:trHeight w:val="744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ind w:left="64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halott szállítás, pompa autó igénybevételi díja személyzettel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12.450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ind w:left="64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zeneszolgáltatás díja személyzettel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4.000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ind w:left="64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hantolás urna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1.650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hantolás1-es normál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7.700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hantolás1-es mélyített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9.300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sírásás urna(2-es, 4-es)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4.080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sírásás gyermek sírhely esetén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6.000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sírásás 1-es normál sírhely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13.200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sírásás 1-es mélyített sírhely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14.400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Sírásás 2-es normál sírhely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15.600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Sírásás 2-es mélyített sírhely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16.800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exhumálás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35.000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elhunyt temetésre való előkészítése (öltöztetés)</w:t>
            </w:r>
            <w:r w:rsidRPr="003D0EE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7.800 Ft + áfa</w:t>
            </w:r>
          </w:p>
        </w:tc>
      </w:tr>
      <w:tr w:rsidR="00DE262B" w:rsidRPr="003D0EE4" w:rsidTr="00FA03B7">
        <w:trPr>
          <w:trHeight w:val="275"/>
        </w:trPr>
        <w:tc>
          <w:tcPr>
            <w:tcW w:w="709" w:type="dxa"/>
          </w:tcPr>
          <w:p w:rsidR="00DE262B" w:rsidRPr="003D0EE4" w:rsidRDefault="00DE262B" w:rsidP="00DE262B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262B" w:rsidRPr="003D0EE4" w:rsidRDefault="00DE262B" w:rsidP="00FA03B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urna kiadás</w:t>
            </w:r>
          </w:p>
        </w:tc>
        <w:tc>
          <w:tcPr>
            <w:tcW w:w="2260" w:type="dxa"/>
          </w:tcPr>
          <w:p w:rsidR="00DE262B" w:rsidRPr="003D0EE4" w:rsidRDefault="00DE262B" w:rsidP="00FA03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5.150 Ft + áfa</w:t>
            </w:r>
          </w:p>
        </w:tc>
      </w:tr>
    </w:tbl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DE262B" w:rsidRPr="00C35E7B" w:rsidRDefault="00DE262B" w:rsidP="00DE262B">
      <w:pPr>
        <w:tabs>
          <w:tab w:val="left" w:pos="1110"/>
        </w:tabs>
        <w:rPr>
          <w:rFonts w:ascii="Arial" w:hAnsi="Arial" w:cs="Arial"/>
        </w:rPr>
      </w:pPr>
      <w:r w:rsidRPr="00C35E7B">
        <w:rPr>
          <w:rFonts w:ascii="Arial" w:hAnsi="Arial" w:cs="Arial"/>
          <w:vertAlign w:val="superscript"/>
        </w:rPr>
        <w:t>5</w:t>
      </w:r>
      <w:r w:rsidRPr="00C35E7B">
        <w:rPr>
          <w:rFonts w:ascii="Arial" w:hAnsi="Arial" w:cs="Arial"/>
        </w:rPr>
        <w:t>Módosította a 9/2013. (V.27.) önkormányzati rendelet. Hatályos: 2013. május 28</w:t>
      </w:r>
    </w:p>
    <w:p w:rsidR="00DE262B" w:rsidRPr="00C35E7B" w:rsidRDefault="00DE262B" w:rsidP="00DE262B">
      <w:pPr>
        <w:tabs>
          <w:tab w:val="left" w:pos="1110"/>
        </w:tabs>
        <w:rPr>
          <w:rFonts w:ascii="Arial" w:hAnsi="Arial" w:cs="Arial"/>
        </w:rPr>
      </w:pPr>
      <w:r w:rsidRPr="00C35E7B">
        <w:rPr>
          <w:rFonts w:ascii="Arial" w:hAnsi="Arial" w:cs="Arial"/>
          <w:vertAlign w:val="superscript"/>
        </w:rPr>
        <w:t>6</w:t>
      </w:r>
      <w:r w:rsidRPr="00C35E7B">
        <w:rPr>
          <w:rFonts w:ascii="Arial" w:hAnsi="Arial" w:cs="Arial"/>
        </w:rPr>
        <w:t xml:space="preserve"> Módosította a 11/2013. (VI.28.) önkormányzati rendelet 1. §-a. Hatályos: 2013. június 29.</w:t>
      </w: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DE262B" w:rsidRPr="003D0EE4" w:rsidRDefault="00DE262B" w:rsidP="00DE262B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7F776C" w:rsidRDefault="007F776C"/>
    <w:sectPr w:rsidR="007F776C" w:rsidSect="007F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54D"/>
    <w:multiLevelType w:val="hybridMultilevel"/>
    <w:tmpl w:val="A1969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4522"/>
    <w:multiLevelType w:val="hybridMultilevel"/>
    <w:tmpl w:val="A1969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C2207"/>
    <w:multiLevelType w:val="hybridMultilevel"/>
    <w:tmpl w:val="A1969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262B"/>
    <w:rsid w:val="007F776C"/>
    <w:rsid w:val="008638F4"/>
    <w:rsid w:val="00AF3D86"/>
    <w:rsid w:val="00DE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6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E262B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E262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qFormat/>
    <w:rsid w:val="00DE2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2244</Characters>
  <Application>Microsoft Office Word</Application>
  <DocSecurity>0</DocSecurity>
  <Lines>18</Lines>
  <Paragraphs>5</Paragraphs>
  <ScaleCrop>false</ScaleCrop>
  <Company>HP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2013-12-17T08:49:00Z</dcterms:created>
  <dcterms:modified xsi:type="dcterms:W3CDTF">2013-12-17T08:49:00Z</dcterms:modified>
</cp:coreProperties>
</file>