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Pr="00AF3A6D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Pr="002E66FE" w:rsidRDefault="009D4E2B" w:rsidP="009D4E2B">
      <w:pPr>
        <w:jc w:val="center"/>
        <w:rPr>
          <w:rFonts w:ascii="Arial Narrow" w:hAnsi="Arial Narrow"/>
          <w:b/>
          <w:sz w:val="36"/>
          <w:szCs w:val="36"/>
        </w:rPr>
      </w:pPr>
      <w:r w:rsidRPr="002E66FE">
        <w:rPr>
          <w:rFonts w:ascii="Arial Narrow" w:hAnsi="Arial Narrow"/>
          <w:b/>
          <w:sz w:val="36"/>
          <w:szCs w:val="36"/>
        </w:rPr>
        <w:t>Mellékletek</w:t>
      </w: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 w:cs="Arial"/>
          <w:b/>
          <w:i/>
        </w:rPr>
      </w:pPr>
      <w:r w:rsidRPr="006E3B49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1. melléklet</w:t>
      </w: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 w:cs="Arial"/>
          <w:b/>
          <w:i/>
        </w:rPr>
      </w:pPr>
      <w:proofErr w:type="gramStart"/>
      <w:r>
        <w:rPr>
          <w:rFonts w:ascii="Arial Narrow" w:hAnsi="Arial Narrow" w:cs="Arial"/>
          <w:b/>
          <w:i/>
        </w:rPr>
        <w:t>az</w:t>
      </w:r>
      <w:proofErr w:type="gramEnd"/>
      <w:r>
        <w:rPr>
          <w:rFonts w:ascii="Arial Narrow" w:hAnsi="Arial Narrow" w:cs="Arial"/>
          <w:b/>
          <w:i/>
        </w:rPr>
        <w:t xml:space="preserve"> 5/2013.(VI.27</w:t>
      </w:r>
      <w:r w:rsidRPr="00175E9E">
        <w:rPr>
          <w:rFonts w:ascii="Arial Narrow" w:hAnsi="Arial Narrow" w:cs="Arial"/>
          <w:b/>
          <w:i/>
        </w:rPr>
        <w:t>.) önkormányzati rendelethez</w:t>
      </w:r>
    </w:p>
    <w:p w:rsidR="009D4E2B" w:rsidRPr="00175E9E" w:rsidRDefault="009D4E2B" w:rsidP="009D4E2B">
      <w:pPr>
        <w:rPr>
          <w:rFonts w:ascii="Arial Narrow" w:hAnsi="Arial Narrow"/>
        </w:rPr>
      </w:pPr>
    </w:p>
    <w:p w:rsidR="009D4E2B" w:rsidRPr="009F347F" w:rsidRDefault="009D4E2B" w:rsidP="009D4E2B">
      <w:pPr>
        <w:spacing w:after="120"/>
        <w:jc w:val="center"/>
        <w:rPr>
          <w:rFonts w:ascii="Arial Narrow" w:hAnsi="Arial Narrow"/>
          <w:b/>
          <w:iCs/>
        </w:rPr>
      </w:pPr>
      <w:r w:rsidRPr="009F347F">
        <w:rPr>
          <w:rFonts w:ascii="Arial Narrow" w:hAnsi="Arial Narrow"/>
          <w:b/>
          <w:iCs/>
        </w:rPr>
        <w:t>Az önkormányzat szakágazati besorolása, valamint alaptevékenységének megnevezése szakfeladatonként, szakfeladatok száma</w:t>
      </w:r>
    </w:p>
    <w:p w:rsidR="009D4E2B" w:rsidRPr="009F347F" w:rsidRDefault="009D4E2B" w:rsidP="009D4E2B">
      <w:pPr>
        <w:spacing w:after="120"/>
        <w:ind w:left="720" w:hanging="180"/>
        <w:rPr>
          <w:rFonts w:ascii="Arial Narrow" w:hAnsi="Arial Narrow"/>
          <w:b/>
          <w:iCs/>
        </w:rPr>
      </w:pPr>
      <w:r w:rsidRPr="009F347F">
        <w:rPr>
          <w:rFonts w:ascii="Arial Narrow" w:hAnsi="Arial Narrow"/>
          <w:b/>
          <w:iCs/>
        </w:rPr>
        <w:t>1. Az önkormányzat szakágazati besorolása</w:t>
      </w:r>
    </w:p>
    <w:p w:rsidR="009D4E2B" w:rsidRDefault="009D4E2B" w:rsidP="009D4E2B">
      <w:pPr>
        <w:spacing w:before="100" w:beforeAutospacing="1" w:after="100" w:afterAutospacing="1"/>
        <w:ind w:left="1800" w:hanging="1260"/>
        <w:rPr>
          <w:rFonts w:ascii="Arial Narrow" w:hAnsi="Arial Narrow"/>
          <w:bCs/>
        </w:rPr>
      </w:pPr>
      <w:r w:rsidRPr="009F347F">
        <w:rPr>
          <w:rFonts w:ascii="Arial Narrow" w:hAnsi="Arial Narrow"/>
          <w:b/>
          <w:bCs/>
        </w:rPr>
        <w:t>Szakágazat:</w:t>
      </w:r>
      <w:r w:rsidRPr="009F347F">
        <w:rPr>
          <w:rFonts w:ascii="Arial Narrow" w:hAnsi="Arial Narrow"/>
          <w:bCs/>
        </w:rPr>
        <w:tab/>
        <w:t>841105 Helyi önkormányzatok, valamint a többcélú kistérségi társulások igazgatási tevékenysége</w:t>
      </w:r>
    </w:p>
    <w:p w:rsidR="009D4E2B" w:rsidRPr="009F347F" w:rsidRDefault="009D4E2B" w:rsidP="009D4E2B">
      <w:pPr>
        <w:spacing w:before="100" w:beforeAutospacing="1" w:after="100" w:afterAutospacing="1"/>
        <w:ind w:left="1800" w:hanging="1260"/>
        <w:rPr>
          <w:rFonts w:ascii="Arial Narrow" w:hAnsi="Arial Narrow"/>
          <w:bCs/>
        </w:rPr>
      </w:pPr>
    </w:p>
    <w:p w:rsidR="009D4E2B" w:rsidRPr="009F347F" w:rsidRDefault="009D4E2B" w:rsidP="009D4E2B">
      <w:pPr>
        <w:spacing w:before="100" w:beforeAutospacing="1" w:after="100" w:afterAutospacing="1"/>
        <w:ind w:left="1800" w:hanging="1260"/>
        <w:rPr>
          <w:rFonts w:ascii="Arial Narrow" w:hAnsi="Arial Narrow"/>
          <w:b/>
          <w:bCs/>
        </w:rPr>
      </w:pPr>
      <w:r w:rsidRPr="009F347F">
        <w:rPr>
          <w:rFonts w:ascii="Arial Narrow" w:hAnsi="Arial Narrow"/>
          <w:b/>
          <w:bCs/>
        </w:rPr>
        <w:t>2. Az önkormányzat alaptevékenységének megnevezése, szakfeladatok száma</w:t>
      </w:r>
    </w:p>
    <w:p w:rsidR="009D4E2B" w:rsidRDefault="009D4E2B" w:rsidP="009D4E2B">
      <w:pPr>
        <w:rPr>
          <w:rFonts w:ascii="Arial Narrow" w:hAnsi="Arial Narrow"/>
          <w:szCs w:val="24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9D4E2B" w:rsidRPr="004E27BA" w:rsidTr="00636710">
        <w:trPr>
          <w:trHeight w:val="525"/>
        </w:trPr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  <w:bCs/>
              </w:rPr>
            </w:pPr>
            <w:r w:rsidRPr="004E27BA">
              <w:rPr>
                <w:rFonts w:ascii="Arial Narrow" w:hAnsi="Arial Narrow"/>
                <w:b/>
                <w:bCs/>
              </w:rPr>
              <w:t xml:space="preserve">Alaptevékenység                                                                     </w:t>
            </w:r>
          </w:p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  <w:bCs/>
              </w:rPr>
            </w:pPr>
            <w:r w:rsidRPr="004E27BA">
              <w:rPr>
                <w:rFonts w:ascii="Arial Narrow" w:hAnsi="Arial Narrow"/>
                <w:b/>
                <w:bCs/>
              </w:rPr>
              <w:t xml:space="preserve">  </w:t>
            </w:r>
            <w:proofErr w:type="spellStart"/>
            <w:r w:rsidRPr="004E27BA">
              <w:rPr>
                <w:rFonts w:ascii="Arial Narrow" w:hAnsi="Arial Narrow"/>
                <w:b/>
                <w:bCs/>
              </w:rPr>
              <w:t>Szakágazatirend</w:t>
            </w:r>
            <w:proofErr w:type="spellEnd"/>
            <w:r w:rsidRPr="004E27BA">
              <w:rPr>
                <w:rFonts w:ascii="Arial Narrow" w:hAnsi="Arial Narrow"/>
                <w:b/>
                <w:bCs/>
              </w:rPr>
              <w:t xml:space="preserve"> szerinti megnevezése</w:t>
            </w:r>
          </w:p>
        </w:tc>
        <w:tc>
          <w:tcPr>
            <w:tcW w:w="1980" w:type="dxa"/>
            <w:shd w:val="clear" w:color="auto" w:fill="auto"/>
            <w:noWrap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  <w:bCs/>
              </w:rPr>
            </w:pPr>
            <w:r w:rsidRPr="004E27BA">
              <w:rPr>
                <w:rFonts w:ascii="Arial Narrow" w:hAnsi="Arial Narrow"/>
                <w:b/>
                <w:bCs/>
              </w:rPr>
              <w:t>Szakfeladat száma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 xml:space="preserve">Víztermelés, </w:t>
            </w:r>
            <w:proofErr w:type="spellStart"/>
            <w:r w:rsidRPr="004E27BA">
              <w:rPr>
                <w:rFonts w:ascii="Arial Narrow" w:hAnsi="Arial Narrow"/>
              </w:rPr>
              <w:t>-kezelés</w:t>
            </w:r>
            <w:proofErr w:type="spellEnd"/>
            <w:r w:rsidRPr="004E27BA">
              <w:rPr>
                <w:rFonts w:ascii="Arial Narrow" w:hAnsi="Arial Narrow"/>
              </w:rPr>
              <w:t xml:space="preserve">, </w:t>
            </w:r>
            <w:proofErr w:type="spellStart"/>
            <w:r w:rsidRPr="004E27BA">
              <w:rPr>
                <w:rFonts w:ascii="Arial Narrow" w:hAnsi="Arial Narrow"/>
              </w:rPr>
              <w:t>-ellátás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</w:rPr>
            </w:pPr>
            <w:r w:rsidRPr="004E27BA">
              <w:rPr>
                <w:rFonts w:ascii="Arial Narrow" w:hAnsi="Arial Narrow"/>
              </w:rPr>
              <w:t>360000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Szennyvíz gyűjtése, tisztítása, elhelyezése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</w:rPr>
            </w:pPr>
            <w:r w:rsidRPr="004E27BA">
              <w:rPr>
                <w:rFonts w:ascii="Arial Narrow" w:hAnsi="Arial Narrow"/>
              </w:rPr>
              <w:t>370000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Települési hulladék vegyes (ömlesztett) begyűjtése, szállítása, átrakása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</w:rPr>
            </w:pPr>
            <w:r w:rsidRPr="004E27BA">
              <w:rPr>
                <w:rFonts w:ascii="Arial Narrow" w:hAnsi="Arial Narrow"/>
              </w:rPr>
              <w:t>381103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Települési hulladék kezelése, ártalmatlanítása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  <w:b/>
              </w:rPr>
            </w:pPr>
            <w:r w:rsidRPr="004E27BA">
              <w:rPr>
                <w:rFonts w:ascii="Arial Narrow" w:hAnsi="Arial Narrow"/>
              </w:rPr>
              <w:t>382101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Közutak, hidak, alagutak üzemeltetése, fenntartása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522110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Nem lakóingatlan bérbeadása, üzemeltetése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682002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Egyéb kiegészítő gazdasági tevékenység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829000</w:t>
            </w:r>
          </w:p>
        </w:tc>
      </w:tr>
    </w:tbl>
    <w:p w:rsidR="009D4E2B" w:rsidRPr="004E27BA" w:rsidRDefault="009D4E2B" w:rsidP="009D4E2B">
      <w:pPr>
        <w:rPr>
          <w:rFonts w:ascii="Arial Narrow" w:hAnsi="Arial Narrow"/>
          <w:szCs w:val="24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Önkormányzatok és többcélú kistérségi társulások igazgatási tevékenysége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841126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Települési kisebbségi önkormányzatok igazgatási tevékenysége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841127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Közvilágítás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841402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 xml:space="preserve">Város-, községgazdálkodási </w:t>
            </w:r>
            <w:proofErr w:type="spellStart"/>
            <w:r w:rsidRPr="004E27BA">
              <w:rPr>
                <w:rFonts w:ascii="Arial Narrow" w:hAnsi="Arial Narrow"/>
              </w:rPr>
              <w:t>m.n.s</w:t>
            </w:r>
            <w:proofErr w:type="spellEnd"/>
            <w:r w:rsidRPr="004E27BA">
              <w:rPr>
                <w:rFonts w:ascii="Arial Narrow" w:hAnsi="Arial Narrow"/>
              </w:rPr>
              <w:t>. szolgáltatások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841403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Önkormányzatok, valamint többcélú kistérségi társulások elszámolásai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841901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Rendszeres szociális segély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882111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Lakásfenntartási támogatás normatív alapon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882113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Ápolási díj méltányossági alapon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882116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Rendszeres gyermekvédelmi pénzbeli ellátás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882117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Kiegészítő gyermekvédelmi támogatás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882118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Óvodáztatási támogatás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882119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Átmeneti segély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882122</w:t>
            </w:r>
          </w:p>
        </w:tc>
      </w:tr>
    </w:tbl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Temetési segély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882123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Rendkívüli gyermekvédelmi támogatás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882124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Egyéb önkormányzati eseti pénzbeli ellátások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882129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Adósságkezelési szolgáltatás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882201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Közgyógyellátás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882202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Köztemetés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882203</w:t>
            </w:r>
          </w:p>
        </w:tc>
      </w:tr>
    </w:tbl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Gyermekjóléti szolgáltatás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889201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 xml:space="preserve">                       Családsegítés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889924</w:t>
            </w:r>
          </w:p>
        </w:tc>
      </w:tr>
    </w:tbl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Falugondnoki, tanyagondnoki szolgáltatás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889928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Rövid időtartamú közfoglalkoztatás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890441</w:t>
            </w:r>
          </w:p>
        </w:tc>
      </w:tr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Foglalkoztatást helyettesítő támogatásra</w:t>
            </w:r>
          </w:p>
          <w:p w:rsidR="009D4E2B" w:rsidRPr="004E27BA" w:rsidRDefault="009D4E2B" w:rsidP="00636710">
            <w:pPr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jogosultak hosszabb időtartamú közfoglalkoztatása</w:t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890442</w:t>
            </w:r>
          </w:p>
        </w:tc>
      </w:tr>
    </w:tbl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p w:rsidR="009D4E2B" w:rsidRPr="004E27BA" w:rsidRDefault="009D4E2B" w:rsidP="009D4E2B"/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9D4E2B" w:rsidRPr="004E27BA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tabs>
                <w:tab w:val="center" w:pos="2736"/>
                <w:tab w:val="left" w:pos="4223"/>
              </w:tabs>
              <w:ind w:left="1620" w:hanging="1080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ab/>
              <w:t>Egyéb közfoglalkoztatás</w:t>
            </w:r>
            <w:r w:rsidRPr="004E27BA">
              <w:rPr>
                <w:rFonts w:ascii="Arial Narrow" w:hAnsi="Arial Narrow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:rsidR="009D4E2B" w:rsidRPr="004E27BA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890443</w:t>
            </w:r>
          </w:p>
        </w:tc>
      </w:tr>
      <w:tr w:rsidR="009D4E2B" w:rsidRPr="001C71C4" w:rsidTr="00636710">
        <w:tc>
          <w:tcPr>
            <w:tcW w:w="5148" w:type="dxa"/>
            <w:shd w:val="clear" w:color="auto" w:fill="auto"/>
          </w:tcPr>
          <w:p w:rsidR="009D4E2B" w:rsidRPr="004E27BA" w:rsidRDefault="009D4E2B" w:rsidP="00636710">
            <w:pPr>
              <w:ind w:left="1620" w:hanging="1080"/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Köztemető-fenntartása és működtetése</w:t>
            </w:r>
          </w:p>
        </w:tc>
        <w:tc>
          <w:tcPr>
            <w:tcW w:w="1980" w:type="dxa"/>
            <w:shd w:val="clear" w:color="auto" w:fill="auto"/>
          </w:tcPr>
          <w:p w:rsidR="009D4E2B" w:rsidRPr="001C71C4" w:rsidRDefault="009D4E2B" w:rsidP="00636710">
            <w:pPr>
              <w:jc w:val="center"/>
              <w:rPr>
                <w:rFonts w:ascii="Arial Narrow" w:hAnsi="Arial Narrow"/>
              </w:rPr>
            </w:pPr>
            <w:r w:rsidRPr="004E27BA">
              <w:rPr>
                <w:rFonts w:ascii="Arial Narrow" w:hAnsi="Arial Narrow"/>
              </w:rPr>
              <w:t>960302</w:t>
            </w:r>
          </w:p>
        </w:tc>
      </w:tr>
    </w:tbl>
    <w:p w:rsidR="009D4E2B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Pr="00F9533E" w:rsidRDefault="009D4E2B" w:rsidP="009D4E2B">
      <w:pPr>
        <w:rPr>
          <w:rFonts w:ascii="Arial Narrow" w:hAnsi="Arial Narrow"/>
          <w:szCs w:val="24"/>
        </w:rPr>
      </w:pPr>
    </w:p>
    <w:p w:rsidR="009D4E2B" w:rsidRDefault="009D4E2B" w:rsidP="009D4E2B">
      <w:pPr>
        <w:tabs>
          <w:tab w:val="left" w:pos="924"/>
        </w:tabs>
        <w:rPr>
          <w:rFonts w:ascii="Arial Narrow" w:hAnsi="Arial Narrow"/>
          <w:b/>
          <w:i/>
        </w:rPr>
      </w:pPr>
      <w:r>
        <w:rPr>
          <w:rFonts w:ascii="Arial Narrow" w:hAnsi="Arial Narrow"/>
          <w:szCs w:val="24"/>
        </w:rPr>
        <w:tab/>
      </w:r>
    </w:p>
    <w:p w:rsidR="009D4E2B" w:rsidRPr="00175E9E" w:rsidRDefault="009D4E2B" w:rsidP="009D4E2B">
      <w:pPr>
        <w:keepNext/>
        <w:overflowPunct/>
        <w:autoSpaceDE/>
        <w:autoSpaceDN/>
        <w:adjustRightInd/>
        <w:ind w:left="7020"/>
        <w:jc w:val="right"/>
        <w:textAlignment w:val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lastRenderedPageBreak/>
        <w:t xml:space="preserve">  2. </w:t>
      </w:r>
      <w:r w:rsidRPr="00175E9E">
        <w:rPr>
          <w:rFonts w:ascii="Arial Narrow" w:hAnsi="Arial Narrow"/>
          <w:b/>
          <w:i/>
        </w:rPr>
        <w:t>melléklet</w:t>
      </w: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5.</w:t>
      </w:r>
      <w:r w:rsidRPr="00175E9E">
        <w:rPr>
          <w:rFonts w:ascii="Arial Narrow" w:hAnsi="Arial Narrow"/>
          <w:b/>
          <w:i/>
        </w:rPr>
        <w:t>/201</w:t>
      </w:r>
      <w:r>
        <w:rPr>
          <w:rFonts w:ascii="Arial Narrow" w:hAnsi="Arial Narrow"/>
          <w:b/>
          <w:i/>
        </w:rPr>
        <w:t>3</w:t>
      </w:r>
      <w:r w:rsidRPr="00175E9E">
        <w:rPr>
          <w:rFonts w:ascii="Arial Narrow" w:hAnsi="Arial Narrow"/>
          <w:b/>
          <w:i/>
        </w:rPr>
        <w:t>.(</w:t>
      </w:r>
      <w:r>
        <w:rPr>
          <w:rFonts w:ascii="Arial Narrow" w:hAnsi="Arial Narrow"/>
          <w:b/>
          <w:i/>
        </w:rPr>
        <w:t>VI.27</w:t>
      </w:r>
      <w:r w:rsidRPr="00175E9E">
        <w:rPr>
          <w:rFonts w:ascii="Arial Narrow" w:hAnsi="Arial Narrow"/>
          <w:b/>
          <w:i/>
        </w:rPr>
        <w:t>.) önkormányzati rendelethez</w:t>
      </w: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Pr="00175E9E" w:rsidRDefault="009D4E2B" w:rsidP="009D4E2B">
      <w:pPr>
        <w:keepNext/>
        <w:rPr>
          <w:rFonts w:ascii="Arial Narrow" w:hAnsi="Arial Narrow"/>
          <w:b/>
          <w:i/>
        </w:rPr>
      </w:pP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Pr="006D6D7C" w:rsidRDefault="009D4E2B" w:rsidP="009D4E2B">
      <w:pPr>
        <w:keepNext/>
        <w:jc w:val="center"/>
        <w:rPr>
          <w:rFonts w:ascii="Arial Narrow" w:hAnsi="Arial Narrow"/>
          <w:b/>
          <w:i/>
        </w:rPr>
      </w:pPr>
      <w:r w:rsidRPr="006D6D7C">
        <w:rPr>
          <w:rFonts w:ascii="Arial Narrow" w:hAnsi="Arial Narrow"/>
          <w:b/>
          <w:i/>
        </w:rPr>
        <w:t>A települési önkormányzat önként vállalt feladatai</w:t>
      </w:r>
    </w:p>
    <w:p w:rsidR="009D4E2B" w:rsidRPr="006D6D7C" w:rsidRDefault="009D4E2B" w:rsidP="009D4E2B">
      <w:pPr>
        <w:keepNext/>
        <w:jc w:val="center"/>
        <w:rPr>
          <w:rFonts w:ascii="Arial Narrow" w:hAnsi="Arial Narrow"/>
          <w:i/>
        </w:rPr>
      </w:pPr>
    </w:p>
    <w:p w:rsidR="009D4E2B" w:rsidRPr="005E0209" w:rsidRDefault="009D4E2B" w:rsidP="009D4E2B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5E0209">
        <w:rPr>
          <w:rFonts w:ascii="Arial Narrow" w:hAnsi="Arial Narrow"/>
          <w:i/>
        </w:rPr>
        <w:t xml:space="preserve">önszerveződő közösségek, szervezetek működésének támogatása </w:t>
      </w:r>
    </w:p>
    <w:p w:rsidR="009D4E2B" w:rsidRPr="006D6D7C" w:rsidRDefault="009D4E2B" w:rsidP="009D4E2B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társulásban való részvétel</w:t>
      </w:r>
    </w:p>
    <w:p w:rsidR="009D4E2B" w:rsidRDefault="009D4E2B" w:rsidP="009D4E2B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 xml:space="preserve">saját számlás utas szállítás (óvodás gyermekek eseti szállítása, általános iskolai tanulók eseti szállítása tanulmányi- és sportrendezvényekre, </w:t>
      </w:r>
      <w:r w:rsidRPr="00821236">
        <w:rPr>
          <w:rFonts w:ascii="Arial Narrow" w:hAnsi="Arial Narrow"/>
          <w:i/>
        </w:rPr>
        <w:t>egyéb vizsgálatokra történő eseti szállítás)</w:t>
      </w:r>
    </w:p>
    <w:p w:rsidR="009D4E2B" w:rsidRPr="005E0209" w:rsidRDefault="009D4E2B" w:rsidP="009D4E2B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5E0209">
        <w:rPr>
          <w:rFonts w:ascii="Arial Narrow" w:hAnsi="Arial Narrow"/>
          <w:i/>
        </w:rPr>
        <w:t>közterület-, föld bérbeadása</w:t>
      </w:r>
    </w:p>
    <w:p w:rsidR="009D4E2B" w:rsidRPr="006D6D7C" w:rsidRDefault="009D4E2B" w:rsidP="009D4E2B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nem lakás céljára szolgáló épület használatba- és bérbeadása</w:t>
      </w:r>
    </w:p>
    <w:p w:rsidR="009D4E2B" w:rsidRPr="006D6D7C" w:rsidRDefault="009D4E2B" w:rsidP="009D4E2B">
      <w:pPr>
        <w:keepNext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beruházások kivitelezésében történő közreműködés (építőipari segédmunkák, őrzési feladatok ellátása)</w:t>
      </w: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Pr="00175E9E" w:rsidRDefault="009D4E2B" w:rsidP="009D4E2B">
      <w:pPr>
        <w:keepNext/>
        <w:overflowPunct/>
        <w:autoSpaceDE/>
        <w:autoSpaceDN/>
        <w:adjustRightInd/>
        <w:ind w:left="7020"/>
        <w:textAlignment w:val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lastRenderedPageBreak/>
        <w:t xml:space="preserve">      3. melléklet</w:t>
      </w:r>
    </w:p>
    <w:p w:rsidR="009D4E2B" w:rsidRPr="00175E9E" w:rsidRDefault="009D4E2B" w:rsidP="009D4E2B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5.</w:t>
      </w:r>
      <w:r w:rsidRPr="00175E9E">
        <w:rPr>
          <w:rFonts w:ascii="Arial Narrow" w:hAnsi="Arial Narrow"/>
          <w:b/>
          <w:i/>
        </w:rPr>
        <w:t>/201</w:t>
      </w:r>
      <w:r>
        <w:rPr>
          <w:rFonts w:ascii="Arial Narrow" w:hAnsi="Arial Narrow"/>
          <w:b/>
          <w:i/>
        </w:rPr>
        <w:t>3</w:t>
      </w:r>
      <w:r w:rsidRPr="00175E9E">
        <w:rPr>
          <w:rFonts w:ascii="Arial Narrow" w:hAnsi="Arial Narrow"/>
          <w:b/>
          <w:i/>
        </w:rPr>
        <w:t>.(</w:t>
      </w:r>
      <w:r>
        <w:rPr>
          <w:rFonts w:ascii="Arial Narrow" w:hAnsi="Arial Narrow"/>
          <w:b/>
          <w:i/>
        </w:rPr>
        <w:t>VI.27</w:t>
      </w:r>
      <w:r w:rsidRPr="00175E9E">
        <w:rPr>
          <w:rFonts w:ascii="Arial Narrow" w:hAnsi="Arial Narrow"/>
          <w:b/>
          <w:i/>
        </w:rPr>
        <w:t>.) önkormányzati rendelethez</w:t>
      </w: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Default="009D4E2B" w:rsidP="009D4E2B">
      <w:pPr>
        <w:jc w:val="center"/>
        <w:rPr>
          <w:rFonts w:ascii="Arial Narrow" w:hAnsi="Arial Narrow"/>
          <w:b/>
          <w:szCs w:val="24"/>
        </w:rPr>
      </w:pPr>
    </w:p>
    <w:p w:rsidR="009D4E2B" w:rsidRPr="00F15A12" w:rsidRDefault="009D4E2B" w:rsidP="009D4E2B">
      <w:pPr>
        <w:jc w:val="center"/>
        <w:rPr>
          <w:rFonts w:ascii="Arial Narrow" w:hAnsi="Arial Narrow" w:cs="Arial"/>
          <w:b/>
          <w:i/>
          <w:szCs w:val="24"/>
          <w:u w:val="single"/>
        </w:rPr>
      </w:pPr>
      <w:r w:rsidRPr="00F15A12">
        <w:rPr>
          <w:rFonts w:ascii="Arial Narrow" w:hAnsi="Arial Narrow" w:cs="Arial"/>
          <w:b/>
          <w:i/>
          <w:szCs w:val="24"/>
          <w:u w:val="single"/>
        </w:rPr>
        <w:t xml:space="preserve">Bizottság </w:t>
      </w:r>
      <w:r>
        <w:rPr>
          <w:rFonts w:ascii="Arial Narrow" w:hAnsi="Arial Narrow" w:cs="Arial"/>
          <w:b/>
          <w:i/>
          <w:szCs w:val="24"/>
          <w:u w:val="single"/>
        </w:rPr>
        <w:t>működésével kapcsolatos feladatok</w:t>
      </w:r>
      <w:r w:rsidRPr="00F15A12">
        <w:rPr>
          <w:rFonts w:ascii="Arial Narrow" w:hAnsi="Arial Narrow" w:cs="Arial"/>
          <w:b/>
          <w:i/>
          <w:szCs w:val="24"/>
          <w:u w:val="single"/>
        </w:rPr>
        <w:t>:</w:t>
      </w:r>
    </w:p>
    <w:p w:rsidR="009D4E2B" w:rsidRPr="00F15A12" w:rsidRDefault="009D4E2B" w:rsidP="009D4E2B">
      <w:pPr>
        <w:jc w:val="center"/>
        <w:rPr>
          <w:rFonts w:ascii="Arial Narrow" w:hAnsi="Arial Narrow" w:cs="Arial"/>
          <w:b/>
          <w:i/>
          <w:szCs w:val="24"/>
          <w:u w:val="single"/>
        </w:rPr>
      </w:pPr>
    </w:p>
    <w:p w:rsidR="009D4E2B" w:rsidRPr="008E4A51" w:rsidRDefault="009D4E2B" w:rsidP="009D4E2B">
      <w:pPr>
        <w:jc w:val="center"/>
        <w:rPr>
          <w:rFonts w:ascii="Arial Narrow" w:hAnsi="Arial Narrow" w:cs="Arial"/>
          <w:b/>
          <w:i/>
          <w:szCs w:val="24"/>
        </w:rPr>
      </w:pPr>
    </w:p>
    <w:p w:rsidR="009D4E2B" w:rsidRPr="008E4A51" w:rsidRDefault="009D4E2B" w:rsidP="009D4E2B">
      <w:pPr>
        <w:jc w:val="center"/>
        <w:rPr>
          <w:rFonts w:ascii="Arial Narrow" w:hAnsi="Arial Narrow" w:cs="Arial"/>
          <w:b/>
          <w:i/>
          <w:szCs w:val="24"/>
        </w:rPr>
      </w:pPr>
    </w:p>
    <w:p w:rsidR="009D4E2B" w:rsidRPr="008E4A51" w:rsidRDefault="009D4E2B" w:rsidP="009D4E2B">
      <w:pPr>
        <w:rPr>
          <w:rFonts w:ascii="Arial Narrow" w:hAnsi="Arial Narrow" w:cs="Arial"/>
          <w:b/>
          <w:i/>
          <w:szCs w:val="24"/>
        </w:rPr>
      </w:pPr>
    </w:p>
    <w:p w:rsidR="009D4E2B" w:rsidRPr="008E4A51" w:rsidRDefault="009D4E2B" w:rsidP="009D4E2B">
      <w:pPr>
        <w:widowControl/>
        <w:ind w:left="1080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  <w:u w:val="single"/>
        </w:rPr>
        <w:t>Ügyrendi Bizottság</w:t>
      </w:r>
    </w:p>
    <w:p w:rsidR="009D4E2B" w:rsidRPr="008E4A51" w:rsidRDefault="009D4E2B" w:rsidP="009D4E2B">
      <w:pPr>
        <w:ind w:left="360"/>
        <w:rPr>
          <w:rFonts w:ascii="Arial Narrow" w:hAnsi="Arial Narrow" w:cs="Arial"/>
          <w:b/>
          <w:i/>
          <w:szCs w:val="24"/>
        </w:rPr>
      </w:pPr>
    </w:p>
    <w:p w:rsidR="009D4E2B" w:rsidRPr="008E4A51" w:rsidRDefault="009D4E2B" w:rsidP="009D4E2B">
      <w:pPr>
        <w:rPr>
          <w:rFonts w:ascii="Arial Narrow" w:hAnsi="Arial Narrow" w:cs="Arial"/>
          <w:b/>
          <w:i/>
          <w:szCs w:val="24"/>
        </w:rPr>
      </w:pP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levezeti a titkos szavazást, és megállapítja a szavazás eredményét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előkészíti a fegyelmi, kártérítési ügyeket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közreműködik az önkormányzati rendelet-tervezetek kidolgozásában, illetve véleményezi azokat a képviselőtestület felhatalmazása esetén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közreműködik az önkormányzati rendeletek végrehajtásának ellenőrzésében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előkészíti azokat az előterjesztéseket, amelyek képviselőtestület elé történő benyújtásával megbízza a képviselőtestület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véleményezi azokat az előterjesztéseket, amelyek a képviselőtestület döntése alapján a bizottság véleményével nyújthatók be a képviselőtestületi ülésekre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 xml:space="preserve">javaslatot tesz a képviselőtestületnek a </w:t>
      </w:r>
      <w:r>
        <w:rPr>
          <w:rFonts w:ascii="Arial Narrow" w:hAnsi="Arial Narrow" w:cs="Arial"/>
          <w:i/>
          <w:szCs w:val="24"/>
        </w:rPr>
        <w:t xml:space="preserve">képviselőtestület tiszteletdíjának mértékére, </w:t>
      </w:r>
      <w:r w:rsidRPr="008E4A51">
        <w:rPr>
          <w:rFonts w:ascii="Arial Narrow" w:hAnsi="Arial Narrow" w:cs="Arial"/>
          <w:i/>
          <w:szCs w:val="24"/>
        </w:rPr>
        <w:t xml:space="preserve">polgármester </w:t>
      </w:r>
      <w:r>
        <w:rPr>
          <w:rFonts w:ascii="Arial Narrow" w:hAnsi="Arial Narrow" w:cs="Arial"/>
          <w:i/>
          <w:szCs w:val="24"/>
        </w:rPr>
        <w:t>és az alpolgármester i</w:t>
      </w:r>
      <w:r w:rsidRPr="008E4A51">
        <w:rPr>
          <w:rFonts w:ascii="Arial Narrow" w:hAnsi="Arial Narrow" w:cs="Arial"/>
          <w:i/>
          <w:szCs w:val="24"/>
        </w:rPr>
        <w:t>lletményének</w:t>
      </w:r>
      <w:r>
        <w:rPr>
          <w:rFonts w:ascii="Arial Narrow" w:hAnsi="Arial Narrow" w:cs="Arial"/>
          <w:i/>
          <w:szCs w:val="24"/>
        </w:rPr>
        <w:t xml:space="preserve"> mértékére egyéb juttatásainak és jutalmazásának mértékére, </w:t>
      </w:r>
      <w:r w:rsidRPr="008E4A51">
        <w:rPr>
          <w:rFonts w:ascii="Arial Narrow" w:hAnsi="Arial Narrow" w:cs="Arial"/>
          <w:i/>
          <w:szCs w:val="24"/>
        </w:rPr>
        <w:t>emelésére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végzi a vagyonnyilatkozatok nyilvántartását és ellenőrzését</w:t>
      </w:r>
    </w:p>
    <w:p w:rsidR="009D4E2B" w:rsidRPr="008E4A51" w:rsidRDefault="009D4E2B" w:rsidP="009D4E2B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kivizsgálja az összeférhetetlenségi kezdeményezéseket.</w:t>
      </w:r>
    </w:p>
    <w:p w:rsidR="009D4E2B" w:rsidRPr="008E4A51" w:rsidRDefault="009D4E2B" w:rsidP="009D4E2B">
      <w:pPr>
        <w:rPr>
          <w:rFonts w:ascii="Arial Narrow" w:hAnsi="Arial Narrow" w:cs="Arial"/>
          <w:i/>
          <w:szCs w:val="24"/>
        </w:rPr>
      </w:pPr>
    </w:p>
    <w:p w:rsidR="009D4E2B" w:rsidRPr="008E4A51" w:rsidRDefault="009D4E2B" w:rsidP="009D4E2B">
      <w:pPr>
        <w:rPr>
          <w:rFonts w:ascii="Arial Narrow" w:hAnsi="Arial Narrow" w:cs="Arial"/>
          <w:i/>
          <w:szCs w:val="24"/>
        </w:rPr>
      </w:pPr>
    </w:p>
    <w:p w:rsidR="009D4E2B" w:rsidRPr="008E4A51" w:rsidRDefault="009D4E2B" w:rsidP="009D4E2B">
      <w:pPr>
        <w:rPr>
          <w:rFonts w:ascii="Arial Narrow" w:hAnsi="Arial Narrow" w:cs="Arial"/>
          <w:i/>
          <w:szCs w:val="24"/>
        </w:rPr>
      </w:pPr>
    </w:p>
    <w:p w:rsidR="009D4E2B" w:rsidRPr="008E4A51" w:rsidRDefault="009D4E2B" w:rsidP="009D4E2B">
      <w:pPr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</w:p>
    <w:p w:rsidR="009D4E2B" w:rsidRDefault="009D4E2B" w:rsidP="009D4E2B">
      <w:pPr>
        <w:ind w:left="567"/>
        <w:rPr>
          <w:rFonts w:ascii="Arial Narrow" w:hAnsi="Arial Narrow" w:cs="Arial"/>
          <w:i/>
          <w:szCs w:val="24"/>
        </w:rPr>
      </w:pPr>
      <w:bookmarkStart w:id="0" w:name="_GoBack"/>
      <w:bookmarkEnd w:id="0"/>
    </w:p>
    <w:sectPr w:rsidR="009D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DBD"/>
    <w:multiLevelType w:val="singleLevel"/>
    <w:tmpl w:val="CEECE1F2"/>
    <w:lvl w:ilvl="0">
      <w:start w:val="4"/>
      <w:numFmt w:val="none"/>
      <w:lvlText w:val="-"/>
      <w:legacy w:legacy="1" w:legacySpace="120" w:legacyIndent="360"/>
      <w:lvlJc w:val="left"/>
      <w:pPr>
        <w:ind w:left="927" w:hanging="360"/>
      </w:pPr>
    </w:lvl>
  </w:abstractNum>
  <w:abstractNum w:abstractNumId="1">
    <w:nsid w:val="72EC1DE3"/>
    <w:multiLevelType w:val="hybridMultilevel"/>
    <w:tmpl w:val="5D9EFF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2B"/>
    <w:rsid w:val="009D4E2B"/>
    <w:rsid w:val="00F9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4E2B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4E2B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2014-03-04T17:51:00Z</dcterms:created>
  <dcterms:modified xsi:type="dcterms:W3CDTF">2014-03-04T17:51:00Z</dcterms:modified>
</cp:coreProperties>
</file>