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740" w:rsidRPr="004973B7" w:rsidRDefault="00B31740" w:rsidP="00496CA6">
      <w:pPr>
        <w:suppressAutoHyphens w:val="0"/>
        <w:spacing w:after="0" w:line="240" w:lineRule="auto"/>
        <w:ind w:left="567"/>
        <w:jc w:val="right"/>
        <w:rPr>
          <w:rFonts w:ascii="Garamond" w:eastAsia="Times New Roman" w:hAnsi="Garamond" w:cs="Times New Roman"/>
          <w:bCs/>
          <w:color w:val="000000"/>
          <w:sz w:val="24"/>
          <w:szCs w:val="24"/>
          <w:lang w:eastAsia="hu-HU"/>
        </w:rPr>
      </w:pPr>
    </w:p>
    <w:p w:rsidR="00B31740" w:rsidRPr="006B5E5C" w:rsidRDefault="004973B7" w:rsidP="00B31740">
      <w:pPr>
        <w:suppressAutoHyphens w:val="0"/>
        <w:spacing w:after="0" w:line="240" w:lineRule="auto"/>
        <w:jc w:val="right"/>
        <w:rPr>
          <w:rFonts w:ascii="Garamond" w:eastAsia="Times New Roman" w:hAnsi="Garamond" w:cs="Times New Roman"/>
          <w:bCs/>
          <w:color w:val="000000"/>
          <w:sz w:val="24"/>
          <w:szCs w:val="24"/>
          <w:lang w:eastAsia="hu-HU"/>
        </w:rPr>
      </w:pPr>
      <w:r w:rsidRPr="006B5E5C">
        <w:rPr>
          <w:rFonts w:ascii="Garamond" w:eastAsia="Times New Roman" w:hAnsi="Garamond" w:cs="Times New Roman"/>
          <w:bCs/>
          <w:color w:val="000000"/>
          <w:sz w:val="24"/>
          <w:szCs w:val="24"/>
          <w:lang w:eastAsia="hu-HU"/>
        </w:rPr>
        <w:t xml:space="preserve"> </w:t>
      </w:r>
      <w:r w:rsidR="00D95D43" w:rsidRPr="006B5E5C">
        <w:rPr>
          <w:rFonts w:ascii="Garamond" w:eastAsia="Times New Roman" w:hAnsi="Garamond" w:cs="Times New Roman"/>
          <w:bCs/>
          <w:color w:val="000000"/>
          <w:sz w:val="24"/>
          <w:szCs w:val="24"/>
          <w:lang w:eastAsia="hu-HU"/>
        </w:rPr>
        <w:t>2</w:t>
      </w:r>
      <w:r w:rsidR="00B31740" w:rsidRPr="006B5E5C">
        <w:rPr>
          <w:rFonts w:ascii="Garamond" w:eastAsia="Times New Roman" w:hAnsi="Garamond" w:cs="Times New Roman"/>
          <w:bCs/>
          <w:color w:val="000000"/>
          <w:sz w:val="24"/>
          <w:szCs w:val="24"/>
          <w:lang w:eastAsia="hu-HU"/>
        </w:rPr>
        <w:t xml:space="preserve">. melléklet a </w:t>
      </w:r>
      <w:r w:rsidR="006B5E5C" w:rsidRPr="006B5E5C">
        <w:rPr>
          <w:rFonts w:ascii="Garamond" w:eastAsia="Times New Roman" w:hAnsi="Garamond" w:cs="Times New Roman"/>
          <w:bCs/>
          <w:color w:val="000000"/>
          <w:sz w:val="24"/>
          <w:szCs w:val="24"/>
          <w:lang w:eastAsia="hu-HU"/>
        </w:rPr>
        <w:t>11/</w:t>
      </w:r>
      <w:r w:rsidRPr="006B5E5C">
        <w:rPr>
          <w:rFonts w:ascii="Garamond" w:eastAsia="Times New Roman" w:hAnsi="Garamond" w:cs="Times New Roman"/>
          <w:bCs/>
          <w:color w:val="000000"/>
          <w:sz w:val="24"/>
          <w:szCs w:val="24"/>
          <w:lang w:eastAsia="hu-HU"/>
        </w:rPr>
        <w:t>2019</w:t>
      </w:r>
      <w:r w:rsidR="00B31740" w:rsidRPr="006B5E5C">
        <w:rPr>
          <w:rFonts w:ascii="Garamond" w:eastAsia="Times New Roman" w:hAnsi="Garamond" w:cs="Times New Roman"/>
          <w:bCs/>
          <w:color w:val="000000"/>
          <w:sz w:val="24"/>
          <w:szCs w:val="24"/>
          <w:lang w:eastAsia="hu-HU"/>
        </w:rPr>
        <w:t>. (</w:t>
      </w:r>
      <w:r w:rsidRPr="006B5E5C">
        <w:rPr>
          <w:rFonts w:ascii="Garamond" w:eastAsia="Times New Roman" w:hAnsi="Garamond" w:cs="Times New Roman"/>
          <w:bCs/>
          <w:color w:val="000000"/>
          <w:sz w:val="24"/>
          <w:szCs w:val="24"/>
          <w:lang w:eastAsia="hu-HU"/>
        </w:rPr>
        <w:t xml:space="preserve">X. </w:t>
      </w:r>
      <w:r w:rsidR="006B5E5C" w:rsidRPr="006B5E5C">
        <w:rPr>
          <w:rFonts w:ascii="Garamond" w:eastAsia="Times New Roman" w:hAnsi="Garamond" w:cs="Times New Roman"/>
          <w:bCs/>
          <w:color w:val="000000"/>
          <w:sz w:val="24"/>
          <w:szCs w:val="24"/>
          <w:lang w:eastAsia="hu-HU"/>
        </w:rPr>
        <w:t>31</w:t>
      </w:r>
      <w:r w:rsidR="00B31740" w:rsidRPr="006B5E5C">
        <w:rPr>
          <w:rFonts w:ascii="Garamond" w:eastAsia="Times New Roman" w:hAnsi="Garamond" w:cs="Times New Roman"/>
          <w:bCs/>
          <w:color w:val="000000"/>
          <w:sz w:val="24"/>
          <w:szCs w:val="24"/>
          <w:lang w:eastAsia="hu-HU"/>
        </w:rPr>
        <w:t>.) önkormányzati rendelethez</w:t>
      </w:r>
    </w:p>
    <w:p w:rsidR="00B31740" w:rsidRPr="004973B7" w:rsidRDefault="00B31740" w:rsidP="00B31740">
      <w:pPr>
        <w:suppressAutoHyphens w:val="0"/>
        <w:spacing w:after="0" w:line="240" w:lineRule="auto"/>
        <w:jc w:val="right"/>
        <w:rPr>
          <w:rFonts w:ascii="Garamond" w:eastAsia="Times New Roman" w:hAnsi="Garamond" w:cs="Times New Roman"/>
          <w:bCs/>
          <w:color w:val="000000"/>
          <w:sz w:val="24"/>
          <w:szCs w:val="24"/>
          <w:lang w:eastAsia="hu-HU"/>
        </w:rPr>
      </w:pPr>
    </w:p>
    <w:p w:rsidR="00B31740" w:rsidRPr="004973B7" w:rsidRDefault="00B31740" w:rsidP="00B31740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24"/>
          <w:szCs w:val="24"/>
          <w:lang w:eastAsia="hu-HU"/>
        </w:rPr>
      </w:pPr>
      <w:r w:rsidRPr="004973B7">
        <w:rPr>
          <w:rFonts w:ascii="Garamond" w:eastAsia="Arial" w:hAnsi="Garamond" w:cs="Times New Roman"/>
          <w:b/>
          <w:sz w:val="24"/>
          <w:szCs w:val="24"/>
          <w:lang w:eastAsia="hu-HU"/>
        </w:rPr>
        <w:t>A képviselő-testület átruházott feladat- és hatásköreiről</w:t>
      </w:r>
    </w:p>
    <w:p w:rsidR="00496CA6" w:rsidRPr="004973B7" w:rsidRDefault="00496CA6" w:rsidP="00496CA6">
      <w:pPr>
        <w:pStyle w:val="NormlWeb"/>
        <w:rPr>
          <w:rFonts w:ascii="Garamond" w:hAnsi="Garamond"/>
          <w:b/>
        </w:rPr>
      </w:pPr>
      <w:r w:rsidRPr="004973B7">
        <w:rPr>
          <w:rFonts w:ascii="Garamond" w:hAnsi="Garamond"/>
          <w:b/>
        </w:rPr>
        <w:t>A képviselő-testület</w:t>
      </w:r>
    </w:p>
    <w:p w:rsidR="00496CA6" w:rsidRPr="004973B7" w:rsidRDefault="00496CA6" w:rsidP="00496CA6">
      <w:pPr>
        <w:pStyle w:val="NormlWeb"/>
        <w:spacing w:before="0" w:beforeAutospacing="0" w:after="0" w:afterAutospacing="0"/>
        <w:jc w:val="both"/>
        <w:rPr>
          <w:rFonts w:ascii="Garamond" w:hAnsi="Garamond"/>
          <w:b/>
        </w:rPr>
      </w:pPr>
      <w:r w:rsidRPr="004973B7">
        <w:rPr>
          <w:rFonts w:ascii="Garamond" w:hAnsi="Garamond"/>
          <w:b/>
        </w:rPr>
        <w:t xml:space="preserve">a) a polgármesterre </w:t>
      </w:r>
      <w:r w:rsidR="004973B7" w:rsidRPr="004973B7">
        <w:rPr>
          <w:rFonts w:ascii="Garamond" w:hAnsi="Garamond"/>
          <w:b/>
        </w:rPr>
        <w:t xml:space="preserve"> ruházza </w:t>
      </w:r>
    </w:p>
    <w:p w:rsidR="00496CA6" w:rsidRPr="004973B7" w:rsidRDefault="00496CA6" w:rsidP="00496CA6">
      <w:pPr>
        <w:pStyle w:val="NormlWeb"/>
        <w:spacing w:before="0" w:beforeAutospacing="0" w:after="0" w:afterAutospacing="0"/>
        <w:ind w:left="600"/>
        <w:jc w:val="both"/>
        <w:rPr>
          <w:rFonts w:ascii="Garamond" w:hAnsi="Garamond"/>
        </w:rPr>
      </w:pPr>
      <w:r w:rsidRPr="004973B7">
        <w:rPr>
          <w:rFonts w:ascii="Garamond" w:hAnsi="Garamond"/>
        </w:rPr>
        <w:t>aa) Nádasdladány Község Önkormányzat Képviselő-testületének a közterület használat szabályairól és díjáról szóló 10/2013. (VIII. 9.) önkormányzati rendeletében meghatározott hatáskörök gyakorlását,</w:t>
      </w:r>
    </w:p>
    <w:p w:rsidR="00496CA6" w:rsidRPr="004973B7" w:rsidRDefault="00496CA6" w:rsidP="00496CA6">
      <w:pPr>
        <w:pStyle w:val="NormlWeb"/>
        <w:spacing w:before="0" w:beforeAutospacing="0" w:after="0" w:afterAutospacing="0"/>
        <w:ind w:left="600"/>
        <w:jc w:val="both"/>
        <w:rPr>
          <w:rFonts w:ascii="Garamond" w:hAnsi="Garamond"/>
        </w:rPr>
      </w:pPr>
    </w:p>
    <w:p w:rsidR="00496CA6" w:rsidRPr="004973B7" w:rsidRDefault="00496CA6" w:rsidP="00496CA6">
      <w:pPr>
        <w:pStyle w:val="NormlWeb"/>
        <w:spacing w:before="0" w:beforeAutospacing="0" w:after="0" w:afterAutospacing="0"/>
        <w:ind w:left="567"/>
        <w:jc w:val="both"/>
        <w:rPr>
          <w:rFonts w:ascii="Garamond" w:hAnsi="Garamond"/>
        </w:rPr>
      </w:pPr>
      <w:r w:rsidRPr="004973B7">
        <w:rPr>
          <w:rStyle w:val="Kiemels"/>
          <w:rFonts w:ascii="Garamond" w:hAnsi="Garamond"/>
          <w:i w:val="0"/>
        </w:rPr>
        <w:t xml:space="preserve">ab) a pénzbeli és természetbeni szociális ellátások szabályozásáról szóló 5/2018. (VI. 04.) önkormányzati rendeletében meghatározott </w:t>
      </w:r>
    </w:p>
    <w:p w:rsidR="00496CA6" w:rsidRPr="004973B7" w:rsidRDefault="00496CA6" w:rsidP="00496CA6">
      <w:pPr>
        <w:pStyle w:val="NormlWeb"/>
        <w:spacing w:before="0" w:beforeAutospacing="0" w:after="0" w:afterAutospacing="0"/>
        <w:ind w:left="993"/>
        <w:jc w:val="both"/>
        <w:rPr>
          <w:rFonts w:ascii="Garamond" w:hAnsi="Garamond"/>
        </w:rPr>
      </w:pPr>
      <w:r w:rsidRPr="004973B7">
        <w:rPr>
          <w:rFonts w:ascii="Garamond" w:hAnsi="Garamond"/>
        </w:rPr>
        <w:t>aba) temetési támogatás,</w:t>
      </w:r>
    </w:p>
    <w:p w:rsidR="00496CA6" w:rsidRPr="004973B7" w:rsidRDefault="00496CA6" w:rsidP="00496CA6">
      <w:pPr>
        <w:pStyle w:val="NormlWeb"/>
        <w:spacing w:before="0" w:beforeAutospacing="0" w:after="0" w:afterAutospacing="0"/>
        <w:ind w:left="1560" w:hanging="567"/>
        <w:jc w:val="both"/>
        <w:rPr>
          <w:rFonts w:ascii="Garamond" w:hAnsi="Garamond"/>
        </w:rPr>
      </w:pPr>
      <w:r w:rsidRPr="004973B7">
        <w:rPr>
          <w:rFonts w:ascii="Garamond" w:hAnsi="Garamond"/>
        </w:rPr>
        <w:t xml:space="preserve">abb) a köztemetés költségeire vonatkozó részletfizetés, illetve a köztemetés költségeinek megtérítése alóli mentesítés, és az </w:t>
      </w:r>
    </w:p>
    <w:p w:rsidR="00496CA6" w:rsidRPr="004973B7" w:rsidRDefault="00496CA6" w:rsidP="00496CA6">
      <w:pPr>
        <w:pStyle w:val="NormlWeb"/>
        <w:spacing w:before="0" w:beforeAutospacing="0" w:after="0" w:afterAutospacing="0"/>
        <w:ind w:left="993"/>
        <w:jc w:val="both"/>
        <w:rPr>
          <w:rFonts w:ascii="Garamond" w:hAnsi="Garamond"/>
        </w:rPr>
      </w:pPr>
      <w:r w:rsidRPr="004973B7">
        <w:rPr>
          <w:rFonts w:ascii="Garamond" w:hAnsi="Garamond"/>
        </w:rPr>
        <w:t>abc) újszülöttek egyszeri támogatása</w:t>
      </w:r>
      <w:bookmarkStart w:id="0" w:name="_GoBack"/>
    </w:p>
    <w:p w:rsidR="00496CA6" w:rsidRPr="004973B7" w:rsidRDefault="00496CA6" w:rsidP="00496CA6">
      <w:pPr>
        <w:pStyle w:val="NormlWeb"/>
        <w:spacing w:before="0" w:beforeAutospacing="0" w:after="0" w:afterAutospacing="0"/>
        <w:ind w:left="567"/>
        <w:jc w:val="both"/>
        <w:rPr>
          <w:rFonts w:ascii="Garamond" w:hAnsi="Garamond"/>
        </w:rPr>
      </w:pPr>
      <w:r w:rsidRPr="004973B7">
        <w:rPr>
          <w:rFonts w:ascii="Garamond" w:hAnsi="Garamond"/>
        </w:rPr>
        <w:t xml:space="preserve">vonatkozásában  hatáskörének gyakorlását, </w:t>
      </w:r>
    </w:p>
    <w:bookmarkEnd w:id="0"/>
    <w:p w:rsidR="00496CA6" w:rsidRPr="004973B7" w:rsidRDefault="00496CA6" w:rsidP="004973B7">
      <w:pPr>
        <w:pStyle w:val="NormlWeb"/>
        <w:spacing w:before="0" w:beforeAutospacing="0" w:after="0" w:afterAutospacing="0"/>
        <w:jc w:val="both"/>
        <w:rPr>
          <w:rFonts w:ascii="Garamond" w:hAnsi="Garamond"/>
        </w:rPr>
      </w:pPr>
    </w:p>
    <w:p w:rsidR="00496CA6" w:rsidRPr="004973B7" w:rsidRDefault="00496CA6" w:rsidP="00496CA6">
      <w:pPr>
        <w:pStyle w:val="NormlWeb"/>
        <w:spacing w:before="0" w:beforeAutospacing="0" w:after="0" w:afterAutospacing="0"/>
        <w:ind w:left="567"/>
        <w:jc w:val="both"/>
        <w:rPr>
          <w:rFonts w:ascii="Garamond" w:hAnsi="Garamond"/>
        </w:rPr>
      </w:pPr>
      <w:r w:rsidRPr="004973B7">
        <w:rPr>
          <w:rFonts w:ascii="Garamond" w:hAnsi="Garamond"/>
        </w:rPr>
        <w:t>ac) a szociális igazgatásról és szociális ellátásokról szóló 1993. évi III. törvény 48. §-ában szabályozott köztemetési ügyekben fennálló hatáskörének gyakorlását,</w:t>
      </w:r>
    </w:p>
    <w:p w:rsidR="004973B7" w:rsidRPr="004973B7" w:rsidRDefault="00496CA6" w:rsidP="004973B7">
      <w:pPr>
        <w:pStyle w:val="NormlWeb"/>
        <w:ind w:left="600"/>
        <w:jc w:val="both"/>
        <w:rPr>
          <w:rFonts w:ascii="Garamond" w:hAnsi="Garamond"/>
        </w:rPr>
      </w:pPr>
      <w:r w:rsidRPr="004973B7">
        <w:rPr>
          <w:rFonts w:ascii="Garamond" w:hAnsi="Garamond"/>
        </w:rPr>
        <w:t>ad) önkormányzati címer kereskedelmi és reklámcélú használatának a Nádasdladány Község címeréről, zászlajáról szóló 9/200</w:t>
      </w:r>
      <w:r w:rsidR="004973B7" w:rsidRPr="004973B7">
        <w:rPr>
          <w:rFonts w:ascii="Garamond" w:hAnsi="Garamond"/>
        </w:rPr>
        <w:t>0</w:t>
      </w:r>
      <w:r w:rsidRPr="004973B7">
        <w:rPr>
          <w:rFonts w:ascii="Garamond" w:hAnsi="Garamond"/>
        </w:rPr>
        <w:t>. (VII. 19.) önkormányzati  rendelet szerinti engedélyezését</w:t>
      </w:r>
      <w:r w:rsidR="004973B7" w:rsidRPr="004973B7">
        <w:rPr>
          <w:rFonts w:ascii="Garamond" w:hAnsi="Garamond"/>
        </w:rPr>
        <w:t>.</w:t>
      </w:r>
    </w:p>
    <w:p w:rsidR="004973B7" w:rsidRPr="004973B7" w:rsidRDefault="004973B7" w:rsidP="004973B7">
      <w:pPr>
        <w:suppressAutoHyphens w:val="0"/>
        <w:spacing w:after="0" w:line="240" w:lineRule="auto"/>
        <w:ind w:left="709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4973B7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ae) Nádasdladány Község Önkormányzat Képviselő-testületének az önkormányzat vagyonáról és a vagyongazdálkodás alapjairól szóló önkormányzati rendelete alapján a helyi önkormányzat tulajdonában lévő utakkal összefüggésben a közúti közlekedésről szóló 1988. évi I. törvény 36. §-a szerinti közútkezelői hozzájárulás megadására vonatkozó hatáskörét. </w:t>
      </w:r>
    </w:p>
    <w:p w:rsidR="004973B7" w:rsidRPr="004973B7" w:rsidRDefault="004973B7" w:rsidP="004973B7">
      <w:pPr>
        <w:pStyle w:val="NormlWeb"/>
        <w:ind w:left="600"/>
        <w:jc w:val="both"/>
        <w:rPr>
          <w:rFonts w:ascii="Garamond" w:hAnsi="Garamond"/>
        </w:rPr>
      </w:pPr>
    </w:p>
    <w:p w:rsidR="00B31740" w:rsidRPr="004973B7" w:rsidRDefault="004973B7" w:rsidP="004973B7">
      <w:pPr>
        <w:pStyle w:val="NormlWeb"/>
        <w:jc w:val="both"/>
        <w:rPr>
          <w:rStyle w:val="Kiemels"/>
          <w:rFonts w:ascii="Garamond" w:hAnsi="Garamond"/>
          <w:i w:val="0"/>
        </w:rPr>
      </w:pPr>
      <w:r w:rsidRPr="004973B7">
        <w:rPr>
          <w:rStyle w:val="Kiemels"/>
          <w:rFonts w:ascii="Garamond" w:hAnsi="Garamond"/>
          <w:b/>
          <w:i w:val="0"/>
        </w:rPr>
        <w:t xml:space="preserve">b) </w:t>
      </w:r>
      <w:r w:rsidR="00496CA6" w:rsidRPr="004973B7">
        <w:rPr>
          <w:rStyle w:val="Kiemels"/>
          <w:rFonts w:ascii="Garamond" w:hAnsi="Garamond"/>
          <w:b/>
          <w:i w:val="0"/>
        </w:rPr>
        <w:t>a Szoci</w:t>
      </w:r>
      <w:r w:rsidR="009C3EA9">
        <w:rPr>
          <w:rStyle w:val="Kiemels"/>
          <w:rFonts w:ascii="Garamond" w:hAnsi="Garamond"/>
          <w:b/>
          <w:i w:val="0"/>
        </w:rPr>
        <w:t xml:space="preserve">ális és Egészségügyi Bizottságra ruházza </w:t>
      </w:r>
      <w:r w:rsidRPr="004973B7">
        <w:rPr>
          <w:rStyle w:val="Kiemels"/>
          <w:rFonts w:ascii="Garamond" w:hAnsi="Garamond"/>
          <w:i w:val="0"/>
        </w:rPr>
        <w:t>a pénzbeli és természetbeni szociális ellátások szabályozásáról szóló 5/2018. (VI. 04.) önkormányzati rendeletében szabályozott</w:t>
      </w:r>
    </w:p>
    <w:p w:rsidR="004973B7" w:rsidRPr="004973B7" w:rsidRDefault="009C3EA9" w:rsidP="004973B7">
      <w:pPr>
        <w:pStyle w:val="NormlWeb"/>
        <w:spacing w:before="0" w:beforeAutospacing="0" w:after="0" w:afterAutospacing="0"/>
        <w:ind w:left="709"/>
        <w:jc w:val="both"/>
        <w:rPr>
          <w:rFonts w:ascii="Garamond" w:hAnsi="Garamond"/>
        </w:rPr>
      </w:pPr>
      <w:r>
        <w:rPr>
          <w:rFonts w:ascii="Garamond" w:hAnsi="Garamond"/>
        </w:rPr>
        <w:t>ba) lakhatási támogatás</w:t>
      </w:r>
      <w:r w:rsidR="004973B7" w:rsidRPr="004973B7">
        <w:rPr>
          <w:rFonts w:ascii="Garamond" w:hAnsi="Garamond"/>
        </w:rPr>
        <w:t>,</w:t>
      </w:r>
    </w:p>
    <w:p w:rsidR="004973B7" w:rsidRPr="004973B7" w:rsidRDefault="009C3EA9" w:rsidP="004973B7">
      <w:pPr>
        <w:pStyle w:val="NormlWeb"/>
        <w:spacing w:before="0" w:beforeAutospacing="0" w:after="0" w:afterAutospacing="0"/>
        <w:ind w:left="709"/>
        <w:jc w:val="both"/>
        <w:rPr>
          <w:rFonts w:ascii="Garamond" w:hAnsi="Garamond"/>
        </w:rPr>
      </w:pPr>
      <w:r>
        <w:rPr>
          <w:rFonts w:ascii="Garamond" w:hAnsi="Garamond"/>
        </w:rPr>
        <w:t>bab) eseti támogatás</w:t>
      </w:r>
      <w:r w:rsidR="004973B7" w:rsidRPr="004973B7">
        <w:rPr>
          <w:rFonts w:ascii="Garamond" w:hAnsi="Garamond"/>
        </w:rPr>
        <w:t>,</w:t>
      </w:r>
    </w:p>
    <w:p w:rsidR="009C3EA9" w:rsidRDefault="004973B7" w:rsidP="004973B7">
      <w:pPr>
        <w:pStyle w:val="NormlWeb"/>
        <w:spacing w:before="0" w:beforeAutospacing="0" w:after="0" w:afterAutospacing="0"/>
        <w:ind w:left="709"/>
        <w:jc w:val="both"/>
        <w:rPr>
          <w:rFonts w:ascii="Garamond" w:hAnsi="Garamond"/>
        </w:rPr>
      </w:pPr>
      <w:r w:rsidRPr="004973B7">
        <w:rPr>
          <w:rFonts w:ascii="Garamond" w:hAnsi="Garamond"/>
        </w:rPr>
        <w:t>bc) e</w:t>
      </w:r>
      <w:r w:rsidR="009C3EA9">
        <w:rPr>
          <w:rFonts w:ascii="Garamond" w:hAnsi="Garamond"/>
        </w:rPr>
        <w:t xml:space="preserve">lső lakáshoz jutók támogatásának </w:t>
      </w:r>
    </w:p>
    <w:p w:rsidR="004973B7" w:rsidRDefault="009C3EA9" w:rsidP="004973B7">
      <w:pPr>
        <w:pStyle w:val="NormlWeb"/>
        <w:spacing w:before="0" w:beforeAutospacing="0" w:after="0" w:afterAutospacing="0"/>
        <w:ind w:left="709"/>
        <w:jc w:val="both"/>
        <w:rPr>
          <w:rFonts w:ascii="Garamond" w:hAnsi="Garamond"/>
        </w:rPr>
      </w:pPr>
      <w:r>
        <w:rPr>
          <w:rFonts w:ascii="Garamond" w:hAnsi="Garamond"/>
        </w:rPr>
        <w:t>megállapítására vonatkozó hatáskörét,</w:t>
      </w:r>
      <w:r w:rsidR="004973B7" w:rsidRPr="004973B7">
        <w:rPr>
          <w:rFonts w:ascii="Garamond" w:hAnsi="Garamond"/>
        </w:rPr>
        <w:t xml:space="preserve"> </w:t>
      </w:r>
    </w:p>
    <w:p w:rsidR="00751B5F" w:rsidRDefault="00751B5F" w:rsidP="004973B7">
      <w:pPr>
        <w:pStyle w:val="NormlWeb"/>
        <w:spacing w:before="0" w:beforeAutospacing="0" w:after="0" w:afterAutospacing="0"/>
        <w:ind w:left="709"/>
        <w:jc w:val="both"/>
        <w:rPr>
          <w:rFonts w:ascii="Garamond" w:hAnsi="Garamond"/>
        </w:rPr>
      </w:pPr>
    </w:p>
    <w:p w:rsidR="00751B5F" w:rsidRPr="00751B5F" w:rsidRDefault="00751B5F" w:rsidP="00751B5F">
      <w:pPr>
        <w:pStyle w:val="NormlWeb"/>
        <w:spacing w:before="0" w:beforeAutospacing="0" w:after="0" w:afterAutospacing="0"/>
        <w:jc w:val="both"/>
        <w:rPr>
          <w:rFonts w:ascii="Garamond" w:hAnsi="Garamond"/>
        </w:rPr>
      </w:pPr>
      <w:r w:rsidRPr="00751B5F">
        <w:rPr>
          <w:rFonts w:ascii="Garamond" w:hAnsi="Garamond"/>
          <w:b/>
        </w:rPr>
        <w:t xml:space="preserve">c) a Székesfehérvári Többcélú Kistérségi Társulásra ruházza a </w:t>
      </w:r>
      <w:r>
        <w:rPr>
          <w:rFonts w:ascii="Garamond" w:hAnsi="Garamond"/>
        </w:rPr>
        <w:t xml:space="preserve">hétközi, illetve hétvégi gyermek és felnőtt lakosság házi és házi gyermekorvosi ügyeleti feladatainak ellátását, </w:t>
      </w:r>
    </w:p>
    <w:p w:rsidR="00505F50" w:rsidRDefault="00505F50" w:rsidP="004973B7">
      <w:pPr>
        <w:pStyle w:val="NormlWeb"/>
        <w:spacing w:before="0" w:beforeAutospacing="0" w:after="0" w:afterAutospacing="0"/>
        <w:ind w:left="709"/>
        <w:jc w:val="both"/>
        <w:rPr>
          <w:rFonts w:ascii="Garamond" w:hAnsi="Garamond"/>
        </w:rPr>
      </w:pPr>
    </w:p>
    <w:p w:rsidR="00505F50" w:rsidRPr="009C3EA9" w:rsidRDefault="00751B5F" w:rsidP="00505F50">
      <w:pPr>
        <w:pStyle w:val="NormlWeb"/>
        <w:spacing w:before="0" w:beforeAutospacing="0" w:after="0" w:afterAutospacing="0"/>
        <w:jc w:val="both"/>
        <w:rPr>
          <w:rFonts w:ascii="Garamond" w:hAnsi="Garamond"/>
        </w:rPr>
      </w:pPr>
      <w:r w:rsidRPr="009C3EA9">
        <w:rPr>
          <w:rFonts w:ascii="Garamond" w:hAnsi="Garamond"/>
          <w:b/>
        </w:rPr>
        <w:t xml:space="preserve">d) </w:t>
      </w:r>
      <w:r w:rsidR="00505F50" w:rsidRPr="009C3EA9">
        <w:rPr>
          <w:rFonts w:ascii="Garamond" w:hAnsi="Garamond"/>
          <w:b/>
        </w:rPr>
        <w:t>a Nádasdladány-Sárkeszi Köznevelési Intézményi Társulásra</w:t>
      </w:r>
      <w:r w:rsidR="00505F50" w:rsidRPr="009C3EA9">
        <w:rPr>
          <w:rFonts w:ascii="Garamond" w:hAnsi="Garamond"/>
        </w:rPr>
        <w:t xml:space="preserve"> ruházza a nemzeti köznevelésről” szóló 2011. évi CXC. törvényben (továbbiakban: Kntv.) meghatározottak alapján az óvodai nevelésre, a gyermekek védelméről és a gyámügyi igazgatásról szóló 1997. évi XXXI. törvény 42. és 43/A. §-ában meghatározott bölcsődei ellátás biztosítására vonatkozó hatásköreit  </w:t>
      </w:r>
    </w:p>
    <w:p w:rsidR="00505F50" w:rsidRPr="004973B7" w:rsidRDefault="00505F50" w:rsidP="004973B7">
      <w:pPr>
        <w:pStyle w:val="NormlWeb"/>
        <w:spacing w:before="0" w:beforeAutospacing="0" w:after="0" w:afterAutospacing="0"/>
        <w:ind w:left="709"/>
        <w:jc w:val="both"/>
        <w:rPr>
          <w:rFonts w:ascii="Garamond" w:hAnsi="Garamond"/>
        </w:rPr>
      </w:pPr>
    </w:p>
    <w:p w:rsidR="004973B7" w:rsidRPr="004973B7" w:rsidRDefault="004973B7" w:rsidP="004973B7">
      <w:pPr>
        <w:pStyle w:val="NormlWeb"/>
        <w:spacing w:before="0" w:beforeAutospacing="0" w:after="0" w:afterAutospacing="0"/>
        <w:ind w:left="284"/>
        <w:jc w:val="both"/>
        <w:rPr>
          <w:rFonts w:ascii="Garamond" w:hAnsi="Garamond"/>
        </w:rPr>
      </w:pPr>
    </w:p>
    <w:p w:rsidR="004973B7" w:rsidRPr="00751B5F" w:rsidRDefault="00751B5F" w:rsidP="004973B7">
      <w:pPr>
        <w:pStyle w:val="NormlWeb"/>
        <w:jc w:val="both"/>
        <w:rPr>
          <w:rFonts w:ascii="Garamond" w:hAnsi="Garamond"/>
          <w:b/>
        </w:rPr>
      </w:pPr>
      <w:r w:rsidRPr="00751B5F">
        <w:rPr>
          <w:rFonts w:ascii="Garamond" w:hAnsi="Garamond"/>
          <w:b/>
        </w:rPr>
        <w:t>e</w:t>
      </w:r>
      <w:r w:rsidR="00782577" w:rsidRPr="00751B5F">
        <w:rPr>
          <w:rFonts w:ascii="Garamond" w:hAnsi="Garamond"/>
          <w:b/>
        </w:rPr>
        <w:t>) a Közép-Duna Vidéke Hulladékgazdálkodási Társulás</w:t>
      </w:r>
      <w:r w:rsidR="00505F50" w:rsidRPr="00751B5F">
        <w:rPr>
          <w:rFonts w:ascii="Garamond" w:hAnsi="Garamond"/>
          <w:b/>
        </w:rPr>
        <w:t>ra ruházza</w:t>
      </w:r>
      <w:r>
        <w:rPr>
          <w:rFonts w:ascii="Garamond" w:hAnsi="Garamond"/>
          <w:b/>
        </w:rPr>
        <w:t xml:space="preserve"> </w:t>
      </w:r>
      <w:r w:rsidR="00505F50">
        <w:rPr>
          <w:rFonts w:ascii="Garamond" w:hAnsi="Garamond"/>
        </w:rPr>
        <w:t xml:space="preserve"> </w:t>
      </w:r>
      <w:r w:rsidR="00782577" w:rsidRPr="00505F50">
        <w:rPr>
          <w:rFonts w:ascii="Garamond" w:hAnsi="Garamond"/>
        </w:rPr>
        <w:t xml:space="preserve">a hulladékról szóló 2012. évi CLXXXV. törvény 36.§-a alapján ugyanezen törvény 33.§, 34.§, 37.§, 90.§ (8) bekezdésekben, a települési önkormányzatokra vonatkozó szabályokban meghatározott szilárdhulladék-gazdálkodási közfeladatuk ellátására vonatkozó feladat- </w:t>
      </w:r>
      <w:r w:rsidR="00505F50">
        <w:rPr>
          <w:rFonts w:ascii="Garamond" w:hAnsi="Garamond"/>
        </w:rPr>
        <w:t>és hatásköreit,</w:t>
      </w:r>
    </w:p>
    <w:p w:rsidR="00751B5F" w:rsidRDefault="00751B5F" w:rsidP="004973B7">
      <w:pPr>
        <w:pStyle w:val="NormlWeb"/>
        <w:jc w:val="both"/>
        <w:rPr>
          <w:rFonts w:ascii="Garamond" w:hAnsi="Garamond"/>
          <w:b/>
        </w:rPr>
      </w:pPr>
      <w:r w:rsidRPr="00751B5F">
        <w:rPr>
          <w:rFonts w:ascii="Garamond" w:hAnsi="Garamond"/>
          <w:b/>
        </w:rPr>
        <w:t xml:space="preserve">f) a Sárrét Kistáj Önkormányzati társulásra ruházza </w:t>
      </w:r>
    </w:p>
    <w:p w:rsidR="00751B5F" w:rsidRDefault="00751B5F" w:rsidP="009C3EA9">
      <w:pPr>
        <w:pStyle w:val="NormlWeb"/>
        <w:ind w:left="284"/>
        <w:jc w:val="both"/>
        <w:rPr>
          <w:rFonts w:ascii="Garamond" w:hAnsi="Garamond"/>
        </w:rPr>
      </w:pPr>
      <w:r w:rsidRPr="009C3EA9">
        <w:rPr>
          <w:rFonts w:ascii="Garamond" w:hAnsi="Garamond"/>
        </w:rPr>
        <w:t>fa)</w:t>
      </w:r>
      <w:r>
        <w:rPr>
          <w:rFonts w:ascii="Garamond" w:hAnsi="Garamond"/>
          <w:b/>
        </w:rPr>
        <w:t xml:space="preserve"> </w:t>
      </w:r>
      <w:r>
        <w:rPr>
          <w:rFonts w:ascii="Garamond" w:hAnsi="Garamond"/>
        </w:rPr>
        <w:t>a szociális igazgatásról és szociális ellátásokról szóló 1993. évi III. törvény 57. § (1) bekezdés d), e), és 63-64. §-aiban nevesített kötelező szociális alapszolgáltatási feladatokat (házi segítségnyújtás, családsegítés),</w:t>
      </w:r>
    </w:p>
    <w:p w:rsidR="00751B5F" w:rsidRDefault="00751B5F" w:rsidP="009C3EA9">
      <w:pPr>
        <w:pStyle w:val="NormlWeb"/>
        <w:ind w:left="284"/>
        <w:jc w:val="both"/>
        <w:rPr>
          <w:rFonts w:ascii="Garamond" w:hAnsi="Garamond"/>
        </w:rPr>
      </w:pPr>
      <w:r>
        <w:rPr>
          <w:rFonts w:ascii="Garamond" w:hAnsi="Garamond"/>
        </w:rPr>
        <w:t>fb) a gyermekek védelméről és a gyámügyi igazgatásról szóló 1997. évi XXXI. törvény 15. 0 (2) bekezdés a) pontja, a 39-40. §-a szerinti gyermekjóléti szolgáltatás feladatait</w:t>
      </w:r>
    </w:p>
    <w:p w:rsidR="00505F50" w:rsidRPr="00505F50" w:rsidRDefault="00505F50" w:rsidP="004973B7">
      <w:pPr>
        <w:pStyle w:val="NormlWeb"/>
        <w:jc w:val="both"/>
        <w:rPr>
          <w:rFonts w:ascii="Garamond" w:hAnsi="Garamond"/>
        </w:rPr>
      </w:pPr>
    </w:p>
    <w:p w:rsidR="00B31740" w:rsidRDefault="00B31740" w:rsidP="00B3174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60886" w:rsidRDefault="00860886" w:rsidP="00B31740"/>
    <w:sectPr w:rsidR="008608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341C" w:rsidRDefault="00FB341C" w:rsidP="00782577">
      <w:pPr>
        <w:spacing w:after="0" w:line="240" w:lineRule="auto"/>
      </w:pPr>
      <w:r>
        <w:separator/>
      </w:r>
    </w:p>
  </w:endnote>
  <w:endnote w:type="continuationSeparator" w:id="0">
    <w:p w:rsidR="00FB341C" w:rsidRDefault="00FB341C" w:rsidP="00782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341C" w:rsidRDefault="00FB341C" w:rsidP="00782577">
      <w:pPr>
        <w:spacing w:after="0" w:line="240" w:lineRule="auto"/>
      </w:pPr>
      <w:r>
        <w:separator/>
      </w:r>
    </w:p>
  </w:footnote>
  <w:footnote w:type="continuationSeparator" w:id="0">
    <w:p w:rsidR="00FB341C" w:rsidRDefault="00FB341C" w:rsidP="007825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927480"/>
    <w:multiLevelType w:val="hybridMultilevel"/>
    <w:tmpl w:val="46A22FE2"/>
    <w:lvl w:ilvl="0" w:tplc="6236141E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4E91A34"/>
    <w:multiLevelType w:val="hybridMultilevel"/>
    <w:tmpl w:val="8C1A3C84"/>
    <w:lvl w:ilvl="0" w:tplc="0E923EA4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373474E"/>
    <w:multiLevelType w:val="hybridMultilevel"/>
    <w:tmpl w:val="D76600FE"/>
    <w:lvl w:ilvl="0" w:tplc="73A4FBC2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9C453F"/>
    <w:multiLevelType w:val="hybridMultilevel"/>
    <w:tmpl w:val="8DD6F00E"/>
    <w:lvl w:ilvl="0" w:tplc="C88AE5F0">
      <w:start w:val="1"/>
      <w:numFmt w:val="lowerLetter"/>
      <w:lvlText w:val="%1)"/>
      <w:lvlJc w:val="left"/>
      <w:pPr>
        <w:ind w:left="1080" w:hanging="360"/>
      </w:pPr>
      <w:rPr>
        <w:b w:val="0"/>
        <w:sz w:val="24"/>
        <w:szCs w:val="24"/>
      </w:r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740"/>
    <w:rsid w:val="003C7B47"/>
    <w:rsid w:val="00496CA6"/>
    <w:rsid w:val="004973B7"/>
    <w:rsid w:val="00505F50"/>
    <w:rsid w:val="006B5E5C"/>
    <w:rsid w:val="006C1A85"/>
    <w:rsid w:val="00751B5F"/>
    <w:rsid w:val="00782577"/>
    <w:rsid w:val="00860886"/>
    <w:rsid w:val="00991F40"/>
    <w:rsid w:val="009C3EA9"/>
    <w:rsid w:val="009C6F7A"/>
    <w:rsid w:val="00AB0E3F"/>
    <w:rsid w:val="00B31740"/>
    <w:rsid w:val="00CD7CB6"/>
    <w:rsid w:val="00D95D43"/>
    <w:rsid w:val="00DA7C19"/>
    <w:rsid w:val="00FB3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DAAD1B-7869-4E07-A168-1656C0D45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31740"/>
    <w:pPr>
      <w:suppressAutoHyphens/>
      <w:spacing w:after="200" w:line="276" w:lineRule="auto"/>
    </w:pPr>
    <w:rPr>
      <w:rFonts w:ascii="Calibri" w:eastAsia="SimSun" w:hAnsi="Calibri" w:cs="Calibri"/>
      <w:kern w:val="2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ListaszerbekezdsChar">
    <w:name w:val="Listaszerű bekezdés Char"/>
    <w:link w:val="Listaszerbekezds"/>
    <w:locked/>
    <w:rsid w:val="00B31740"/>
    <w:rPr>
      <w:rFonts w:ascii="Calibri" w:eastAsia="SimSun" w:hAnsi="Calibri" w:cs="Calibri"/>
      <w:kern w:val="2"/>
      <w:sz w:val="24"/>
      <w:szCs w:val="24"/>
      <w:lang w:eastAsia="ar-SA"/>
    </w:rPr>
  </w:style>
  <w:style w:type="paragraph" w:styleId="Listaszerbekezds">
    <w:name w:val="List Paragraph"/>
    <w:basedOn w:val="Norml"/>
    <w:link w:val="ListaszerbekezdsChar"/>
    <w:qFormat/>
    <w:rsid w:val="00B31740"/>
    <w:pPr>
      <w:ind w:left="720"/>
    </w:pPr>
    <w:rPr>
      <w:sz w:val="24"/>
      <w:szCs w:val="24"/>
    </w:rPr>
  </w:style>
  <w:style w:type="paragraph" w:styleId="NormlWeb">
    <w:name w:val="Normal (Web)"/>
    <w:basedOn w:val="Norml"/>
    <w:uiPriority w:val="99"/>
    <w:unhideWhenUsed/>
    <w:rsid w:val="00496CA6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u-HU"/>
    </w:rPr>
  </w:style>
  <w:style w:type="character" w:styleId="Kiemels">
    <w:name w:val="Emphasis"/>
    <w:basedOn w:val="Bekezdsalapbettpusa"/>
    <w:uiPriority w:val="20"/>
    <w:qFormat/>
    <w:rsid w:val="00496CA6"/>
    <w:rPr>
      <w:i/>
      <w:iCs/>
    </w:rPr>
  </w:style>
  <w:style w:type="paragraph" w:styleId="Lbjegyzetszveg">
    <w:name w:val="footnote text"/>
    <w:basedOn w:val="Norml"/>
    <w:link w:val="LbjegyzetszvegChar"/>
    <w:semiHidden/>
    <w:rsid w:val="00782577"/>
    <w:pPr>
      <w:widowControl w:val="0"/>
      <w:suppressAutoHyphens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semiHidden/>
    <w:rsid w:val="00782577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semiHidden/>
    <w:rsid w:val="00782577"/>
    <w:rPr>
      <w:vertAlign w:val="superscript"/>
    </w:rPr>
  </w:style>
  <w:style w:type="paragraph" w:styleId="Szvegtrzs">
    <w:name w:val="Body Text"/>
    <w:basedOn w:val="Norml"/>
    <w:link w:val="SzvegtrzsChar"/>
    <w:rsid w:val="00505F50"/>
    <w:pPr>
      <w:suppressAutoHyphens w:val="0"/>
      <w:spacing w:after="12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rsid w:val="00505F50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81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6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389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titkar1</dc:creator>
  <cp:keywords/>
  <dc:description/>
  <cp:lastModifiedBy>Felhasználó</cp:lastModifiedBy>
  <cp:revision>3</cp:revision>
  <dcterms:created xsi:type="dcterms:W3CDTF">2019-10-22T09:44:00Z</dcterms:created>
  <dcterms:modified xsi:type="dcterms:W3CDTF">2019-11-05T14:07:00Z</dcterms:modified>
</cp:coreProperties>
</file>