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bCs/>
          <w:i/>
          <w:iCs/>
          <w:szCs w:val="24"/>
          <w:u w:val="single"/>
        </w:rPr>
        <w:t>1</w:t>
      </w:r>
      <w:proofErr w:type="gramStart"/>
      <w:r>
        <w:rPr>
          <w:rFonts w:ascii="Arial" w:hAnsi="Arial" w:cs="Arial"/>
          <w:bCs/>
          <w:i/>
          <w:iCs/>
          <w:szCs w:val="24"/>
          <w:u w:val="single"/>
        </w:rPr>
        <w:t xml:space="preserve">. </w:t>
      </w:r>
      <w:r w:rsidRPr="00A26D63">
        <w:rPr>
          <w:rFonts w:ascii="Arial" w:hAnsi="Arial" w:cs="Arial"/>
          <w:bCs/>
          <w:i/>
          <w:iCs/>
          <w:szCs w:val="24"/>
          <w:u w:val="single"/>
        </w:rPr>
        <w:t xml:space="preserve"> melléklet</w:t>
      </w:r>
      <w:proofErr w:type="gramEnd"/>
      <w:r>
        <w:rPr>
          <w:rFonts w:ascii="Arial" w:hAnsi="Arial" w:cs="Arial"/>
          <w:bCs/>
          <w:i/>
          <w:iCs/>
          <w:szCs w:val="24"/>
          <w:u w:val="single"/>
        </w:rPr>
        <w:t xml:space="preserve"> a 15/2014. (XI. 10.) önkormányzati rendelethez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794385</wp:posOffset>
            </wp:positionV>
            <wp:extent cx="3387725" cy="4428490"/>
            <wp:effectExtent l="19050" t="0" r="317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428490"/>
                    </a:xfrm>
                    <a:prstGeom prst="rect">
                      <a:avLst/>
                    </a:prstGeom>
                    <a:blipFill dpi="0" rotWithShape="0">
                      <a:blip>
                        <a:lum bright="12000" contrast="6000"/>
                      </a:blip>
                      <a:srcRect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  <w:u w:val="single"/>
        </w:rPr>
        <w:t>2</w:t>
      </w:r>
      <w:r>
        <w:rPr>
          <w:rFonts w:ascii="Arial" w:hAnsi="Arial" w:cs="Arial"/>
          <w:i/>
          <w:szCs w:val="24"/>
          <w:u w:val="single"/>
        </w:rPr>
        <w:t xml:space="preserve">. </w:t>
      </w:r>
      <w:r w:rsidRPr="00A26D63">
        <w:rPr>
          <w:rFonts w:ascii="Arial" w:hAnsi="Arial" w:cs="Arial"/>
          <w:i/>
          <w:szCs w:val="24"/>
          <w:u w:val="single"/>
        </w:rPr>
        <w:t>melléklet</w:t>
      </w:r>
      <w:r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EB0775" w:rsidRDefault="00062D69" w:rsidP="00062D69">
      <w:pPr>
        <w:rPr>
          <w:rFonts w:ascii="Arial" w:hAnsi="Arial" w:cs="Arial"/>
          <w:b/>
          <w:szCs w:val="24"/>
        </w:rPr>
      </w:pPr>
      <w:r w:rsidRPr="00EB0775">
        <w:rPr>
          <w:rFonts w:ascii="Arial" w:hAnsi="Arial" w:cs="Arial"/>
          <w:b/>
          <w:szCs w:val="24"/>
        </w:rPr>
        <w:t>Az Önkormányzat ellátott alaptevékenységeinek felsorolása, valamint az alaptevékenységek kormányzati funkció kódja:</w:t>
      </w:r>
    </w:p>
    <w:tbl>
      <w:tblPr>
        <w:tblW w:w="1075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759"/>
      </w:tblGrid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042220 Erdőgazdálkodás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052020 Szennyvíz gyűjtése, tisztítása, elhelyezése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 xml:space="preserve">051030 Nem veszélyes </w:t>
            </w:r>
            <w:proofErr w:type="gramStart"/>
            <w:r w:rsidRPr="00EB0775">
              <w:rPr>
                <w:rFonts w:ascii="Arial" w:hAnsi="Arial" w:cs="Arial"/>
                <w:szCs w:val="24"/>
              </w:rPr>
              <w:t>( települési</w:t>
            </w:r>
            <w:proofErr w:type="gramEnd"/>
            <w:r w:rsidRPr="00EB0775">
              <w:rPr>
                <w:rFonts w:ascii="Arial" w:hAnsi="Arial" w:cs="Arial"/>
                <w:szCs w:val="24"/>
              </w:rPr>
              <w:t>) hulladék vegyes ( ömlesztett) begyűjtése, szállítása,</w:t>
            </w:r>
          </w:p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átrakása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051040 Nem veszélyes hulladék kezelése, ártalmatlanítása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045120 Út, autópálya építése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045160 Közutak, hidak, alagutak üzemeltetése, fenntartása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096010 Óvodai intézményi étkeztetés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096020 Iskolai intézményi étkeztetés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013350 Az önkormányzati vagyonnal való gazdálkodással kapcsolatos feladatok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042180 Állategészségügy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066010 Zöldterület kezelés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016010 Országgyűlési, önkormányzati, és európai parlamenti képviselőválasztásokhoz</w:t>
            </w:r>
          </w:p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 xml:space="preserve"> kapcsolódó tevékenységek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016020 Országos és helyi népszavazással kapcsolatos tevékenységek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 xml:space="preserve">011130 Önkormányzatok és önkormányzati hivatalok jogalkotó és általános igazgatási </w:t>
            </w:r>
          </w:p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tevékenysége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064010 Közvilágítás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066020 Város-, községgazdálkodási egyéb szolgáltatások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Default="00062D69" w:rsidP="00100BD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09122</w:t>
            </w:r>
            <w:r w:rsidRPr="00EB0775">
              <w:rPr>
                <w:rFonts w:ascii="Arial" w:hAnsi="Arial" w:cs="Arial"/>
                <w:szCs w:val="24"/>
              </w:rPr>
              <w:t>0 Köznevelési intézmény 1-4. évfolyamán tanulók nevelésével, oktatásával</w:t>
            </w:r>
          </w:p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összefüggő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EB0775">
              <w:rPr>
                <w:rFonts w:ascii="Arial" w:hAnsi="Arial" w:cs="Arial"/>
                <w:szCs w:val="24"/>
              </w:rPr>
              <w:t>működtetési feladatok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092120 Köznevelési intézmény 5-8. évfolyamán tanulók nevelésével, oktatásával</w:t>
            </w:r>
          </w:p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proofErr w:type="gramStart"/>
            <w:r w:rsidRPr="00EB0775">
              <w:rPr>
                <w:rFonts w:ascii="Arial" w:hAnsi="Arial" w:cs="Arial"/>
                <w:szCs w:val="24"/>
              </w:rPr>
              <w:t>összefüggő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EB0775">
              <w:rPr>
                <w:rFonts w:ascii="Arial" w:hAnsi="Arial" w:cs="Arial"/>
                <w:szCs w:val="24"/>
              </w:rPr>
              <w:t xml:space="preserve"> működtetési</w:t>
            </w:r>
            <w:proofErr w:type="gramEnd"/>
            <w:r w:rsidRPr="00EB0775">
              <w:rPr>
                <w:rFonts w:ascii="Arial" w:hAnsi="Arial" w:cs="Arial"/>
                <w:szCs w:val="24"/>
              </w:rPr>
              <w:t xml:space="preserve"> feladatok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091240 Alapfokú művészetoktatás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091250 Alapfokú művészetoktatással összefüggő működtetési feladatok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072111 Háziorvosi alapellátás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 xml:space="preserve">072112 </w:t>
            </w:r>
            <w:proofErr w:type="gramStart"/>
            <w:r w:rsidRPr="00EB0775">
              <w:rPr>
                <w:rFonts w:ascii="Arial" w:hAnsi="Arial" w:cs="Arial"/>
                <w:szCs w:val="24"/>
              </w:rPr>
              <w:t>Háziorvosi  ügyeleti</w:t>
            </w:r>
            <w:proofErr w:type="gramEnd"/>
            <w:r w:rsidRPr="00EB0775">
              <w:rPr>
                <w:rFonts w:ascii="Arial" w:hAnsi="Arial" w:cs="Arial"/>
                <w:szCs w:val="24"/>
              </w:rPr>
              <w:t xml:space="preserve"> ellátás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072311 Fogorvosi alapellátás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074031 Család- és nővédelmi egészségügyi gondozás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074032 Ifjúsági- egészségügyi gondozás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106020 Lakásfenntartással, lakhatással összefüggő ellátások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107051 Szociális étkeztetés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107052 Házi segítségnyújtás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107054 Családsegítés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041231 Rövid időtartamú közfoglalkoztatás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 xml:space="preserve">041232 Start- </w:t>
            </w:r>
            <w:proofErr w:type="gramStart"/>
            <w:r w:rsidRPr="00EB0775">
              <w:rPr>
                <w:rFonts w:ascii="Arial" w:hAnsi="Arial" w:cs="Arial"/>
                <w:szCs w:val="24"/>
              </w:rPr>
              <w:t>munka program-</w:t>
            </w:r>
            <w:proofErr w:type="gramEnd"/>
            <w:r w:rsidRPr="00EB0775">
              <w:rPr>
                <w:rFonts w:ascii="Arial" w:hAnsi="Arial" w:cs="Arial"/>
                <w:szCs w:val="24"/>
              </w:rPr>
              <w:t xml:space="preserve"> Téli közfoglalkoztatás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041233 Hosszabb időtartamú közfoglalkoztatás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041236 Országos közfoglalkoztatási program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041237 Közfoglalkoztatási mintaprogram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081045 Szabadidő- (rekreációs sport-) tevékenység és támogatása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081061 Szabadidős park, fürdő és strandszolgáltatás</w:t>
            </w:r>
          </w:p>
        </w:tc>
      </w:tr>
      <w:tr w:rsidR="00062D69" w:rsidRPr="00EB0775" w:rsidTr="00100BD8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D69" w:rsidRPr="00EB0775" w:rsidRDefault="00062D69" w:rsidP="00100BD8">
            <w:pPr>
              <w:rPr>
                <w:rFonts w:ascii="Arial" w:hAnsi="Arial" w:cs="Arial"/>
                <w:szCs w:val="24"/>
              </w:rPr>
            </w:pPr>
            <w:r w:rsidRPr="00EB0775">
              <w:rPr>
                <w:rFonts w:ascii="Arial" w:hAnsi="Arial" w:cs="Arial"/>
                <w:szCs w:val="24"/>
              </w:rPr>
              <w:t>013320 Köztemető- fenntartás és működtetés</w:t>
            </w:r>
          </w:p>
        </w:tc>
      </w:tr>
    </w:tbl>
    <w:p w:rsidR="00062D69" w:rsidRPr="00AC31D9" w:rsidRDefault="00062D69" w:rsidP="00062D69">
      <w:pPr>
        <w:rPr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3.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267F63" w:rsidRDefault="00062D69" w:rsidP="00062D69">
      <w:pPr>
        <w:jc w:val="both"/>
        <w:rPr>
          <w:rFonts w:ascii="Arial" w:hAnsi="Arial" w:cs="Arial"/>
          <w:b/>
          <w:szCs w:val="24"/>
        </w:rPr>
      </w:pPr>
      <w:r w:rsidRPr="00267F63">
        <w:rPr>
          <w:rFonts w:ascii="Arial" w:hAnsi="Arial" w:cs="Arial"/>
          <w:b/>
          <w:szCs w:val="24"/>
        </w:rPr>
        <w:t>Vonyarcvashegy Nagyközség Önkormányzata önként vállalt feladatai</w:t>
      </w:r>
    </w:p>
    <w:p w:rsidR="00062D69" w:rsidRPr="00266B97" w:rsidRDefault="00062D69" w:rsidP="00062D69">
      <w:pPr>
        <w:spacing w:before="100" w:beforeAutospacing="1" w:after="119"/>
        <w:rPr>
          <w:szCs w:val="24"/>
        </w:rPr>
      </w:pPr>
    </w:p>
    <w:tbl>
      <w:tblPr>
        <w:tblW w:w="931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66"/>
        <w:gridCol w:w="4849"/>
        <w:gridCol w:w="3900"/>
      </w:tblGrid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proofErr w:type="spellStart"/>
            <w:r w:rsidRPr="00266B97">
              <w:rPr>
                <w:rFonts w:ascii="Arial" w:hAnsi="Arial" w:cs="Arial"/>
                <w:szCs w:val="24"/>
              </w:rPr>
              <w:t>Ssz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4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Feladat</w:t>
            </w:r>
          </w:p>
        </w:tc>
        <w:tc>
          <w:tcPr>
            <w:tcW w:w="3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Ellátási forma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Nevelés-oktatás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Alapfokú iskola működtetése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Eötvös Károly Általános Iskola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Kiváló pedagógusok elismerése (céltartalék)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Közművelődés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Kulturális alapítványok, egyesületek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Kék Balaton Fúvós Egyesület</w:t>
            </w:r>
            <w:r w:rsidRPr="00266B97">
              <w:rPr>
                <w:rFonts w:ascii="Arial" w:hAnsi="Arial" w:cs="Arial"/>
                <w:szCs w:val="24"/>
              </w:rPr>
              <w:t xml:space="preserve"> pénzügyi támogatása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Művészeti egyesületek, klubok, körök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pénzügyi támogatás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Sport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Sportegyesület támogatása, Vonyarcvashegy Kézilabda Utánpótlásáért Alapítvány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Pénzügyi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támogatás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</w:t>
            </w:r>
            <w:r>
              <w:rPr>
                <w:rFonts w:ascii="Arial" w:hAnsi="Arial" w:cs="Arial"/>
                <w:szCs w:val="24"/>
              </w:rPr>
              <w:t>jelképes összegű</w:t>
            </w:r>
            <w:r w:rsidRPr="00266B97">
              <w:rPr>
                <w:rFonts w:ascii="Arial" w:hAnsi="Arial" w:cs="Arial"/>
                <w:szCs w:val="24"/>
              </w:rPr>
              <w:t xml:space="preserve"> teremhasználat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Városüzemeltetési feladatok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város- és községgazdálkodási feladatok</w:t>
            </w: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  <w:r w:rsidRPr="00266B97">
              <w:rPr>
                <w:rFonts w:ascii="Arial" w:hAnsi="Arial" w:cs="Arial"/>
                <w:szCs w:val="24"/>
              </w:rPr>
              <w:t>Utcanév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266B97">
              <w:rPr>
                <w:rFonts w:ascii="Arial" w:hAnsi="Arial" w:cs="Arial"/>
                <w:szCs w:val="24"/>
              </w:rPr>
              <w:t>táblák, valamint információs táblák helyreállítása, karbantartása, pótlása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106E4E" w:rsidRDefault="00062D69" w:rsidP="00100BD8">
            <w:pPr>
              <w:spacing w:before="100" w:beforeAutospacing="1" w:after="119"/>
              <w:rPr>
                <w:rFonts w:ascii="Arial" w:hAnsi="Arial" w:cs="Arial"/>
                <w:szCs w:val="24"/>
              </w:rPr>
            </w:pPr>
            <w:r w:rsidRPr="00106E4E">
              <w:rPr>
                <w:rFonts w:ascii="Arial" w:hAnsi="Arial" w:cs="Arial"/>
                <w:szCs w:val="24"/>
              </w:rPr>
              <w:t xml:space="preserve">Új rendszer tervezése, kiépítése </w:t>
            </w:r>
          </w:p>
        </w:tc>
      </w:tr>
      <w:tr w:rsidR="00062D69" w:rsidRPr="00266B97" w:rsidTr="00100BD8">
        <w:trPr>
          <w:trHeight w:val="80"/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Vagyongazdálkodás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Helyiség biztosítása társadalmi szervezetek, gazdasági társaságok és természetes személyek részére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Közös Önkormányzati Hivatal</w:t>
            </w:r>
            <w:r>
              <w:rPr>
                <w:rFonts w:ascii="Arial" w:hAnsi="Arial" w:cs="Arial"/>
                <w:szCs w:val="24"/>
              </w:rPr>
              <w:t>,</w:t>
            </w:r>
            <w:r w:rsidRPr="00266B97">
              <w:rPr>
                <w:rFonts w:ascii="Arial" w:hAnsi="Arial" w:cs="Arial"/>
                <w:szCs w:val="24"/>
              </w:rPr>
              <w:t xml:space="preserve"> Művelődési Ház és Könyvtár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bérlet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térítésmentes használat formájában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Lakásgazdálkodás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Lakásépítés- és vásárlás helyi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 rendelet alapján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Egészségügyi ellátás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trike/>
                <w:color w:val="800000"/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Egyéb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Turisztikai feladatok ellátása, részben a Turisztikai Egyesület közreműködésével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Nyugat-Balatoni Térségmarketing Közhasznú Társaságban való tagság, Tourinform Iroda működtetése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szervezetek/feladatok ellátásának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proofErr w:type="gramStart"/>
            <w:r w:rsidRPr="00266B97">
              <w:rPr>
                <w:rFonts w:ascii="Arial" w:hAnsi="Arial" w:cs="Arial"/>
                <w:szCs w:val="24"/>
              </w:rPr>
              <w:t>a.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>) Önkormányzati képviselők, bizottsági tagok bruttó tiszteletdíja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b.) Alpolgármester tiszteletdíja, költségtérítése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c.) Szövetségi tagdíjak (Balatoni Szövetség, Települési Önkormányzatok  Országos Szövetsége, Önkormányzati Klub, Közigazgatási Kar)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d.) Kitűntetések és járulékai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e.) Hátrányos helyzetű felsőoktatási hallgatók támogatása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f.) Balaton Régió Európa Pont Közalapítvány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g.) Polgárőr Egyesület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h.) Balatoni Felvidéki "Da </w:t>
            </w:r>
            <w:proofErr w:type="spellStart"/>
            <w:r w:rsidRPr="00266B97">
              <w:rPr>
                <w:rFonts w:ascii="Arial" w:hAnsi="Arial" w:cs="Arial"/>
                <w:szCs w:val="24"/>
              </w:rPr>
              <w:t>Bibere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" Borút Egyesület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i.) Egyházközség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j.) Magyar Közigazgatási Kar Zala Megyei Tagozata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k.) Nyári Bűnmegelőzési Iroda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Tanulók, sportolók jutalmazása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15.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Balatoni Fejlesztési Tanács "Mozdulj Balaton"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Szökő-, ivókút és egyéb köztéri berendezések létesítése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</w:tbl>
    <w:p w:rsidR="00062D69" w:rsidRPr="00266B97" w:rsidRDefault="00062D69" w:rsidP="00062D69">
      <w:pPr>
        <w:spacing w:before="100" w:beforeAutospacing="1" w:after="284"/>
        <w:rPr>
          <w:szCs w:val="24"/>
        </w:rPr>
      </w:pPr>
      <w:r w:rsidRPr="00266B97">
        <w:rPr>
          <w:szCs w:val="24"/>
        </w:rPr>
        <w:t> 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i/>
          <w:szCs w:val="24"/>
          <w:u w:val="single"/>
        </w:rPr>
        <w:t>4.</w:t>
      </w:r>
      <w:r w:rsidRPr="00A26D63">
        <w:rPr>
          <w:rFonts w:ascii="Arial" w:hAnsi="Arial" w:cs="Arial"/>
          <w:i/>
          <w:szCs w:val="24"/>
          <w:u w:val="single"/>
        </w:rPr>
        <w:t xml:space="preserve"> 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A26D63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294678" w:rsidRDefault="00062D69" w:rsidP="00062D69">
      <w:pPr>
        <w:jc w:val="both"/>
        <w:rPr>
          <w:rFonts w:ascii="Arial" w:hAnsi="Arial" w:cs="Arial"/>
          <w:b/>
          <w:szCs w:val="24"/>
        </w:rPr>
      </w:pPr>
      <w:r w:rsidRPr="00294678">
        <w:rPr>
          <w:rFonts w:ascii="Arial" w:hAnsi="Arial" w:cs="Arial"/>
          <w:b/>
          <w:szCs w:val="24"/>
        </w:rPr>
        <w:t>Vonyarcvashegy Nagyközség Önkormányzata részvételével működő társulások és az önkormányzattal együttműködési megállapodást kötött szervezetek jegyzéke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részvétele társulásokban: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Keszthely és Környéke Kistérségi</w:t>
            </w:r>
            <w:r w:rsidRPr="00A26D63">
              <w:rPr>
                <w:rFonts w:ascii="Arial" w:hAnsi="Arial" w:cs="Arial"/>
                <w:szCs w:val="24"/>
              </w:rPr>
              <w:t xml:space="preserve"> Többcélú Társulás 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Társulás a Családsegítő és Gyermekjóléti feladatok ellátására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Önkormányzati Társulás Nyugat-Balaton és Zala folyó Medence nagytérség települési szilárdhulladékai kezelésének korszerű megállapodására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együttműködési megállapodásai: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360"/>
        <w:gridCol w:w="3928"/>
      </w:tblGrid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Turisztikai Egyesület      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   </w:t>
            </w: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Vonyarcvashegy. Kossuth u. 42.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Magyar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Kolping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Szövetség</w:t>
            </w: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Szalasztó u. 1.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Egyesített Szociális Intézmény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Kossuth u. 42.</w:t>
            </w:r>
          </w:p>
        </w:tc>
      </w:tr>
    </w:tbl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  <w:u w:val="single"/>
        </w:rPr>
        <w:t>5</w:t>
      </w:r>
      <w:r>
        <w:rPr>
          <w:rFonts w:ascii="Arial" w:hAnsi="Arial" w:cs="Arial"/>
          <w:i/>
          <w:szCs w:val="24"/>
          <w:u w:val="single"/>
        </w:rPr>
        <w:t xml:space="preserve">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1. Bizottságokra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1.1 Pénzügyi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 xml:space="preserve">) megtárgyalja az intézmények Szervezeti és Működési Szabályzatát és véleményezi azokat,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 2. Turisztikai, Kulturális, Ifjúsági és Sport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a bizottság elnöke a képviselő-testület döntése alapján képviseli az önkormányzatot a turisztikai vonatkozású döntést igénylő szervezetekben,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Vonyarcvashegy Nagyközség Önkormányzata fenntartásában működő nevelési intézmény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ba</w:t>
      </w:r>
      <w:proofErr w:type="spellEnd"/>
      <w:r>
        <w:rPr>
          <w:rFonts w:ascii="Arial" w:hAnsi="Arial" w:cs="Arial"/>
          <w:szCs w:val="24"/>
        </w:rPr>
        <w:t>) házirendjének,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bb</w:t>
      </w:r>
      <w:proofErr w:type="spellEnd"/>
      <w:r>
        <w:rPr>
          <w:rFonts w:ascii="Arial" w:hAnsi="Arial" w:cs="Arial"/>
          <w:szCs w:val="24"/>
        </w:rPr>
        <w:t>) nevelési programjának,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bc</w:t>
      </w:r>
      <w:proofErr w:type="spellEnd"/>
      <w:proofErr w:type="gramStart"/>
      <w:r>
        <w:rPr>
          <w:rFonts w:ascii="Arial" w:hAnsi="Arial" w:cs="Arial"/>
          <w:szCs w:val="24"/>
        </w:rPr>
        <w:t>)minőségirányítási</w:t>
      </w:r>
      <w:proofErr w:type="gramEnd"/>
      <w:r>
        <w:rPr>
          <w:rFonts w:ascii="Arial" w:hAnsi="Arial" w:cs="Arial"/>
          <w:szCs w:val="24"/>
        </w:rPr>
        <w:t xml:space="preserve"> programjának véleményezése,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megtárgyalja a témakörét érintő intézmények Szervezeti és Működési Szabályzatát és véleményezi azokat. 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DB5CB1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2. Polgármesterre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dönt a célhoz nem kötött, átmenetileg szabad pénzeszközök biztonságos lekötéséről,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az </w:t>
      </w:r>
      <w:proofErr w:type="spellStart"/>
      <w:r>
        <w:rPr>
          <w:rFonts w:ascii="Arial" w:hAnsi="Arial" w:cs="Arial"/>
          <w:szCs w:val="24"/>
        </w:rPr>
        <w:t>Mötv</w:t>
      </w:r>
      <w:proofErr w:type="spellEnd"/>
      <w:r>
        <w:rPr>
          <w:rFonts w:ascii="Arial" w:hAnsi="Arial" w:cs="Arial"/>
          <w:szCs w:val="24"/>
        </w:rPr>
        <w:t xml:space="preserve"> 67. § f-g) pontjában foglalt rendelkezésen túl, gyakorolja a képviselő-testület által kinevezett személyek tekintetében az egyéb munkáltatói jogokat,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gyakorolja a munkáltatói jogokat a költségvetési rendeletben önkormányzati szakfeladaton, kormányzati funkció kódon foglalkoztatottak esetében a testület felé történő beszámolási kötelezettség mellett,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d) dönt a képviselő-testületi döntések pénzügyi, gazdasági kihatásainak végrehajtásáról,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e</w:t>
      </w:r>
      <w:proofErr w:type="gramEnd"/>
      <w:r>
        <w:rPr>
          <w:rFonts w:ascii="Arial" w:hAnsi="Arial" w:cs="Arial"/>
          <w:szCs w:val="24"/>
        </w:rPr>
        <w:t>) ellátja azokat a feladat- és hatásköröket, melyet a pénzbeli és természetben nyújtott szociális, valamint gyermekvédelmi ellátásokról, illetve a szociális tűzifáról szóló rendelet a hatáskörébe utal,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f</w:t>
      </w:r>
      <w:proofErr w:type="gramEnd"/>
      <w:r>
        <w:rPr>
          <w:rFonts w:ascii="Arial" w:hAnsi="Arial" w:cs="Arial"/>
          <w:szCs w:val="24"/>
        </w:rPr>
        <w:t>) ellátja az útkezelői, útüzemeltetési feladatokat,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g</w:t>
      </w:r>
      <w:proofErr w:type="gramEnd"/>
      <w:r>
        <w:rPr>
          <w:rFonts w:ascii="Arial" w:hAnsi="Arial" w:cs="Arial"/>
          <w:szCs w:val="24"/>
        </w:rPr>
        <w:t>) engedélyezi az önkormányzat gépjárműveinek külső szervek, személyek részére történő használatát,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h</w:t>
      </w:r>
      <w:proofErr w:type="gramEnd"/>
      <w:r>
        <w:rPr>
          <w:rFonts w:ascii="Arial" w:hAnsi="Arial" w:cs="Arial"/>
          <w:szCs w:val="24"/>
        </w:rPr>
        <w:t>) engedélyezi a közterület-használat igénybe vételét.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3. Társulásokra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3.1. Önkormányzati Társulás a Nyugat-Balaton és Zala Folyó Medence Nagytérség Települési Szilárdhulladékai Kezelésének Korszerű Megoldására (rövidített neve: ZALAISPA Hulladékgazdálkodási Társulás):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tagok általi közös projekt keretében létrejövő vagyon- és eszközrendszerrel megvalósuló települési szilárd hulladékkezelési közszolgáltatás regionális szintű végzése céljából kizárólag egyszemélyes gazdálkodó szervezet alapítására és vezetőjének a kinevezésére irányuló hatáskörét a ZALAISPA Hulladékgazdálkodási Társulásra átruházza. 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EC3E8C">
        <w:rPr>
          <w:rFonts w:ascii="Arial" w:hAnsi="Arial" w:cs="Arial"/>
          <w:b/>
          <w:szCs w:val="24"/>
        </w:rPr>
        <w:t>4. Jegyzőre átruházott hatáskörök: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Ellátja azokat a feladat- és hatásköröket, melyet a pénzbeli és természetben nyújtott szociális, valamint gyermekvédelmi ellátásokról szóló rendelet a hatáskörébe utal.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6. </w:t>
      </w:r>
      <w:r w:rsidRPr="00AD1472">
        <w:rPr>
          <w:rFonts w:ascii="Arial" w:hAnsi="Arial" w:cs="Arial"/>
          <w:i/>
          <w:szCs w:val="24"/>
          <w:u w:val="single"/>
        </w:rPr>
        <w:t>melléklet</w:t>
      </w:r>
      <w:r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Vonyarcvashegy Nagyközség Önkormányzata Képviselő-testülete </w:t>
      </w:r>
      <w:r>
        <w:rPr>
          <w:rFonts w:ascii="Arial" w:hAnsi="Arial" w:cs="Arial"/>
          <w:szCs w:val="24"/>
        </w:rPr>
        <w:t>Állandó Bizottságainak kötelező feladatai: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  <w:u w:val="single"/>
        </w:rPr>
        <w:t xml:space="preserve">PÉNZÜGYI BIZOTTSÁG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a</w:t>
      </w:r>
      <w:proofErr w:type="gramEnd"/>
      <w:r w:rsidRPr="00A26D63">
        <w:rPr>
          <w:rFonts w:ascii="Arial" w:hAnsi="Arial" w:cs="Arial"/>
          <w:szCs w:val="24"/>
        </w:rPr>
        <w:t xml:space="preserve">.) előkészíti a képviselő-testület költségvetési döntéseit, a helyi adókra és adó jellegű köztartozásokra vonatkozó rendeleteket, a hatósági ármegállapításra vonatkozó képviselő-testületi döntéseket,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b.) Megvitatja és véleményezi: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önkormányzat gazdasági koncepcióját,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előirányzatok teljesítését,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elé kerülő pénzügyi jelentéseket, előterjesztéseket, javaslatokat,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követelések elengedésére irányuló méltányossági döntéseket,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az intézmények részére – a költségvetésben biztosított – fejlesztési, működési és fenntartási előirányzatok elosztását,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intézmények közötti előirányzatok átcsoportosítását,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vállalkozásainak pénzügyi vonatkozású várható kihatásait,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éves költségvetési javaslatot és a végrehajtásról szóló féléves, éves beszámoló tervezetét.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c.</w:t>
      </w:r>
      <w:proofErr w:type="gramEnd"/>
      <w:r w:rsidRPr="00A26D63">
        <w:rPr>
          <w:rFonts w:ascii="Arial" w:hAnsi="Arial" w:cs="Arial"/>
          <w:szCs w:val="24"/>
        </w:rPr>
        <w:t xml:space="preserve">) összehangolja az önkormányzati költségvetési szervek gazdálkodó tevékenységét, a költségvetési személyi érdekeltségű rendszerek kialakítására irányuló tanulmányok kidolgozását,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d.) figyelemmel kíséri a költségvetési bevételek alakulását, különös tekintettel a saját bevételekre, a vagyonváltozás alakulását, értékeli az azt előidéző okokat,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e</w:t>
      </w:r>
      <w:proofErr w:type="gramEnd"/>
      <w:r w:rsidRPr="00A26D63">
        <w:rPr>
          <w:rFonts w:ascii="Arial" w:hAnsi="Arial" w:cs="Arial"/>
          <w:szCs w:val="24"/>
        </w:rPr>
        <w:t xml:space="preserve">.) vizsgálja az önkormányzati hitelfelvétel indokait és gazdasági megalapozottságát, ellenőrizteti a pénzkezelési szabályzat megtartását, a bizonylati rend és a bizonylati fegyelem érvényesítését,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f</w:t>
      </w:r>
      <w:proofErr w:type="gramEnd"/>
      <w:r w:rsidRPr="00A26D63">
        <w:rPr>
          <w:rFonts w:ascii="Arial" w:hAnsi="Arial" w:cs="Arial"/>
          <w:szCs w:val="24"/>
        </w:rPr>
        <w:t>.) ellenőrzi a meghatározott célra biztosított pénzeszközök felhasználását,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g</w:t>
      </w:r>
      <w:proofErr w:type="gramEnd"/>
      <w:r w:rsidRPr="00A26D63">
        <w:rPr>
          <w:rFonts w:ascii="Arial" w:hAnsi="Arial" w:cs="Arial"/>
          <w:szCs w:val="24"/>
        </w:rPr>
        <w:t>.) nyilvántartja és ellenőrzi a képviselők által benyújtott vagyonnyilatkozatokat,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h</w:t>
      </w:r>
      <w:proofErr w:type="gramEnd"/>
      <w:r w:rsidRPr="00A26D63">
        <w:rPr>
          <w:rFonts w:ascii="Arial" w:hAnsi="Arial" w:cs="Arial"/>
          <w:szCs w:val="24"/>
        </w:rPr>
        <w:t>.) belső ellenőrzést kezdeményezhet, véleményezi az éves ellenőrzési tervet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i.</w:t>
      </w:r>
      <w:proofErr w:type="gramEnd"/>
      <w:r w:rsidRPr="00A26D63">
        <w:rPr>
          <w:rFonts w:ascii="Arial" w:hAnsi="Arial" w:cs="Arial"/>
          <w:szCs w:val="24"/>
        </w:rPr>
        <w:t>) javaslatot tesz a polgármester, az alpolgármester és a jegyző jutalmazására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j.) javaslatot tesz kitüntető címek adományozására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k.</w:t>
      </w:r>
      <w:proofErr w:type="gramEnd"/>
      <w:r w:rsidRPr="00A26D63">
        <w:rPr>
          <w:rFonts w:ascii="Arial" w:hAnsi="Arial" w:cs="Arial"/>
          <w:szCs w:val="24"/>
        </w:rPr>
        <w:t>) ellátja a vagyonnyilatkozatokkal kapcsolatos jogszabályban meghatározott feladatokat.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1D377E" w:rsidRDefault="00062D69" w:rsidP="00062D69">
      <w:pPr>
        <w:jc w:val="both"/>
        <w:rPr>
          <w:rFonts w:ascii="Arial" w:hAnsi="Arial" w:cs="Arial"/>
          <w:szCs w:val="24"/>
          <w:u w:val="single"/>
        </w:rPr>
      </w:pPr>
      <w:r w:rsidRPr="001D377E">
        <w:rPr>
          <w:rFonts w:ascii="Arial" w:hAnsi="Arial" w:cs="Arial"/>
          <w:szCs w:val="24"/>
          <w:u w:val="single"/>
        </w:rPr>
        <w:t xml:space="preserve">TURISZTIKAI, KULTURÁLIS, IFJÚSÁGI </w:t>
      </w:r>
      <w:proofErr w:type="gramStart"/>
      <w:r w:rsidRPr="001D377E">
        <w:rPr>
          <w:rFonts w:ascii="Arial" w:hAnsi="Arial" w:cs="Arial"/>
          <w:szCs w:val="24"/>
          <w:u w:val="single"/>
        </w:rPr>
        <w:t>ÉS</w:t>
      </w:r>
      <w:proofErr w:type="gramEnd"/>
      <w:r w:rsidRPr="001D377E">
        <w:rPr>
          <w:rFonts w:ascii="Arial" w:hAnsi="Arial" w:cs="Arial"/>
          <w:szCs w:val="24"/>
          <w:u w:val="single"/>
        </w:rPr>
        <w:t xml:space="preserve"> SPORT BIZOTTSÁG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</w:rPr>
      </w:pPr>
      <w:proofErr w:type="gramStart"/>
      <w:r w:rsidRPr="00AF5601">
        <w:rPr>
          <w:rFonts w:ascii="Arial" w:hAnsi="Arial" w:cs="Arial"/>
          <w:szCs w:val="24"/>
        </w:rPr>
        <w:t>a</w:t>
      </w:r>
      <w:proofErr w:type="gramEnd"/>
      <w:r w:rsidRPr="00AF5601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</w:t>
      </w:r>
      <w:r w:rsidRPr="00AF5601">
        <w:rPr>
          <w:rFonts w:ascii="Arial" w:hAnsi="Arial" w:cs="Arial"/>
        </w:rPr>
        <w:t xml:space="preserve">a bizottság elnöke útján kezdeményezi </w:t>
      </w:r>
      <w:r>
        <w:rPr>
          <w:rFonts w:ascii="Arial" w:hAnsi="Arial" w:cs="Arial"/>
        </w:rPr>
        <w:t>település</w:t>
      </w:r>
      <w:r w:rsidRPr="00AF5601">
        <w:rPr>
          <w:rFonts w:ascii="Arial" w:hAnsi="Arial" w:cs="Arial"/>
        </w:rPr>
        <w:t>szemle megrendezését,</w:t>
      </w:r>
    </w:p>
    <w:p w:rsidR="00062D69" w:rsidRPr="00AF5601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</w:t>
      </w:r>
      <w:proofErr w:type="gramStart"/>
      <w:r>
        <w:rPr>
          <w:rFonts w:ascii="Arial" w:hAnsi="Arial" w:cs="Arial"/>
          <w:szCs w:val="24"/>
        </w:rPr>
        <w:t>)</w:t>
      </w:r>
      <w:r w:rsidRPr="00AF5601">
        <w:rPr>
          <w:rFonts w:ascii="Arial" w:hAnsi="Arial" w:cs="Arial"/>
        </w:rPr>
        <w:t>ápolja</w:t>
      </w:r>
      <w:proofErr w:type="gramEnd"/>
      <w:r w:rsidRPr="00AF5601">
        <w:rPr>
          <w:rFonts w:ascii="Arial" w:hAnsi="Arial" w:cs="Arial"/>
        </w:rPr>
        <w:t xml:space="preserve"> és előmozdítja a testvér</w:t>
      </w:r>
      <w:r>
        <w:rPr>
          <w:rFonts w:ascii="Arial" w:hAnsi="Arial" w:cs="Arial"/>
        </w:rPr>
        <w:t xml:space="preserve"> települé</w:t>
      </w:r>
      <w:r w:rsidRPr="00AF5601">
        <w:rPr>
          <w:rFonts w:ascii="Arial" w:hAnsi="Arial" w:cs="Arial"/>
        </w:rPr>
        <w:t xml:space="preserve">si kapcsolatokat,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AF5601">
        <w:rPr>
          <w:rFonts w:ascii="Arial" w:hAnsi="Arial" w:cs="Arial"/>
        </w:rPr>
        <w:t xml:space="preserve">) véleményezi a turisztikai, idegenforgalmi fejlesztési koncepciókat, programokat,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5601">
        <w:rPr>
          <w:rFonts w:ascii="Arial" w:hAnsi="Arial" w:cs="Arial"/>
        </w:rPr>
        <w:t xml:space="preserve">) javaslatot tesz a képviselő-testületnek a nemzetközi kapcsolatépítés fő irányaira,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 w:rsidRPr="00AF5601">
        <w:rPr>
          <w:rFonts w:ascii="Arial" w:hAnsi="Arial" w:cs="Arial"/>
        </w:rPr>
        <w:t xml:space="preserve">) véleményezi a külföldi önkormányzatokkal kötendő együttműködésre irányuló megállapodásokat,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</w:t>
      </w:r>
      <w:proofErr w:type="gramEnd"/>
      <w:r w:rsidRPr="00AF5601">
        <w:rPr>
          <w:rFonts w:ascii="Arial" w:hAnsi="Arial" w:cs="Arial"/>
        </w:rPr>
        <w:t xml:space="preserve">) közreműködik a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 xml:space="preserve">és a turisztikai kiadványok elkészítésében, </w:t>
      </w:r>
    </w:p>
    <w:p w:rsidR="00062D69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</w:t>
      </w:r>
      <w:proofErr w:type="gramEnd"/>
      <w:r w:rsidRPr="00AF5601">
        <w:rPr>
          <w:rFonts w:ascii="Arial" w:hAnsi="Arial" w:cs="Arial"/>
        </w:rPr>
        <w:t xml:space="preserve">) véleményezi a turisztikai önkormányzati intézmények (Tourinform Iroda) irányításával és ellenőrzésével kapcsolatos feladatokat, valamint ezen intézmények éves beszámolóit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</w:t>
      </w:r>
      <w:proofErr w:type="gramEnd"/>
      <w:r w:rsidRPr="00AF5601">
        <w:rPr>
          <w:rFonts w:ascii="Arial" w:hAnsi="Arial" w:cs="Arial"/>
        </w:rPr>
        <w:t xml:space="preserve">) véleményezi a turisztikai szakvásárokkal kapcsolatos feladatokat,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AF5601">
        <w:rPr>
          <w:rFonts w:ascii="Arial" w:hAnsi="Arial" w:cs="Arial"/>
        </w:rPr>
        <w:t>) a bizottság tagja részt vesz a</w:t>
      </w:r>
      <w:r w:rsidRPr="00AF5601">
        <w:rPr>
          <w:rFonts w:ascii="Arial" w:hAnsi="Arial" w:cs="Arial"/>
          <w:bCs/>
        </w:rPr>
        <w:t xml:space="preserve"> </w:t>
      </w:r>
      <w:r w:rsidRPr="00AF5601">
        <w:rPr>
          <w:rFonts w:ascii="Arial" w:hAnsi="Arial" w:cs="Arial"/>
        </w:rPr>
        <w:t>Nyugat-Balatoni Turisztikai Iroda Nonprofit Kft taggyűlésein,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AF560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elősegíti</w:t>
      </w:r>
      <w:r w:rsidRPr="00AF5601">
        <w:rPr>
          <w:rFonts w:ascii="Arial" w:hAnsi="Arial" w:cs="Arial"/>
        </w:rPr>
        <w:t xml:space="preserve"> az idegenforgalmi értékek feltárásá</w:t>
      </w:r>
      <w:r>
        <w:rPr>
          <w:rFonts w:ascii="Arial" w:hAnsi="Arial" w:cs="Arial"/>
        </w:rPr>
        <w:t>t</w:t>
      </w:r>
      <w:r w:rsidRPr="00AF5601">
        <w:rPr>
          <w:rFonts w:ascii="Arial" w:hAnsi="Arial" w:cs="Arial"/>
        </w:rPr>
        <w:t>, bemutatásá</w:t>
      </w:r>
      <w:r>
        <w:rPr>
          <w:rFonts w:ascii="Arial" w:hAnsi="Arial" w:cs="Arial"/>
        </w:rPr>
        <w:t>t és propagálását</w:t>
      </w:r>
      <w:r w:rsidRPr="00AF5601">
        <w:rPr>
          <w:rFonts w:ascii="Arial" w:hAnsi="Arial" w:cs="Arial"/>
        </w:rPr>
        <w:t>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AF5601">
        <w:rPr>
          <w:rFonts w:ascii="Arial" w:hAnsi="Arial" w:cs="Arial"/>
        </w:rPr>
        <w:t>) javaslatot tesz az idegenforgalmi adó mértékére,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proofErr w:type="gramEnd"/>
      <w:r w:rsidRPr="00AF5601">
        <w:rPr>
          <w:rFonts w:ascii="Arial" w:hAnsi="Arial" w:cs="Arial"/>
        </w:rPr>
        <w:t>) folyamatos kapcsolatot tart fenn szakmai szervezetekkel,</w:t>
      </w:r>
      <w:r>
        <w:rPr>
          <w:rFonts w:ascii="Arial" w:hAnsi="Arial" w:cs="Arial"/>
        </w:rPr>
        <w:t xml:space="preserve"> a </w:t>
      </w:r>
      <w:r w:rsidRPr="00AF5601">
        <w:rPr>
          <w:rFonts w:ascii="Arial" w:hAnsi="Arial" w:cs="Arial"/>
        </w:rPr>
        <w:t xml:space="preserve">Turisztikai Egyesülettel, a </w:t>
      </w:r>
      <w:r>
        <w:rPr>
          <w:rFonts w:ascii="Arial" w:hAnsi="Arial" w:cs="Arial"/>
        </w:rPr>
        <w:t>településen</w:t>
      </w:r>
      <w:r w:rsidRPr="00AF5601">
        <w:rPr>
          <w:rFonts w:ascii="Arial" w:hAnsi="Arial" w:cs="Arial"/>
        </w:rPr>
        <w:t xml:space="preserve"> működő szállodák és szálláshelyek képviselőivel.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</w:t>
      </w:r>
      <w:proofErr w:type="gramEnd"/>
      <w:r w:rsidRPr="00AF5601">
        <w:rPr>
          <w:rFonts w:ascii="Arial" w:hAnsi="Arial" w:cs="Arial"/>
        </w:rPr>
        <w:t>) javasolja és döntésre előkészíti a közművelődés jövőbeni fejlesztésére, módosítására vonatkozó elképzeléseket,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AF5601">
        <w:rPr>
          <w:rFonts w:ascii="Arial" w:hAnsi="Arial" w:cs="Arial"/>
        </w:rPr>
        <w:t>) véleményezi</w:t>
      </w:r>
      <w:r>
        <w:rPr>
          <w:rFonts w:ascii="Arial" w:hAnsi="Arial" w:cs="Arial"/>
        </w:rPr>
        <w:t xml:space="preserve"> a közművelődési intézmény</w:t>
      </w:r>
      <w:r w:rsidRPr="00AF5601">
        <w:rPr>
          <w:rFonts w:ascii="Arial" w:hAnsi="Arial" w:cs="Arial"/>
        </w:rPr>
        <w:t xml:space="preserve"> irányításával és ellenőrzésével kapcsolatos feladatokat,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AF5601">
        <w:rPr>
          <w:rFonts w:ascii="Arial" w:hAnsi="Arial" w:cs="Arial"/>
        </w:rPr>
        <w:t xml:space="preserve">) az ifjúságvédelem, a gyermekkorú bűnözés, a kábítószer-fogyasztás, - terjesztés, családon belüli erőszak, áldozatvédelem, egységes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>bűnmegelőzési felvilágosító és tájékoztató</w:t>
      </w:r>
      <w:r>
        <w:rPr>
          <w:rFonts w:ascii="Arial" w:hAnsi="Arial" w:cs="Arial"/>
        </w:rPr>
        <w:t xml:space="preserve"> programok figyelemmel kísérése</w:t>
      </w: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1.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képviselők névsora és lakcíme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4975"/>
      </w:tblGrid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3600" w:type="dxa"/>
            <w:shd w:val="clear" w:color="auto" w:fill="C0C0C0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Név</w:t>
            </w:r>
          </w:p>
        </w:tc>
        <w:tc>
          <w:tcPr>
            <w:tcW w:w="4975" w:type="dxa"/>
            <w:shd w:val="clear" w:color="auto" w:fill="C0C0C0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Cím   </w:t>
            </w:r>
            <w:r w:rsidRPr="00A26D63">
              <w:rPr>
                <w:rFonts w:ascii="Arial" w:hAnsi="Arial" w:cs="Arial"/>
                <w:szCs w:val="24"/>
              </w:rPr>
              <w:sym w:font="Wingdings" w:char="F02A"/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1. </w:t>
            </w:r>
            <w:proofErr w:type="spellStart"/>
            <w:r>
              <w:rPr>
                <w:rFonts w:ascii="Arial" w:hAnsi="Arial" w:cs="Arial"/>
                <w:szCs w:val="24"/>
              </w:rPr>
              <w:t>Biró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Ferenc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8314 Vonyarcvashegy, </w:t>
            </w:r>
            <w:r>
              <w:rPr>
                <w:rFonts w:ascii="Arial" w:hAnsi="Arial" w:cs="Arial"/>
                <w:szCs w:val="24"/>
              </w:rPr>
              <w:t>Hunyadi János u. 94.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2. </w:t>
            </w:r>
            <w:r>
              <w:rPr>
                <w:rFonts w:ascii="Arial" w:hAnsi="Arial" w:cs="Arial"/>
                <w:szCs w:val="24"/>
              </w:rPr>
              <w:t>Major Lajos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8314 Vonyarcvashegy</w:t>
            </w:r>
            <w:proofErr w:type="gramStart"/>
            <w:r>
              <w:rPr>
                <w:rFonts w:ascii="Arial" w:hAnsi="Arial" w:cs="Arial"/>
                <w:szCs w:val="24"/>
              </w:rPr>
              <w:t>,</w:t>
            </w:r>
            <w:r w:rsidRPr="00A26D63">
              <w:rPr>
                <w:rFonts w:ascii="Arial" w:hAnsi="Arial" w:cs="Arial"/>
                <w:szCs w:val="24"/>
              </w:rPr>
              <w:t>Vörösmarty</w:t>
            </w:r>
            <w:proofErr w:type="gramEnd"/>
            <w:r w:rsidRPr="00A26D63">
              <w:rPr>
                <w:rFonts w:ascii="Arial" w:hAnsi="Arial" w:cs="Arial"/>
                <w:szCs w:val="24"/>
              </w:rPr>
              <w:t xml:space="preserve"> u. 3.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3. </w:t>
            </w:r>
            <w:r>
              <w:rPr>
                <w:rFonts w:ascii="Arial" w:hAnsi="Arial" w:cs="Arial"/>
                <w:szCs w:val="24"/>
              </w:rPr>
              <w:t>Molnár Ferenc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Kossuth u. 39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4. </w:t>
            </w:r>
            <w:proofErr w:type="gramStart"/>
            <w:r>
              <w:rPr>
                <w:rFonts w:ascii="Arial" w:hAnsi="Arial" w:cs="Arial"/>
                <w:szCs w:val="24"/>
              </w:rPr>
              <w:t>Pali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Róbert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8314Vonyarcvashegy,</w:t>
            </w:r>
            <w:r>
              <w:rPr>
                <w:rFonts w:ascii="Arial" w:hAnsi="Arial" w:cs="Arial"/>
                <w:szCs w:val="24"/>
              </w:rPr>
              <w:t xml:space="preserve"> Gábor Áron u. 13.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5. </w:t>
            </w:r>
            <w:r>
              <w:rPr>
                <w:rFonts w:ascii="Arial" w:hAnsi="Arial" w:cs="Arial"/>
                <w:szCs w:val="24"/>
              </w:rPr>
              <w:t>Péter Károly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Agyagos u. 6.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6. </w:t>
            </w:r>
            <w:proofErr w:type="spellStart"/>
            <w:r>
              <w:rPr>
                <w:rFonts w:ascii="Arial" w:hAnsi="Arial" w:cs="Arial"/>
                <w:szCs w:val="24"/>
              </w:rPr>
              <w:t>Seffer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József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</w:t>
            </w:r>
            <w:r>
              <w:rPr>
                <w:rFonts w:ascii="Arial" w:hAnsi="Arial" w:cs="Arial"/>
                <w:szCs w:val="24"/>
              </w:rPr>
              <w:t>14 Vonyarcvashegy,</w:t>
            </w:r>
            <w:r w:rsidRPr="00A26D63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Török Bálint u. 17.</w:t>
            </w:r>
          </w:p>
        </w:tc>
      </w:tr>
      <w:tr w:rsidR="00062D69" w:rsidRPr="00A26D63" w:rsidTr="00100BD8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7.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Zsinkó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Lajos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Déryné u. 9.</w:t>
            </w:r>
          </w:p>
        </w:tc>
      </w:tr>
    </w:tbl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2.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Közös Önkormányzati </w:t>
      </w:r>
      <w:r w:rsidRPr="00A26D63">
        <w:rPr>
          <w:rFonts w:ascii="Arial" w:hAnsi="Arial" w:cs="Arial"/>
          <w:szCs w:val="24"/>
        </w:rPr>
        <w:t xml:space="preserve">Hivatal hivatalos hirdetőtábláinak jegyzéke 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Vonyarcvashegyi Közös Önkormányzati Hivatal Székhelyhivatala</w:t>
      </w:r>
      <w:r w:rsidRPr="00A26D63">
        <w:rPr>
          <w:rFonts w:ascii="Arial" w:hAnsi="Arial" w:cs="Arial"/>
          <w:szCs w:val="24"/>
        </w:rPr>
        <w:t xml:space="preserve"> (Vonyarcvashegy, Kossuth u. 42.)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Vonyarcvashegyi </w:t>
      </w:r>
      <w:proofErr w:type="spellStart"/>
      <w:r>
        <w:rPr>
          <w:rFonts w:ascii="Arial" w:hAnsi="Arial" w:cs="Arial"/>
          <w:szCs w:val="24"/>
        </w:rPr>
        <w:t>Nyitnikék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A26D63">
        <w:rPr>
          <w:rFonts w:ascii="Arial" w:hAnsi="Arial" w:cs="Arial"/>
          <w:szCs w:val="24"/>
        </w:rPr>
        <w:t>Óvoda (Vonyarcvashegy, Virág B. u. 1.)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Buszmegálló (Vonyarcvashegy, Rákóczi, Fő u. kereszteződés)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Vashegy (Vonyarcvashegy, Fő </w:t>
      </w:r>
      <w:proofErr w:type="gramStart"/>
      <w:r w:rsidRPr="00A26D63">
        <w:rPr>
          <w:rFonts w:ascii="Arial" w:hAnsi="Arial" w:cs="Arial"/>
          <w:szCs w:val="24"/>
        </w:rPr>
        <w:t>u. )</w:t>
      </w:r>
      <w:proofErr w:type="gramEnd"/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E54A69">
        <w:rPr>
          <w:rFonts w:ascii="Arial" w:hAnsi="Arial" w:cs="Arial"/>
          <w:i/>
          <w:szCs w:val="24"/>
          <w:u w:val="single"/>
        </w:rPr>
        <w:t>3.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Az állandó bizottságok tagjainak felsorolása: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Pénzügyi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Elnök: Molnár Ferenc képviselő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Tagok: Major Lajos képviselő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Kötél Róbert</w:t>
      </w:r>
      <w:r>
        <w:rPr>
          <w:rFonts w:ascii="Arial" w:hAnsi="Arial" w:cs="Arial"/>
          <w:szCs w:val="24"/>
        </w:rPr>
        <w:tab/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Turisztikai, Kulturális, Ifjúsági és Sport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Elnök</w:t>
      </w:r>
      <w:proofErr w:type="gramStart"/>
      <w:r>
        <w:rPr>
          <w:rFonts w:ascii="Arial" w:hAnsi="Arial" w:cs="Arial"/>
          <w:szCs w:val="24"/>
        </w:rPr>
        <w:t>: …</w:t>
      </w:r>
      <w:proofErr w:type="gramEnd"/>
      <w:r>
        <w:rPr>
          <w:rFonts w:ascii="Arial" w:hAnsi="Arial" w:cs="Arial"/>
          <w:szCs w:val="24"/>
        </w:rPr>
        <w:t>…………………………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Tagok</w:t>
      </w:r>
      <w:proofErr w:type="gramStart"/>
      <w:r>
        <w:rPr>
          <w:rFonts w:ascii="Arial" w:hAnsi="Arial" w:cs="Arial"/>
          <w:szCs w:val="24"/>
        </w:rPr>
        <w:t>:…………………………….</w:t>
      </w:r>
      <w:proofErr w:type="gramEnd"/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…………………………….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iCs/>
          <w:szCs w:val="24"/>
          <w:u w:val="single"/>
        </w:rPr>
        <w:t>4.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062D69" w:rsidRPr="009E2377" w:rsidRDefault="00062D69" w:rsidP="00062D69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>Közös Önkormányzati Hivatal ügyfélfogadási rendje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Hétfő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13,00-16,00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Szerda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  13,00-16,00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Péntek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Kedd és csütörtök: az ügyfélfogadás szünetel.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 xml:space="preserve">Polgármester fogadóórája: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 szerda: 8.00 – 12.00 óráig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062D69" w:rsidRDefault="00062D69" w:rsidP="00062D69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Pr="009E2377">
        <w:rPr>
          <w:rFonts w:ascii="Arial" w:hAnsi="Arial" w:cs="Arial"/>
          <w:b/>
          <w:szCs w:val="24"/>
        </w:rPr>
        <w:t xml:space="preserve">egyző fogadóórája: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szerda: 8.00 – 12.00 óráig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E54A69" w:rsidRDefault="00062D69" w:rsidP="00062D69">
      <w:pPr>
        <w:jc w:val="both"/>
        <w:rPr>
          <w:rFonts w:ascii="Arial" w:hAnsi="Arial" w:cs="Arial"/>
          <w:szCs w:val="24"/>
        </w:rPr>
      </w:pPr>
    </w:p>
    <w:p w:rsidR="00F54DFC" w:rsidRDefault="00F54DFC"/>
    <w:sectPr w:rsidR="00F54DFC" w:rsidSect="000C51A6">
      <w:headerReference w:type="even" r:id="rId5"/>
      <w:headerReference w:type="default" r:id="rId6"/>
      <w:pgSz w:w="11906" w:h="16838"/>
      <w:pgMar w:top="567" w:right="1418" w:bottom="1418" w:left="2268" w:header="709" w:footer="709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E5F" w:rsidRDefault="008D46E2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EF1E5F" w:rsidRDefault="008D46E2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E5F" w:rsidRDefault="008D46E2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  <w:p w:rsidR="00EF1E5F" w:rsidRDefault="008D46E2">
    <w:pPr>
      <w:pStyle w:val="lfej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062D69"/>
    <w:rsid w:val="00062D69"/>
    <w:rsid w:val="008D46E2"/>
    <w:rsid w:val="00F5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62D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62D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62D6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062D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1659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jegyzo</dc:creator>
  <cp:lastModifiedBy>jegyzo</cp:lastModifiedBy>
  <cp:revision>1</cp:revision>
  <dcterms:created xsi:type="dcterms:W3CDTF">2014-11-12T08:44:00Z</dcterms:created>
  <dcterms:modified xsi:type="dcterms:W3CDTF">2014-11-12T09:41:00Z</dcterms:modified>
</cp:coreProperties>
</file>