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E7" w:rsidRPr="001A59C5" w:rsidRDefault="00F857E7" w:rsidP="00F857E7">
      <w:pPr>
        <w:shd w:val="clear" w:color="auto" w:fill="FFFFFF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1A59C5">
        <w:rPr>
          <w:rFonts w:ascii="Book Antiqua" w:hAnsi="Book Antiqua" w:cs="Arial"/>
          <w:sz w:val="24"/>
          <w:szCs w:val="24"/>
        </w:rPr>
        <w:t xml:space="preserve">. </w:t>
      </w:r>
      <w:proofErr w:type="gramStart"/>
      <w:r w:rsidRPr="001A59C5">
        <w:rPr>
          <w:rFonts w:ascii="Book Antiqua" w:hAnsi="Book Antiqua" w:cs="Arial"/>
          <w:sz w:val="24"/>
          <w:szCs w:val="24"/>
        </w:rPr>
        <w:t>napirend</w:t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 xml:space="preserve">      </w:t>
      </w:r>
      <w:r w:rsidRPr="001A59C5">
        <w:rPr>
          <w:rFonts w:ascii="Book Antiqua" w:hAnsi="Book Antiqua" w:cs="Arial"/>
          <w:sz w:val="24"/>
          <w:szCs w:val="24"/>
        </w:rPr>
        <w:t>Minősített</w:t>
      </w:r>
      <w:proofErr w:type="gramEnd"/>
      <w:r w:rsidRPr="001A59C5">
        <w:rPr>
          <w:rFonts w:ascii="Book Antiqua" w:hAnsi="Book Antiqua" w:cs="Arial"/>
          <w:sz w:val="24"/>
          <w:szCs w:val="24"/>
        </w:rPr>
        <w:t xml:space="preserve"> többség</w:t>
      </w:r>
    </w:p>
    <w:p w:rsidR="00F857E7" w:rsidRDefault="00F857E7" w:rsidP="00F857E7">
      <w:pPr>
        <w:spacing w:after="0" w:line="240" w:lineRule="auto"/>
        <w:jc w:val="both"/>
        <w:rPr>
          <w:rFonts w:ascii="Book Antiqua" w:hAnsi="Book Antiqua"/>
          <w:b/>
          <w:iCs/>
          <w:sz w:val="24"/>
          <w:u w:val="single"/>
        </w:rPr>
      </w:pP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b/>
          <w:iCs/>
          <w:sz w:val="24"/>
          <w:u w:val="single"/>
        </w:rPr>
      </w:pPr>
      <w:r w:rsidRPr="001A59C5">
        <w:rPr>
          <w:rFonts w:ascii="Book Antiqua" w:hAnsi="Book Antiqua"/>
          <w:b/>
          <w:iCs/>
          <w:sz w:val="24"/>
          <w:u w:val="single"/>
        </w:rPr>
        <w:t xml:space="preserve">A pénzbeli és természetbeni szociális és gyermekjóléti </w:t>
      </w:r>
      <w:proofErr w:type="gramStart"/>
      <w:r w:rsidRPr="001A59C5">
        <w:rPr>
          <w:rFonts w:ascii="Book Antiqua" w:hAnsi="Book Antiqua"/>
          <w:b/>
          <w:iCs/>
          <w:sz w:val="24"/>
          <w:u w:val="single"/>
        </w:rPr>
        <w:t>ellátásokról  szóló</w:t>
      </w:r>
      <w:proofErr w:type="gramEnd"/>
      <w:r w:rsidRPr="001A59C5">
        <w:rPr>
          <w:rFonts w:ascii="Book Antiqua" w:hAnsi="Book Antiqua"/>
          <w:b/>
          <w:iCs/>
          <w:sz w:val="24"/>
          <w:u w:val="single"/>
        </w:rPr>
        <w:t xml:space="preserve">  7/2016 (IX.16.) önkormányzati rendelet  módosítása.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</w:rPr>
      </w:pPr>
      <w:r w:rsidRPr="001A59C5">
        <w:rPr>
          <w:rFonts w:ascii="Book Antiqua" w:hAnsi="Book Antiqua"/>
          <w:iCs/>
          <w:sz w:val="24"/>
        </w:rPr>
        <w:t xml:space="preserve">Készítette: Horváthné Tóth </w:t>
      </w:r>
      <w:proofErr w:type="gramStart"/>
      <w:r w:rsidRPr="001A59C5">
        <w:rPr>
          <w:rFonts w:ascii="Book Antiqua" w:hAnsi="Book Antiqua"/>
          <w:iCs/>
          <w:sz w:val="24"/>
        </w:rPr>
        <w:t>Valéria  jegyző</w:t>
      </w:r>
      <w:proofErr w:type="gramEnd"/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sz w:val="24"/>
          <w:szCs w:val="24"/>
        </w:rPr>
        <w:t>Tisztelt Képviselő-testület!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sz w:val="24"/>
          <w:szCs w:val="24"/>
        </w:rPr>
        <w:t>A jogalkotásról szóló 2010. évi CXXX. törvény szerinti előzetes hatásvizsgálati (17.§) és indokolási (18.§) kötelezettségnek az alábbiak szerint teszek eleget: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1. </w:t>
      </w:r>
      <w:r w:rsidRPr="001A59C5">
        <w:rPr>
          <w:rFonts w:ascii="Book Antiqua" w:hAnsi="Book Antiqua"/>
          <w:i/>
          <w:sz w:val="24"/>
        </w:rPr>
        <w:t>a tervezett jogszabály valamennyi jelentősnek ítélt hatása, különösen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1A59C5">
        <w:rPr>
          <w:rFonts w:ascii="Book Antiqua" w:hAnsi="Book Antiqua"/>
          <w:i/>
          <w:iCs/>
          <w:sz w:val="24"/>
        </w:rPr>
        <w:t>a</w:t>
      </w:r>
      <w:proofErr w:type="gramEnd"/>
      <w:r w:rsidRPr="001A59C5">
        <w:rPr>
          <w:rFonts w:ascii="Book Antiqua" w:hAnsi="Book Antiqua"/>
          <w:i/>
          <w:iCs/>
          <w:sz w:val="24"/>
        </w:rPr>
        <w:t xml:space="preserve">) </w:t>
      </w:r>
      <w:r w:rsidRPr="001A59C5">
        <w:rPr>
          <w:rFonts w:ascii="Book Antiqua" w:hAnsi="Book Antiqua"/>
          <w:i/>
          <w:sz w:val="24"/>
        </w:rPr>
        <w:t xml:space="preserve">társadalmi hatása: </w:t>
      </w:r>
      <w:r w:rsidRPr="001A59C5">
        <w:rPr>
          <w:rFonts w:ascii="Book Antiqua" w:hAnsi="Book Antiqua"/>
          <w:sz w:val="24"/>
          <w:szCs w:val="24"/>
        </w:rPr>
        <w:t>A rendelet társadalmi hatása a polgárok temetkezéssel kapcsolatos terheinek csökkenése, a  szociális ellátások  arányosítása, az önkormányzat szociális szerepvállalásának a közvéleményben történő felértékelődése.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  <w:szCs w:val="24"/>
        </w:rPr>
      </w:pPr>
      <w:r w:rsidRPr="001A59C5">
        <w:rPr>
          <w:rFonts w:ascii="Book Antiqua" w:hAnsi="Book Antiqua"/>
          <w:i/>
          <w:iCs/>
          <w:sz w:val="24"/>
          <w:szCs w:val="24"/>
        </w:rPr>
        <w:t>b) gazdasági, költségvetési hatása: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r w:rsidRPr="001A59C5">
        <w:rPr>
          <w:rFonts w:ascii="Book Antiqua" w:hAnsi="Book Antiqua"/>
          <w:iCs/>
          <w:sz w:val="24"/>
          <w:szCs w:val="24"/>
        </w:rPr>
        <w:t>A rendelet következményeként a szociális célú normatíva ésszerűbb, célirányosabb felhasználása várható.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</w:rPr>
      </w:pPr>
      <w:r w:rsidRPr="001A59C5">
        <w:rPr>
          <w:rFonts w:ascii="Book Antiqua" w:hAnsi="Book Antiqua"/>
          <w:i/>
          <w:iCs/>
          <w:sz w:val="24"/>
          <w:szCs w:val="24"/>
        </w:rPr>
        <w:t xml:space="preserve">c) </w:t>
      </w:r>
      <w:r w:rsidRPr="001A59C5">
        <w:rPr>
          <w:rFonts w:ascii="Book Antiqua" w:hAnsi="Book Antiqua"/>
          <w:i/>
          <w:sz w:val="24"/>
          <w:szCs w:val="24"/>
        </w:rPr>
        <w:t>környezeti és egészségi következményei:</w:t>
      </w:r>
      <w:r w:rsidRPr="001A59C5">
        <w:rPr>
          <w:rFonts w:ascii="Book Antiqua" w:hAnsi="Book Antiqua"/>
          <w:iCs/>
          <w:sz w:val="24"/>
        </w:rPr>
        <w:t xml:space="preserve"> A rendeletnek környezetvédelmi, egészségügyi hatásai nincsenek.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d) </w:t>
      </w:r>
      <w:r w:rsidRPr="001A59C5">
        <w:rPr>
          <w:rFonts w:ascii="Book Antiqua" w:hAnsi="Book Antiqua"/>
          <w:i/>
          <w:sz w:val="24"/>
        </w:rPr>
        <w:t>adminisztratív terheket befolyásoló hatásai:</w:t>
      </w:r>
      <w:r w:rsidRPr="001A59C5">
        <w:rPr>
          <w:rFonts w:ascii="Book Antiqua" w:hAnsi="Book Antiqua"/>
          <w:sz w:val="24"/>
        </w:rPr>
        <w:t xml:space="preserve"> A szabályozásnak adminisztratív terheket növelő hatása nincsen, a szükséges személyi, szervezeti, tárgyi feltételek rendelkezésre állnak.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1A59C5">
        <w:rPr>
          <w:rFonts w:ascii="Book Antiqua" w:hAnsi="Book Antiqua"/>
          <w:i/>
          <w:iCs/>
          <w:sz w:val="24"/>
        </w:rPr>
        <w:t xml:space="preserve">2. </w:t>
      </w:r>
      <w:r w:rsidRPr="001A59C5">
        <w:rPr>
          <w:rFonts w:ascii="Book Antiqua" w:hAnsi="Book Antiqua"/>
          <w:i/>
          <w:sz w:val="24"/>
        </w:rPr>
        <w:t>a jogszabály megalkotásának szükségessége, a jogalkotás elmaradásának várható következményei:</w:t>
      </w:r>
      <w:r w:rsidRPr="001A59C5">
        <w:rPr>
          <w:rFonts w:ascii="Book Antiqua" w:hAnsi="Book Antiqua"/>
          <w:sz w:val="24"/>
        </w:rPr>
        <w:t xml:space="preserve"> </w:t>
      </w:r>
      <w:r w:rsidRPr="001A59C5">
        <w:rPr>
          <w:rFonts w:ascii="Book Antiqua" w:hAnsi="Book Antiqua"/>
          <w:color w:val="000000"/>
          <w:sz w:val="24"/>
          <w:szCs w:val="24"/>
        </w:rPr>
        <w:t xml:space="preserve">A jelenlegi rendelet megalkotásának jogi szükségessége nincs, a módosítást a helyi </w:t>
      </w:r>
      <w:proofErr w:type="gramStart"/>
      <w:r w:rsidRPr="001A59C5">
        <w:rPr>
          <w:rFonts w:ascii="Book Antiqua" w:hAnsi="Book Antiqua"/>
          <w:color w:val="000000"/>
          <w:sz w:val="24"/>
          <w:szCs w:val="24"/>
        </w:rPr>
        <w:t>életkörülmények  változása</w:t>
      </w:r>
      <w:proofErr w:type="gramEnd"/>
      <w:r w:rsidRPr="001A59C5">
        <w:rPr>
          <w:rFonts w:ascii="Book Antiqua" w:hAnsi="Book Antiqua"/>
          <w:color w:val="000000"/>
          <w:sz w:val="24"/>
          <w:szCs w:val="24"/>
        </w:rPr>
        <w:t>, illetve  a szociális ellátások célirányosabb, ésszerűbb, a fiatalok  boldogulását jobban elősegítő  szabályozás  indokolja.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3. </w:t>
      </w:r>
      <w:r w:rsidRPr="001A59C5">
        <w:rPr>
          <w:rFonts w:ascii="Book Antiqua" w:hAnsi="Book Antiqua"/>
          <w:i/>
          <w:sz w:val="24"/>
        </w:rPr>
        <w:t>a jogszabály alkalmazásához szükséges személyi, szervezeti, tárgyi és pénzügyi feltételeke</w:t>
      </w:r>
      <w:r w:rsidRPr="001A59C5">
        <w:rPr>
          <w:rFonts w:ascii="Book Antiqua" w:hAnsi="Book Antiqua"/>
          <w:sz w:val="24"/>
        </w:rPr>
        <w:t>t a közös önkormányzati hivatal biztosítja.</w:t>
      </w:r>
    </w:p>
    <w:p w:rsidR="00F857E7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1A59C5">
        <w:rPr>
          <w:rFonts w:ascii="Book Antiqua" w:hAnsi="Book Antiqua"/>
          <w:i/>
          <w:sz w:val="24"/>
        </w:rPr>
        <w:t>Az indoklásban be kell mutatni azokat a társadalmi, gazdasági, szakmai okokat és célokat, amelyek a javasolt szabályozást szükségessé teszik, továbbá ismerteti a jogi szabályozás várható hatása</w:t>
      </w:r>
      <w:r w:rsidR="00581195">
        <w:rPr>
          <w:rFonts w:ascii="Book Antiqua" w:hAnsi="Book Antiqua"/>
          <w:i/>
          <w:sz w:val="24"/>
        </w:rPr>
        <w:t>i:</w:t>
      </w: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</w:p>
    <w:p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sz w:val="24"/>
        </w:rPr>
        <w:t xml:space="preserve">A képviselő-testület a szociális </w:t>
      </w:r>
      <w:proofErr w:type="gramStart"/>
      <w:r w:rsidRPr="001A59C5">
        <w:rPr>
          <w:rFonts w:ascii="Book Antiqua" w:hAnsi="Book Antiqua"/>
          <w:sz w:val="24"/>
        </w:rPr>
        <w:t>célú   kiadásainak</w:t>
      </w:r>
      <w:proofErr w:type="gramEnd"/>
      <w:r w:rsidRPr="001A59C5">
        <w:rPr>
          <w:rFonts w:ascii="Book Antiqua" w:hAnsi="Book Antiqua"/>
          <w:sz w:val="24"/>
        </w:rPr>
        <w:t xml:space="preserve"> segély összegét</w:t>
      </w:r>
      <w:r>
        <w:rPr>
          <w:rFonts w:ascii="Book Antiqua" w:hAnsi="Book Antiqua"/>
          <w:sz w:val="24"/>
        </w:rPr>
        <w:t xml:space="preserve"> alapvetően  2016-ban módosította, az időközben bekövetkezett változó körülményeket figyelembe véve, bevezetett néhány új szociális ellátási formát. </w:t>
      </w:r>
    </w:p>
    <w:p w:rsidR="00F857E7" w:rsidRDefault="00581195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</w:t>
      </w:r>
      <w:r w:rsidR="00F857E7">
        <w:rPr>
          <w:rFonts w:ascii="Book Antiqua" w:hAnsi="Book Antiqua"/>
          <w:sz w:val="24"/>
        </w:rPr>
        <w:t xml:space="preserve">z eltelt </w:t>
      </w:r>
      <w:proofErr w:type="gramStart"/>
      <w:r w:rsidR="00F857E7">
        <w:rPr>
          <w:rFonts w:ascii="Book Antiqua" w:hAnsi="Book Antiqua"/>
          <w:sz w:val="24"/>
        </w:rPr>
        <w:t>időszakban    a</w:t>
      </w:r>
      <w:proofErr w:type="gramEnd"/>
      <w:r w:rsidR="00F857E7">
        <w:rPr>
          <w:rFonts w:ascii="Book Antiqua" w:hAnsi="Book Antiqua"/>
          <w:sz w:val="24"/>
        </w:rPr>
        <w:t xml:space="preserve"> lakosság  vagyoni helyzetében bekövetkezett változások  egyszerre kedvezőek, és kedvezőtlenek.  Egyrészt a jövedelmek – ha nem is </w:t>
      </w:r>
      <w:proofErr w:type="gramStart"/>
      <w:r w:rsidR="00F857E7">
        <w:rPr>
          <w:rFonts w:ascii="Book Antiqua" w:hAnsi="Book Antiqua"/>
          <w:sz w:val="24"/>
        </w:rPr>
        <w:t>nagy mértékben</w:t>
      </w:r>
      <w:proofErr w:type="gramEnd"/>
      <w:r w:rsidR="00F857E7">
        <w:rPr>
          <w:rFonts w:ascii="Book Antiqua" w:hAnsi="Book Antiqua"/>
          <w:sz w:val="24"/>
        </w:rPr>
        <w:t xml:space="preserve"> – de nőttek,   a szociális ellátások  megállapításának alapját képező  nyugdíjminimum  pedig már 12 éve változatlan.  Így hiába vezettünk be új ellátási formákat</w:t>
      </w:r>
      <w:proofErr w:type="gramStart"/>
      <w:r w:rsidR="00F857E7">
        <w:rPr>
          <w:rFonts w:ascii="Book Antiqua" w:hAnsi="Book Antiqua"/>
          <w:sz w:val="24"/>
        </w:rPr>
        <w:t>,  az</w:t>
      </w:r>
      <w:proofErr w:type="gramEnd"/>
      <w:r w:rsidR="00F857E7">
        <w:rPr>
          <w:rFonts w:ascii="Book Antiqua" w:hAnsi="Book Antiqua"/>
          <w:sz w:val="24"/>
        </w:rPr>
        <w:t xml:space="preserve"> elérendő célhoz további módosítás szükséges, mert a jogosultak köre   igen szűk volt.  2021 évben az önkormányzati </w:t>
      </w:r>
      <w:proofErr w:type="gramStart"/>
      <w:r w:rsidR="00F857E7">
        <w:rPr>
          <w:rFonts w:ascii="Book Antiqua" w:hAnsi="Book Antiqua"/>
          <w:sz w:val="24"/>
        </w:rPr>
        <w:t>finanszírozás</w:t>
      </w:r>
      <w:proofErr w:type="gramEnd"/>
      <w:r w:rsidR="00F857E7">
        <w:rPr>
          <w:rFonts w:ascii="Book Antiqua" w:hAnsi="Book Antiqua"/>
          <w:sz w:val="24"/>
        </w:rPr>
        <w:t xml:space="preserve"> keretében  közel 3 millió Forinttal emelkedett a szociális normatíva,  amely  több más állami támogatási normatívához hasonlóan kötött felhasználású, ezért az ellátások jogosultsági feltételeit javítani javasoljuk, és a támogatási össze3gek megemelése is indokolt,  az időközben elég jelentős mértékű árváltozások  ellensúlyozására.</w:t>
      </w:r>
      <w:r>
        <w:rPr>
          <w:rFonts w:ascii="Book Antiqua" w:hAnsi="Book Antiqua"/>
          <w:sz w:val="24"/>
        </w:rPr>
        <w:t xml:space="preserve"> </w:t>
      </w:r>
      <w:r w:rsidR="00710729">
        <w:rPr>
          <w:rFonts w:ascii="Book Antiqua" w:hAnsi="Book Antiqua"/>
          <w:sz w:val="24"/>
        </w:rPr>
        <w:t xml:space="preserve">2020 év a COVID járvány miatt egyébként </w:t>
      </w:r>
      <w:proofErr w:type="gramStart"/>
      <w:r w:rsidR="00710729">
        <w:rPr>
          <w:rFonts w:ascii="Book Antiqua" w:hAnsi="Book Antiqua"/>
          <w:sz w:val="24"/>
        </w:rPr>
        <w:t>is  súlyos</w:t>
      </w:r>
      <w:proofErr w:type="gramEnd"/>
      <w:r w:rsidR="00710729">
        <w:rPr>
          <w:rFonts w:ascii="Book Antiqua" w:hAnsi="Book Antiqua"/>
          <w:sz w:val="24"/>
        </w:rPr>
        <w:t xml:space="preserve"> terheket rótt a lakosságra, életkörülményeik negatív irányba változtak,   </w:t>
      </w:r>
      <w:proofErr w:type="spellStart"/>
      <w:r w:rsidR="00710729">
        <w:rPr>
          <w:rFonts w:ascii="Book Antiqua" w:hAnsi="Book Antiqua"/>
          <w:sz w:val="24"/>
        </w:rPr>
        <w:t>mindezekre</w:t>
      </w:r>
      <w:proofErr w:type="spellEnd"/>
      <w:r w:rsidR="00710729">
        <w:rPr>
          <w:rFonts w:ascii="Book Antiqua" w:hAnsi="Book Antiqua"/>
          <w:sz w:val="24"/>
        </w:rPr>
        <w:t xml:space="preserve"> tekintettel az alábbi módosításokat javasoljuk:</w:t>
      </w:r>
    </w:p>
    <w:p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F857E7" w:rsidRPr="002441E4" w:rsidRDefault="00F857E7" w:rsidP="00F857E7">
      <w:pPr>
        <w:spacing w:after="0" w:line="240" w:lineRule="auto"/>
        <w:jc w:val="both"/>
        <w:rPr>
          <w:rFonts w:ascii="Book Antiqua" w:hAnsi="Book Antiqua"/>
          <w:b/>
          <w:sz w:val="24"/>
          <w:u w:val="single"/>
        </w:rPr>
      </w:pPr>
      <w:r w:rsidRPr="002441E4">
        <w:rPr>
          <w:rFonts w:ascii="Book Antiqua" w:hAnsi="Book Antiqua"/>
          <w:b/>
          <w:sz w:val="24"/>
          <w:u w:val="single"/>
        </w:rPr>
        <w:t xml:space="preserve">Indoklás </w:t>
      </w:r>
      <w:proofErr w:type="gramStart"/>
      <w:r w:rsidRPr="002441E4">
        <w:rPr>
          <w:rFonts w:ascii="Book Antiqua" w:hAnsi="Book Antiqua"/>
          <w:b/>
          <w:sz w:val="24"/>
          <w:u w:val="single"/>
        </w:rPr>
        <w:t>a  módosító</w:t>
      </w:r>
      <w:proofErr w:type="gramEnd"/>
      <w:r w:rsidRPr="002441E4">
        <w:rPr>
          <w:rFonts w:ascii="Book Antiqua" w:hAnsi="Book Antiqua"/>
          <w:b/>
          <w:sz w:val="24"/>
          <w:u w:val="single"/>
        </w:rPr>
        <w:t xml:space="preserve"> tételekhez:</w:t>
      </w:r>
    </w:p>
    <w:p w:rsidR="00F857E7" w:rsidRP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082924">
        <w:rPr>
          <w:rFonts w:ascii="Book Antiqua" w:hAnsi="Book Antiqua"/>
          <w:sz w:val="24"/>
        </w:rPr>
        <w:t>§.</w:t>
      </w:r>
      <w:r w:rsidR="005C7291">
        <w:rPr>
          <w:rFonts w:ascii="Book Antiqua" w:hAnsi="Book Antiqua"/>
          <w:sz w:val="24"/>
        </w:rPr>
        <w:t xml:space="preserve"> </w:t>
      </w:r>
      <w:proofErr w:type="gramStart"/>
      <w:r w:rsidR="005C7291">
        <w:rPr>
          <w:rFonts w:ascii="Book Antiqua" w:hAnsi="Book Antiqua"/>
          <w:sz w:val="24"/>
        </w:rPr>
        <w:t>és  a</w:t>
      </w:r>
      <w:proofErr w:type="gramEnd"/>
      <w:r w:rsidR="005C7291">
        <w:rPr>
          <w:rFonts w:ascii="Book Antiqua" w:hAnsi="Book Antiqua"/>
          <w:sz w:val="24"/>
        </w:rPr>
        <w:t xml:space="preserve"> 25.§.ban </w:t>
      </w:r>
      <w:r w:rsidRPr="00082924">
        <w:rPr>
          <w:rFonts w:ascii="Book Antiqua" w:hAnsi="Book Antiqua"/>
          <w:sz w:val="24"/>
        </w:rPr>
        <w:t>a személyes gondoskodást nyújtó szervezet átszervezés folytán megváltozott</w:t>
      </w:r>
      <w:r w:rsidR="005C7291">
        <w:rPr>
          <w:rFonts w:ascii="Book Antiqua" w:hAnsi="Book Antiqua"/>
          <w:sz w:val="24"/>
        </w:rPr>
        <w:t xml:space="preserve">, neve </w:t>
      </w:r>
      <w:proofErr w:type="spellStart"/>
      <w:r w:rsidR="005C7291">
        <w:rPr>
          <w:rFonts w:ascii="Book Antiqua" w:hAnsi="Book Antiqua"/>
          <w:sz w:val="24"/>
        </w:rPr>
        <w:t>pontosításra</w:t>
      </w:r>
      <w:proofErr w:type="spellEnd"/>
      <w:r w:rsidR="005C7291">
        <w:rPr>
          <w:rFonts w:ascii="Book Antiqua" w:hAnsi="Book Antiqua"/>
          <w:sz w:val="24"/>
        </w:rPr>
        <w:t xml:space="preserve"> került</w:t>
      </w:r>
      <w:r w:rsidRPr="00082924">
        <w:rPr>
          <w:rFonts w:ascii="Book Antiqua" w:hAnsi="Book Antiqua"/>
          <w:sz w:val="24"/>
        </w:rPr>
        <w:t>.</w:t>
      </w:r>
    </w:p>
    <w:p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§. A </w:t>
      </w:r>
      <w:proofErr w:type="gramStart"/>
      <w:r w:rsidR="00607EBB">
        <w:rPr>
          <w:rFonts w:ascii="Book Antiqua" w:hAnsi="Book Antiqua"/>
          <w:sz w:val="24"/>
        </w:rPr>
        <w:t xml:space="preserve">rendelet  </w:t>
      </w:r>
      <w:r>
        <w:rPr>
          <w:rFonts w:ascii="Book Antiqua" w:hAnsi="Book Antiqua"/>
          <w:sz w:val="24"/>
        </w:rPr>
        <w:t>3</w:t>
      </w:r>
      <w:proofErr w:type="gramEnd"/>
      <w:r>
        <w:rPr>
          <w:rFonts w:ascii="Book Antiqua" w:hAnsi="Book Antiqua"/>
          <w:sz w:val="24"/>
        </w:rPr>
        <w:t>.§(5) bekezdés</w:t>
      </w:r>
      <w:r w:rsidR="00607EBB">
        <w:rPr>
          <w:rFonts w:ascii="Book Antiqua" w:hAnsi="Book Antiqua"/>
          <w:sz w:val="24"/>
        </w:rPr>
        <w:t>e</w:t>
      </w:r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pontosításra</w:t>
      </w:r>
      <w:proofErr w:type="spellEnd"/>
      <w:r>
        <w:rPr>
          <w:rFonts w:ascii="Book Antiqua" w:hAnsi="Book Antiqua"/>
          <w:sz w:val="24"/>
        </w:rPr>
        <w:t xml:space="preserve"> szorul  a hivatkozás pontja javítandó.</w:t>
      </w:r>
    </w:p>
    <w:p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 települési lakásfenntartási </w:t>
      </w:r>
      <w:proofErr w:type="gramStart"/>
      <w:r>
        <w:rPr>
          <w:rFonts w:ascii="Book Antiqua" w:hAnsi="Book Antiqua"/>
          <w:sz w:val="24"/>
        </w:rPr>
        <w:t>támogatás   jogosultsági</w:t>
      </w:r>
      <w:proofErr w:type="gramEnd"/>
      <w:r>
        <w:rPr>
          <w:rFonts w:ascii="Book Antiqua" w:hAnsi="Book Antiqua"/>
          <w:sz w:val="24"/>
        </w:rPr>
        <w:t xml:space="preserve">  jövedelmi értékhatár emelését javasoljuk. </w:t>
      </w:r>
    </w:p>
    <w:p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 A lakásfenntartási támogatás összegének emelését javasoljuk.</w:t>
      </w:r>
    </w:p>
    <w:p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§.  A fűtéstámogatás jövedelmi </w:t>
      </w:r>
      <w:proofErr w:type="gramStart"/>
      <w:r>
        <w:rPr>
          <w:rFonts w:ascii="Book Antiqua" w:hAnsi="Book Antiqua"/>
          <w:sz w:val="24"/>
        </w:rPr>
        <w:t>értékhatár  emelését</w:t>
      </w:r>
      <w:proofErr w:type="gramEnd"/>
      <w:r>
        <w:rPr>
          <w:rFonts w:ascii="Book Antiqua" w:hAnsi="Book Antiqua"/>
          <w:sz w:val="24"/>
        </w:rPr>
        <w:t xml:space="preserve"> javasoljuk. </w:t>
      </w:r>
    </w:p>
    <w:p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 w:rsidRPr="00082924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A fűtéstámogatás összegének emelését javasoljuk.</w:t>
      </w:r>
    </w:p>
    <w:p w:rsidR="008718FE" w:rsidRPr="008718FE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8718FE">
        <w:rPr>
          <w:rFonts w:ascii="Book Antiqua" w:hAnsi="Book Antiqua"/>
          <w:sz w:val="24"/>
        </w:rPr>
        <w:t>7</w:t>
      </w:r>
      <w:r w:rsidR="008718FE" w:rsidRPr="008718FE">
        <w:rPr>
          <w:rFonts w:ascii="Book Antiqua" w:hAnsi="Book Antiqua"/>
          <w:sz w:val="24"/>
        </w:rPr>
        <w:t>és 9</w:t>
      </w:r>
      <w:r w:rsidRPr="008718FE">
        <w:rPr>
          <w:rFonts w:ascii="Book Antiqua" w:hAnsi="Book Antiqua"/>
          <w:sz w:val="24"/>
        </w:rPr>
        <w:t xml:space="preserve">.§. A </w:t>
      </w:r>
      <w:proofErr w:type="gramStart"/>
      <w:r w:rsidRPr="008718FE">
        <w:rPr>
          <w:rFonts w:ascii="Book Antiqua" w:hAnsi="Book Antiqua"/>
          <w:sz w:val="24"/>
        </w:rPr>
        <w:t>folyósítás  feltételeit</w:t>
      </w:r>
      <w:proofErr w:type="gramEnd"/>
      <w:r w:rsidRPr="008718FE">
        <w:rPr>
          <w:rFonts w:ascii="Book Antiqua" w:hAnsi="Book Antiqua"/>
          <w:sz w:val="24"/>
        </w:rPr>
        <w:t xml:space="preserve"> hozzáigazítottuk a többi ellátási formához.</w:t>
      </w:r>
    </w:p>
    <w:p w:rsidR="008718FE" w:rsidRPr="008718FE" w:rsidRDefault="008718FE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8718FE">
        <w:rPr>
          <w:rFonts w:ascii="Book Antiqua" w:hAnsi="Book Antiqua"/>
          <w:sz w:val="24"/>
        </w:rPr>
        <w:t>10.</w:t>
      </w:r>
      <w:r w:rsidR="00851C1A">
        <w:rPr>
          <w:rFonts w:ascii="Book Antiqua" w:hAnsi="Book Antiqua"/>
          <w:sz w:val="24"/>
        </w:rPr>
        <w:t>§.</w:t>
      </w:r>
      <w:r w:rsidRPr="008718FE">
        <w:rPr>
          <w:rFonts w:ascii="Book Antiqua" w:hAnsi="Book Antiqua"/>
          <w:sz w:val="24"/>
        </w:rPr>
        <w:t>11.</w:t>
      </w:r>
      <w:r w:rsidR="00851C1A">
        <w:rPr>
          <w:rFonts w:ascii="Book Antiqua" w:hAnsi="Book Antiqua"/>
          <w:sz w:val="24"/>
        </w:rPr>
        <w:t>§.</w:t>
      </w:r>
      <w:r w:rsidRPr="008718FE">
        <w:rPr>
          <w:rFonts w:ascii="Book Antiqua" w:hAnsi="Book Antiqua"/>
          <w:sz w:val="24"/>
        </w:rPr>
        <w:t>12.</w:t>
      </w:r>
      <w:r w:rsidR="00851C1A">
        <w:rPr>
          <w:rFonts w:ascii="Book Antiqua" w:hAnsi="Book Antiqua"/>
          <w:sz w:val="24"/>
        </w:rPr>
        <w:t>§.</w:t>
      </w:r>
      <w:r w:rsidRPr="008718FE">
        <w:rPr>
          <w:rFonts w:ascii="Book Antiqua" w:hAnsi="Book Antiqua"/>
          <w:sz w:val="24"/>
        </w:rPr>
        <w:t xml:space="preserve">13. §.-oknál a jövedelmi értékhatárok növelését, és a támogatás </w:t>
      </w:r>
      <w:proofErr w:type="gramStart"/>
      <w:r w:rsidRPr="008718FE">
        <w:rPr>
          <w:rFonts w:ascii="Book Antiqua" w:hAnsi="Book Antiqua"/>
          <w:sz w:val="24"/>
        </w:rPr>
        <w:t>összegének  emelését</w:t>
      </w:r>
      <w:proofErr w:type="gramEnd"/>
      <w:r w:rsidRPr="008718FE">
        <w:rPr>
          <w:rFonts w:ascii="Book Antiqua" w:hAnsi="Book Antiqua"/>
          <w:sz w:val="24"/>
        </w:rPr>
        <w:t xml:space="preserve"> javasoljuk. </w:t>
      </w:r>
    </w:p>
    <w:p w:rsidR="00BC3EE2" w:rsidRDefault="00BC3EE2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BC3EE2">
        <w:rPr>
          <w:rFonts w:ascii="Book Antiqua" w:hAnsi="Book Antiqua"/>
          <w:sz w:val="24"/>
        </w:rPr>
        <w:t xml:space="preserve"> A 14.§</w:t>
      </w:r>
      <w:r w:rsidR="00851C1A">
        <w:rPr>
          <w:rFonts w:ascii="Book Antiqua" w:hAnsi="Book Antiqua"/>
          <w:sz w:val="24"/>
        </w:rPr>
        <w:t>.-</w:t>
      </w:r>
      <w:proofErr w:type="spellStart"/>
      <w:r w:rsidR="00851C1A">
        <w:rPr>
          <w:rFonts w:ascii="Book Antiqua" w:hAnsi="Book Antiqua"/>
          <w:sz w:val="24"/>
        </w:rPr>
        <w:t>ban</w:t>
      </w:r>
      <w:proofErr w:type="spellEnd"/>
      <w:r w:rsidR="00851C1A">
        <w:rPr>
          <w:rFonts w:ascii="Book Antiqua" w:hAnsi="Book Antiqua"/>
          <w:sz w:val="24"/>
        </w:rPr>
        <w:t xml:space="preserve"> az eredeti rendelet</w:t>
      </w:r>
      <w:r w:rsidRPr="00BC3EE2">
        <w:rPr>
          <w:rFonts w:ascii="Book Antiqua" w:hAnsi="Book Antiqua"/>
          <w:sz w:val="24"/>
        </w:rPr>
        <w:t xml:space="preserve"> d./ ponttal történő kiegészítést </w:t>
      </w:r>
      <w:proofErr w:type="gramStart"/>
      <w:r w:rsidRPr="00BC3EE2">
        <w:rPr>
          <w:rFonts w:ascii="Book Antiqua" w:hAnsi="Book Antiqua"/>
          <w:sz w:val="24"/>
        </w:rPr>
        <w:t>javasoljuk  a</w:t>
      </w:r>
      <w:proofErr w:type="gramEnd"/>
      <w:r w:rsidRPr="00BC3EE2">
        <w:rPr>
          <w:rFonts w:ascii="Book Antiqua" w:hAnsi="Book Antiqua"/>
          <w:sz w:val="24"/>
        </w:rPr>
        <w:t xml:space="preserve"> gyermekszületés  ösztönzésére a tartósan a településen élő fiatalok részére,  ennek következményeként </w:t>
      </w:r>
      <w:r>
        <w:rPr>
          <w:rFonts w:ascii="Book Antiqua" w:hAnsi="Book Antiqua"/>
          <w:sz w:val="24"/>
        </w:rPr>
        <w:t xml:space="preserve"> a</w:t>
      </w:r>
      <w:r w:rsidRPr="00BC3EE2">
        <w:rPr>
          <w:rFonts w:ascii="Book Antiqua" w:hAnsi="Book Antiqua"/>
          <w:sz w:val="24"/>
        </w:rPr>
        <w:t xml:space="preserve"> 15. §-</w:t>
      </w:r>
      <w:proofErr w:type="spellStart"/>
      <w:proofErr w:type="gramStart"/>
      <w:r w:rsidRPr="00BC3EE2">
        <w:rPr>
          <w:rFonts w:ascii="Book Antiqua" w:hAnsi="Book Antiqua"/>
          <w:sz w:val="24"/>
        </w:rPr>
        <w:t>ban</w:t>
      </w:r>
      <w:proofErr w:type="spellEnd"/>
      <w:r w:rsidRPr="00BC3EE2">
        <w:rPr>
          <w:rFonts w:ascii="Book Antiqua" w:hAnsi="Book Antiqua"/>
          <w:sz w:val="24"/>
        </w:rPr>
        <w:t xml:space="preserve">  </w:t>
      </w:r>
      <w:r>
        <w:rPr>
          <w:rFonts w:ascii="Book Antiqua" w:hAnsi="Book Antiqua"/>
          <w:sz w:val="24"/>
        </w:rPr>
        <w:t xml:space="preserve"> a</w:t>
      </w:r>
      <w:proofErr w:type="gramEnd"/>
      <w:r>
        <w:rPr>
          <w:rFonts w:ascii="Book Antiqua" w:hAnsi="Book Antiqua"/>
          <w:sz w:val="24"/>
        </w:rPr>
        <w:t xml:space="preserve"> támogatás</w:t>
      </w:r>
      <w:r w:rsidR="00CD104C">
        <w:rPr>
          <w:rFonts w:ascii="Book Antiqua" w:hAnsi="Book Antiqua"/>
          <w:sz w:val="24"/>
        </w:rPr>
        <w:t>ok</w:t>
      </w:r>
      <w:r>
        <w:rPr>
          <w:rFonts w:ascii="Book Antiqua" w:hAnsi="Book Antiqua"/>
          <w:sz w:val="24"/>
        </w:rPr>
        <w:t xml:space="preserve"> összegének emelését javasoljuk</w:t>
      </w:r>
      <w:r w:rsidR="00CD104C">
        <w:rPr>
          <w:rFonts w:ascii="Book Antiqua" w:hAnsi="Book Antiqua"/>
          <w:sz w:val="24"/>
        </w:rPr>
        <w:t>, a  tartósan kurdon élők vonatkozásában</w:t>
      </w:r>
      <w:r>
        <w:rPr>
          <w:rFonts w:ascii="Book Antiqua" w:hAnsi="Book Antiqua"/>
          <w:sz w:val="24"/>
        </w:rPr>
        <w:t>.</w:t>
      </w:r>
    </w:p>
    <w:p w:rsidR="00BC3EE2" w:rsidRDefault="00BC3EE2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 16.§.ban átmeneti kiegészítő szabályként javasoljuk a tavalyi évben  „ rekordnak számító  születések kiegészítő támogatását, tekintettel  az idei évtől történő emelés  részbeni </w:t>
      </w:r>
      <w:proofErr w:type="gramStart"/>
      <w:r>
        <w:rPr>
          <w:rFonts w:ascii="Book Antiqua" w:hAnsi="Book Antiqua"/>
          <w:sz w:val="24"/>
        </w:rPr>
        <w:t>kompenzálására</w:t>
      </w:r>
      <w:proofErr w:type="gramEnd"/>
      <w:r w:rsidR="002C5AAC">
        <w:rPr>
          <w:rFonts w:ascii="Book Antiqua" w:hAnsi="Book Antiqua"/>
          <w:sz w:val="24"/>
        </w:rPr>
        <w:t xml:space="preserve"> támogatás megállapítását főként azért, mert jellemzően  5 évnél régebben  többségében 10 évnél régebben itt lakóknál történt gyermekszületés.</w:t>
      </w:r>
    </w:p>
    <w:p w:rsidR="00BC3EE2" w:rsidRDefault="00BC3EE2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17- és 18.§-</w:t>
      </w:r>
      <w:proofErr w:type="spellStart"/>
      <w:proofErr w:type="gramStart"/>
      <w:r>
        <w:rPr>
          <w:rFonts w:ascii="Book Antiqua" w:hAnsi="Book Antiqua"/>
          <w:sz w:val="24"/>
        </w:rPr>
        <w:t>ban</w:t>
      </w:r>
      <w:proofErr w:type="spellEnd"/>
      <w:r>
        <w:rPr>
          <w:rFonts w:ascii="Book Antiqua" w:hAnsi="Book Antiqua"/>
          <w:sz w:val="24"/>
        </w:rPr>
        <w:t xml:space="preserve">  a</w:t>
      </w:r>
      <w:proofErr w:type="gramEnd"/>
      <w:r>
        <w:rPr>
          <w:rFonts w:ascii="Book Antiqua" w:hAnsi="Book Antiqua"/>
          <w:sz w:val="24"/>
        </w:rPr>
        <w:t xml:space="preserve"> temetési segély jogosultsági feltételeinek emelését,  és  összegének emelését javasoljuk.</w:t>
      </w:r>
    </w:p>
    <w:p w:rsidR="00BC3EE2" w:rsidRPr="00E419FD" w:rsidRDefault="00BC3EE2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19.§-</w:t>
      </w:r>
      <w:proofErr w:type="spellStart"/>
      <w:r>
        <w:rPr>
          <w:rFonts w:ascii="Book Antiqua" w:hAnsi="Book Antiqua"/>
          <w:sz w:val="24"/>
        </w:rPr>
        <w:t>ban</w:t>
      </w:r>
      <w:proofErr w:type="spellEnd"/>
      <w:r>
        <w:rPr>
          <w:rFonts w:ascii="Book Antiqua" w:hAnsi="Book Antiqua"/>
          <w:sz w:val="24"/>
        </w:rPr>
        <w:t xml:space="preserve"> kiegészítő – </w:t>
      </w:r>
      <w:proofErr w:type="spellStart"/>
      <w:r>
        <w:rPr>
          <w:rFonts w:ascii="Book Antiqua" w:hAnsi="Book Antiqua"/>
          <w:sz w:val="24"/>
        </w:rPr>
        <w:t>pontosító</w:t>
      </w:r>
      <w:proofErr w:type="spellEnd"/>
      <w:r>
        <w:rPr>
          <w:rFonts w:ascii="Book Antiqua" w:hAnsi="Book Antiqua"/>
          <w:sz w:val="24"/>
        </w:rPr>
        <w:t xml:space="preserve"> szabályként rögzítenénk, </w:t>
      </w:r>
      <w:proofErr w:type="gramStart"/>
      <w:r>
        <w:rPr>
          <w:rFonts w:ascii="Book Antiqua" w:hAnsi="Book Antiqua"/>
          <w:sz w:val="24"/>
        </w:rPr>
        <w:t>hogy  a</w:t>
      </w:r>
      <w:proofErr w:type="gramEnd"/>
      <w:r>
        <w:rPr>
          <w:rFonts w:ascii="Book Antiqua" w:hAnsi="Book Antiqua"/>
          <w:sz w:val="24"/>
        </w:rPr>
        <w:t xml:space="preserve"> rászorultság feltételei  egyértelműek legyenek. Cél, hogy</w:t>
      </w:r>
      <w:proofErr w:type="gramStart"/>
      <w:r>
        <w:rPr>
          <w:rFonts w:ascii="Book Antiqua" w:hAnsi="Book Antiqua"/>
          <w:sz w:val="24"/>
        </w:rPr>
        <w:t>,  a</w:t>
      </w:r>
      <w:proofErr w:type="gramEnd"/>
      <w:r>
        <w:rPr>
          <w:rFonts w:ascii="Book Antiqua" w:hAnsi="Book Antiqua"/>
          <w:sz w:val="24"/>
        </w:rPr>
        <w:t xml:space="preserve"> támogatásnál, hogy a ténylegesen rászorulók  ka</w:t>
      </w:r>
      <w:bookmarkStart w:id="0" w:name="_GoBack"/>
      <w:bookmarkEnd w:id="0"/>
      <w:r>
        <w:rPr>
          <w:rFonts w:ascii="Book Antiqua" w:hAnsi="Book Antiqua"/>
          <w:sz w:val="24"/>
        </w:rPr>
        <w:t xml:space="preserve">phassanak </w:t>
      </w:r>
      <w:r w:rsidRPr="00E419FD">
        <w:rPr>
          <w:rFonts w:ascii="Book Antiqua" w:hAnsi="Book Antiqua"/>
          <w:sz w:val="24"/>
        </w:rPr>
        <w:t xml:space="preserve">támogatást, és az egyéb  ellátást  megkerülők  először a törvényes lehetőségeket használják ki, a megélhetésük biztosítására.   </w:t>
      </w:r>
    </w:p>
    <w:p w:rsidR="00BC3EE2" w:rsidRPr="00E419FD" w:rsidRDefault="00F81BC9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E419FD">
        <w:rPr>
          <w:rFonts w:ascii="Book Antiqua" w:hAnsi="Book Antiqua"/>
          <w:sz w:val="24"/>
        </w:rPr>
        <w:t>A 20.§.-</w:t>
      </w:r>
      <w:proofErr w:type="spellStart"/>
      <w:r w:rsidRPr="00E419FD">
        <w:rPr>
          <w:rFonts w:ascii="Book Antiqua" w:hAnsi="Book Antiqua"/>
          <w:sz w:val="24"/>
        </w:rPr>
        <w:t>ban</w:t>
      </w:r>
      <w:proofErr w:type="spellEnd"/>
      <w:r w:rsidRPr="00E419FD">
        <w:rPr>
          <w:rFonts w:ascii="Book Antiqua" w:hAnsi="Book Antiqua"/>
          <w:sz w:val="24"/>
        </w:rPr>
        <w:t xml:space="preserve"> </w:t>
      </w:r>
      <w:r w:rsidR="005C7291" w:rsidRPr="00E419FD">
        <w:rPr>
          <w:rFonts w:ascii="Book Antiqua" w:hAnsi="Book Antiqua"/>
          <w:sz w:val="24"/>
        </w:rPr>
        <w:t xml:space="preserve">a rendkívüli </w:t>
      </w:r>
      <w:proofErr w:type="gramStart"/>
      <w:r w:rsidR="005C7291" w:rsidRPr="00E419FD">
        <w:rPr>
          <w:rFonts w:ascii="Book Antiqua" w:hAnsi="Book Antiqua"/>
          <w:sz w:val="24"/>
        </w:rPr>
        <w:t>támogatás  l</w:t>
      </w:r>
      <w:proofErr w:type="gramEnd"/>
      <w:r w:rsidR="005C7291" w:rsidRPr="00E419FD">
        <w:rPr>
          <w:rFonts w:ascii="Book Antiqua" w:hAnsi="Book Antiqua"/>
          <w:sz w:val="24"/>
        </w:rPr>
        <w:t>. ponttal történő bővítését</w:t>
      </w:r>
      <w:r w:rsidRPr="00E419FD">
        <w:rPr>
          <w:rFonts w:ascii="Book Antiqua" w:hAnsi="Book Antiqua"/>
          <w:sz w:val="24"/>
        </w:rPr>
        <w:t xml:space="preserve"> javas</w:t>
      </w:r>
      <w:r w:rsidR="005C7291" w:rsidRPr="00E419FD">
        <w:rPr>
          <w:rFonts w:ascii="Book Antiqua" w:hAnsi="Book Antiqua"/>
          <w:sz w:val="24"/>
        </w:rPr>
        <w:t>o</w:t>
      </w:r>
      <w:r w:rsidRPr="00E419FD">
        <w:rPr>
          <w:rFonts w:ascii="Book Antiqua" w:hAnsi="Book Antiqua"/>
          <w:sz w:val="24"/>
        </w:rPr>
        <w:t>l</w:t>
      </w:r>
      <w:r w:rsidR="005C7291" w:rsidRPr="00E419FD">
        <w:rPr>
          <w:rFonts w:ascii="Book Antiqua" w:hAnsi="Book Antiqua"/>
          <w:sz w:val="24"/>
        </w:rPr>
        <w:t>j</w:t>
      </w:r>
      <w:r w:rsidRPr="00E419FD">
        <w:rPr>
          <w:rFonts w:ascii="Book Antiqua" w:hAnsi="Book Antiqua"/>
          <w:sz w:val="24"/>
        </w:rPr>
        <w:t xml:space="preserve">uk megállapítani azoknak, akik </w:t>
      </w:r>
      <w:proofErr w:type="gramStart"/>
      <w:r w:rsidRPr="00E419FD">
        <w:rPr>
          <w:rFonts w:ascii="Book Antiqua" w:hAnsi="Book Antiqua"/>
          <w:sz w:val="24"/>
        </w:rPr>
        <w:t>munkanélküli  ellátásból</w:t>
      </w:r>
      <w:proofErr w:type="gramEnd"/>
      <w:r w:rsidRPr="00E419FD">
        <w:rPr>
          <w:rFonts w:ascii="Book Antiqua" w:hAnsi="Book Antiqua"/>
          <w:sz w:val="24"/>
        </w:rPr>
        <w:t xml:space="preserve">  új munkavállalóként  -vagy a család anyagi háttere miatt az utazás költségei fedezetélnek megteremtésére  nehézségekkel képes vagy képtelen -   a munkába</w:t>
      </w:r>
      <w:r w:rsidR="00E419FD">
        <w:rPr>
          <w:rFonts w:ascii="Book Antiqua" w:hAnsi="Book Antiqua"/>
          <w:sz w:val="24"/>
        </w:rPr>
        <w:t xml:space="preserve"> </w:t>
      </w:r>
      <w:r w:rsidRPr="00E419FD">
        <w:rPr>
          <w:rFonts w:ascii="Book Antiqua" w:hAnsi="Book Antiqua"/>
          <w:sz w:val="24"/>
        </w:rPr>
        <w:t>állás első alkalommal történő</w:t>
      </w:r>
      <w:r w:rsidR="005C7291" w:rsidRPr="00E419FD">
        <w:rPr>
          <w:rFonts w:ascii="Book Antiqua" w:hAnsi="Book Antiqua"/>
          <w:sz w:val="24"/>
        </w:rPr>
        <w:t xml:space="preserve"> költségeinek </w:t>
      </w:r>
      <w:r w:rsidRPr="00E419FD">
        <w:rPr>
          <w:rFonts w:ascii="Book Antiqua" w:hAnsi="Book Antiqua"/>
          <w:sz w:val="24"/>
        </w:rPr>
        <w:t xml:space="preserve"> támogatására.</w:t>
      </w:r>
    </w:p>
    <w:p w:rsidR="00F81BC9" w:rsidRDefault="00F81BC9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 w:rsidRPr="00E419FD">
        <w:rPr>
          <w:rFonts w:ascii="Book Antiqua" w:hAnsi="Book Antiqua"/>
          <w:sz w:val="24"/>
        </w:rPr>
        <w:t>Az eredeti rendelet 23. §-</w:t>
      </w:r>
      <w:proofErr w:type="spellStart"/>
      <w:r w:rsidRPr="00E419FD">
        <w:rPr>
          <w:rFonts w:ascii="Book Antiqua" w:hAnsi="Book Antiqua"/>
          <w:sz w:val="24"/>
        </w:rPr>
        <w:t>ában</w:t>
      </w:r>
      <w:proofErr w:type="spellEnd"/>
      <w:r w:rsidRPr="00E419FD">
        <w:rPr>
          <w:rFonts w:ascii="Book Antiqua" w:hAnsi="Book Antiqua"/>
          <w:sz w:val="24"/>
        </w:rPr>
        <w:t xml:space="preserve"> szabályozott tüzelőtámogatásra való jogosultság feltételeinek emelését javasoljuk</w:t>
      </w:r>
      <w:r w:rsidR="000832B4" w:rsidRPr="00E419FD">
        <w:rPr>
          <w:rFonts w:ascii="Book Antiqua" w:hAnsi="Book Antiqua"/>
          <w:sz w:val="24"/>
        </w:rPr>
        <w:t xml:space="preserve">, </w:t>
      </w:r>
      <w:proofErr w:type="gramStart"/>
      <w:r w:rsidR="000832B4" w:rsidRPr="00E419FD">
        <w:rPr>
          <w:rFonts w:ascii="Book Antiqua" w:hAnsi="Book Antiqua"/>
          <w:sz w:val="24"/>
        </w:rPr>
        <w:t>míg  a</w:t>
      </w:r>
      <w:proofErr w:type="gramEnd"/>
      <w:r w:rsidR="000832B4" w:rsidRPr="00E419FD">
        <w:rPr>
          <w:rFonts w:ascii="Book Antiqua" w:hAnsi="Book Antiqua"/>
          <w:sz w:val="24"/>
        </w:rPr>
        <w:t xml:space="preserve"> 24. §-</w:t>
      </w:r>
      <w:proofErr w:type="spellStart"/>
      <w:r w:rsidR="000832B4" w:rsidRPr="00E419FD">
        <w:rPr>
          <w:rFonts w:ascii="Book Antiqua" w:hAnsi="Book Antiqua"/>
          <w:sz w:val="24"/>
        </w:rPr>
        <w:t>ban</w:t>
      </w:r>
      <w:proofErr w:type="spellEnd"/>
      <w:r w:rsidR="000832B4" w:rsidRPr="00E419FD">
        <w:rPr>
          <w:rFonts w:ascii="Book Antiqua" w:hAnsi="Book Antiqua"/>
          <w:sz w:val="24"/>
        </w:rPr>
        <w:t xml:space="preserve"> a </w:t>
      </w:r>
      <w:r w:rsidR="000832B4">
        <w:rPr>
          <w:rFonts w:ascii="Book Antiqua" w:hAnsi="Book Antiqua"/>
          <w:sz w:val="24"/>
        </w:rPr>
        <w:t>jogosultsági értékhatár megemelését</w:t>
      </w:r>
      <w:r>
        <w:rPr>
          <w:rFonts w:ascii="Book Antiqua" w:hAnsi="Book Antiqua"/>
          <w:sz w:val="24"/>
        </w:rPr>
        <w:t>.</w:t>
      </w:r>
    </w:p>
    <w:p w:rsidR="00F81BC9" w:rsidRPr="00BC3EE2" w:rsidRDefault="00F81BC9" w:rsidP="00F51C7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2</w:t>
      </w:r>
      <w:r w:rsidR="005C7291">
        <w:rPr>
          <w:rFonts w:ascii="Book Antiqua" w:hAnsi="Book Antiqua"/>
          <w:sz w:val="24"/>
        </w:rPr>
        <w:t>4</w:t>
      </w:r>
      <w:r>
        <w:rPr>
          <w:rFonts w:ascii="Book Antiqua" w:hAnsi="Book Antiqua"/>
          <w:sz w:val="24"/>
        </w:rPr>
        <w:t>.§-</w:t>
      </w:r>
      <w:proofErr w:type="spellStart"/>
      <w:r>
        <w:rPr>
          <w:rFonts w:ascii="Book Antiqua" w:hAnsi="Book Antiqua"/>
          <w:sz w:val="24"/>
        </w:rPr>
        <w:t>ban</w:t>
      </w:r>
      <w:proofErr w:type="spellEnd"/>
      <w:r>
        <w:rPr>
          <w:rFonts w:ascii="Book Antiqua" w:hAnsi="Book Antiqua"/>
          <w:sz w:val="24"/>
        </w:rPr>
        <w:t xml:space="preserve"> a vis maior támogatási jogosultság feltételeit </w:t>
      </w:r>
      <w:proofErr w:type="spellStart"/>
      <w:r>
        <w:rPr>
          <w:rFonts w:ascii="Book Antiqua" w:hAnsi="Book Antiqua"/>
          <w:sz w:val="24"/>
        </w:rPr>
        <w:t>pontosítottuk</w:t>
      </w:r>
      <w:proofErr w:type="spellEnd"/>
      <w:r>
        <w:rPr>
          <w:rFonts w:ascii="Book Antiqua" w:hAnsi="Book Antiqua"/>
          <w:sz w:val="24"/>
        </w:rPr>
        <w:t>.</w:t>
      </w:r>
    </w:p>
    <w:p w:rsidR="00581195" w:rsidRDefault="00581195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sz w:val="24"/>
        </w:rPr>
        <w:t>Fentiek alapján, kérem a Tisztelt Képviselő-testületet, hogy az elfogadásáról szíveskedjenek állást foglalni.</w:t>
      </w:r>
    </w:p>
    <w:p w:rsidR="00581195" w:rsidRDefault="00581195" w:rsidP="00F857E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bCs/>
          <w:sz w:val="24"/>
          <w:szCs w:val="24"/>
        </w:rPr>
        <w:t>Kurd, 20</w:t>
      </w:r>
      <w:r w:rsidR="00E419FD">
        <w:rPr>
          <w:rFonts w:ascii="Book Antiqua" w:hAnsi="Book Antiqua"/>
          <w:bCs/>
          <w:sz w:val="24"/>
          <w:szCs w:val="24"/>
        </w:rPr>
        <w:t>2</w:t>
      </w:r>
      <w:r w:rsidRPr="001A59C5">
        <w:rPr>
          <w:rFonts w:ascii="Book Antiqua" w:hAnsi="Book Antiqua"/>
          <w:bCs/>
          <w:sz w:val="24"/>
          <w:szCs w:val="24"/>
        </w:rPr>
        <w:t>1</w:t>
      </w:r>
      <w:r w:rsidRPr="001A59C5">
        <w:rPr>
          <w:rFonts w:ascii="Book Antiqua" w:hAnsi="Book Antiqua"/>
          <w:sz w:val="24"/>
          <w:szCs w:val="24"/>
        </w:rPr>
        <w:t xml:space="preserve">, </w:t>
      </w:r>
      <w:r w:rsidR="00E419FD">
        <w:rPr>
          <w:rFonts w:ascii="Book Antiqua" w:hAnsi="Book Antiqua"/>
          <w:sz w:val="24"/>
          <w:szCs w:val="24"/>
        </w:rPr>
        <w:t>február 2</w:t>
      </w:r>
      <w:r w:rsidRPr="001A59C5">
        <w:rPr>
          <w:rFonts w:ascii="Book Antiqua" w:hAnsi="Book Antiqua"/>
          <w:sz w:val="24"/>
          <w:szCs w:val="24"/>
        </w:rPr>
        <w:t>.</w:t>
      </w:r>
    </w:p>
    <w:p w:rsidR="00581195" w:rsidRDefault="00581195" w:rsidP="00F857E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857E7" w:rsidRPr="001A59C5" w:rsidRDefault="00F857E7" w:rsidP="00F857E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sz w:val="24"/>
          <w:szCs w:val="24"/>
        </w:rPr>
        <w:t>Müller János</w:t>
      </w:r>
      <w:r w:rsidR="00E419F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419FD">
        <w:rPr>
          <w:rFonts w:ascii="Book Antiqua" w:hAnsi="Book Antiqua"/>
          <w:sz w:val="24"/>
          <w:szCs w:val="24"/>
        </w:rPr>
        <w:t>sk</w:t>
      </w:r>
      <w:proofErr w:type="spellEnd"/>
    </w:p>
    <w:p w:rsidR="00B82556" w:rsidRDefault="00F857E7" w:rsidP="00E419FD">
      <w:pPr>
        <w:spacing w:after="0" w:line="240" w:lineRule="auto"/>
        <w:jc w:val="center"/>
      </w:pPr>
      <w:proofErr w:type="gramStart"/>
      <w:r w:rsidRPr="001A59C5">
        <w:rPr>
          <w:rFonts w:ascii="Book Antiqua" w:hAnsi="Book Antiqua"/>
          <w:sz w:val="24"/>
          <w:szCs w:val="24"/>
        </w:rPr>
        <w:t>polgármester</w:t>
      </w:r>
      <w:proofErr w:type="gramEnd"/>
    </w:p>
    <w:sectPr w:rsidR="00B82556" w:rsidSect="00E419F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2FD"/>
    <w:multiLevelType w:val="hybridMultilevel"/>
    <w:tmpl w:val="BE2AFE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0BD9"/>
    <w:multiLevelType w:val="hybridMultilevel"/>
    <w:tmpl w:val="AD063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7CE2"/>
    <w:multiLevelType w:val="hybridMultilevel"/>
    <w:tmpl w:val="9ADA3FB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E7"/>
    <w:rsid w:val="00082924"/>
    <w:rsid w:val="000832B4"/>
    <w:rsid w:val="002C5AAC"/>
    <w:rsid w:val="00581195"/>
    <w:rsid w:val="005C7291"/>
    <w:rsid w:val="00607EBB"/>
    <w:rsid w:val="00710729"/>
    <w:rsid w:val="00851C1A"/>
    <w:rsid w:val="008718FE"/>
    <w:rsid w:val="00B82556"/>
    <w:rsid w:val="00BC3EE2"/>
    <w:rsid w:val="00CD104C"/>
    <w:rsid w:val="00E419FD"/>
    <w:rsid w:val="00F81BC9"/>
    <w:rsid w:val="00F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B40E"/>
  <w15:chartTrackingRefBased/>
  <w15:docId w15:val="{EB30FD23-44E3-43DC-9B63-BC5734E6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7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698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10</cp:revision>
  <dcterms:created xsi:type="dcterms:W3CDTF">2021-02-02T15:13:00Z</dcterms:created>
  <dcterms:modified xsi:type="dcterms:W3CDTF">2021-02-03T11:59:00Z</dcterms:modified>
</cp:coreProperties>
</file>