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FCDF4A" w14:textId="77777777" w:rsidR="00B25E9E" w:rsidRPr="004C7182" w:rsidRDefault="00B25E9E" w:rsidP="00B25E9E">
      <w:pPr>
        <w:pStyle w:val="Cmsor3"/>
        <w:numPr>
          <w:ilvl w:val="0"/>
          <w:numId w:val="0"/>
        </w:numPr>
        <w:spacing w:before="0"/>
        <w:ind w:left="142" w:hanging="142"/>
        <w:rPr>
          <w:rFonts w:ascii="Times New Roman" w:hAnsi="Times New Roman" w:cs="Times New Roman"/>
        </w:rPr>
      </w:pPr>
    </w:p>
    <w:p w14:paraId="5F0F0DB8" w14:textId="77777777" w:rsidR="00B25E9E" w:rsidRPr="004C7182" w:rsidRDefault="00B25E9E" w:rsidP="00B25E9E">
      <w:pPr>
        <w:ind w:left="8496" w:right="-455"/>
        <w:rPr>
          <w:b/>
          <w:sz w:val="22"/>
          <w:szCs w:val="22"/>
        </w:rPr>
      </w:pPr>
      <w:r w:rsidRPr="004C7182">
        <w:rPr>
          <w:b/>
          <w:sz w:val="22"/>
          <w:szCs w:val="22"/>
        </w:rPr>
        <w:t>1. melléklet a</w:t>
      </w:r>
      <w:r>
        <w:rPr>
          <w:b/>
          <w:sz w:val="22"/>
          <w:szCs w:val="22"/>
        </w:rPr>
        <w:t xml:space="preserve"> 34</w:t>
      </w:r>
      <w:r w:rsidRPr="004C7182">
        <w:rPr>
          <w:b/>
          <w:sz w:val="22"/>
          <w:szCs w:val="22"/>
        </w:rPr>
        <w:t>/2020 (I</w:t>
      </w:r>
      <w:r>
        <w:rPr>
          <w:b/>
          <w:sz w:val="22"/>
          <w:szCs w:val="22"/>
        </w:rPr>
        <w:t>X</w:t>
      </w:r>
      <w:r w:rsidRPr="004C7182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</w:rPr>
        <w:t>17</w:t>
      </w:r>
      <w:r w:rsidRPr="004C7182">
        <w:rPr>
          <w:b/>
          <w:sz w:val="22"/>
          <w:szCs w:val="22"/>
        </w:rPr>
        <w:t xml:space="preserve">.) önkormányzati rendelethez </w:t>
      </w:r>
    </w:p>
    <w:p w14:paraId="5F8E4527" w14:textId="77777777" w:rsidR="00B25E9E" w:rsidRPr="004C7182" w:rsidRDefault="00B25E9E" w:rsidP="00B25E9E">
      <w:pPr>
        <w:ind w:left="-284" w:right="-455"/>
        <w:rPr>
          <w:sz w:val="26"/>
          <w:szCs w:val="26"/>
        </w:rPr>
      </w:pPr>
    </w:p>
    <w:tbl>
      <w:tblPr>
        <w:tblW w:w="16374" w:type="dxa"/>
        <w:tblInd w:w="-1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39"/>
        <w:gridCol w:w="8235"/>
      </w:tblGrid>
      <w:tr w:rsidR="00B25E9E" w14:paraId="4259105B" w14:textId="77777777" w:rsidTr="00E72655">
        <w:tc>
          <w:tcPr>
            <w:tcW w:w="16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FFC5ED" w14:textId="77777777" w:rsidR="00B25E9E" w:rsidRDefault="00B25E9E" w:rsidP="00E72655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M-1 JELŰ MÓDOSÍTÁS: </w:t>
            </w:r>
            <w:r>
              <w:rPr>
                <w:rFonts w:ascii="Calibri" w:hAnsi="Calibri" w:cs="Calibri"/>
                <w:sz w:val="22"/>
                <w:szCs w:val="22"/>
              </w:rPr>
              <w:t>A 26. számú országos másodrendű főúton körforgalmú csomópont kiépítése</w:t>
            </w:r>
          </w:p>
        </w:tc>
      </w:tr>
      <w:tr w:rsidR="00B25E9E" w14:paraId="29CEB26B" w14:textId="77777777" w:rsidTr="00E72655">
        <w:tc>
          <w:tcPr>
            <w:tcW w:w="16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D54541" w14:textId="77777777" w:rsidR="00B25E9E" w:rsidRDefault="00B25E9E" w:rsidP="00E72655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A módosítással érintett terület lehatárolása:</w:t>
            </w:r>
          </w:p>
        </w:tc>
      </w:tr>
      <w:tr w:rsidR="00B25E9E" w14:paraId="1912D0FC" w14:textId="77777777" w:rsidTr="00E72655">
        <w:tc>
          <w:tcPr>
            <w:tcW w:w="16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9F8A9C" w14:textId="77777777" w:rsidR="00B25E9E" w:rsidRDefault="00B25E9E" w:rsidP="00E72655">
            <w:pPr>
              <w:autoSpaceDE w:val="0"/>
              <w:autoSpaceDN w:val="0"/>
              <w:adjustRightInd w:val="0"/>
              <w:ind w:left="60"/>
              <w:jc w:val="both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A Településrendezési terv módosításával érintettek részben önkormányzati, részben magán tulajdonban álló ingatlanok, illetve az állami tulajdonban lévő 26. számú országos főútvonal területe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a Hadak útja – Bercsényi utca –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Aldi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csomópontjában és környezetében. </w:t>
            </w:r>
          </w:p>
          <w:p w14:paraId="78957768" w14:textId="77777777" w:rsidR="00B25E9E" w:rsidRDefault="00B25E9E" w:rsidP="00E72655">
            <w:pPr>
              <w:autoSpaceDE w:val="0"/>
              <w:autoSpaceDN w:val="0"/>
              <w:adjustRightInd w:val="0"/>
              <w:ind w:left="6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A fejlesztéssel érintett ingatlanok a következők: Kazincbarcika belterület 1555, 1392, 1352/4 és 1634 helyrajzi számú ingatlanok és az érintett területfelhasználási egységek.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</w:tc>
      </w:tr>
      <w:tr w:rsidR="00B25E9E" w14:paraId="41EB8E9B" w14:textId="77777777" w:rsidTr="00E72655">
        <w:tc>
          <w:tcPr>
            <w:tcW w:w="16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E8254C" w14:textId="77777777" w:rsidR="00B25E9E" w:rsidRDefault="00B25E9E" w:rsidP="00E72655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A módosítás leírása:</w:t>
            </w:r>
          </w:p>
        </w:tc>
      </w:tr>
      <w:tr w:rsidR="00B25E9E" w14:paraId="6B92B7A3" w14:textId="77777777" w:rsidTr="00E72655">
        <w:tc>
          <w:tcPr>
            <w:tcW w:w="16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CA9A6B" w14:textId="77777777" w:rsidR="00B25E9E" w:rsidRDefault="00B25E9E" w:rsidP="00E72655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 módosítás célja a csomópont kialakításának véglegesítése után a Kazincbarcika Város Településszerkezeti Tervében már szereplő csomópont pontos átvezetése, illetve a Szabályozási Terven történő pontos feltüntetése az útépítési tervben megadott kisajátítási nyomvonalak alapján.</w:t>
            </w:r>
          </w:p>
        </w:tc>
      </w:tr>
      <w:tr w:rsidR="00B25E9E" w14:paraId="0097C44D" w14:textId="77777777" w:rsidTr="00E72655">
        <w:tc>
          <w:tcPr>
            <w:tcW w:w="8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BCDF7" w14:textId="77777777" w:rsidR="00B25E9E" w:rsidRDefault="00B25E9E" w:rsidP="00E72655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A hatályos Szabályozási terv részlete</w:t>
            </w:r>
          </w:p>
        </w:tc>
        <w:tc>
          <w:tcPr>
            <w:tcW w:w="8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397058" w14:textId="77777777" w:rsidR="00B25E9E" w:rsidRDefault="00B25E9E" w:rsidP="00E72655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A módosuló Szabályozási terv részlete</w:t>
            </w:r>
          </w:p>
        </w:tc>
      </w:tr>
      <w:tr w:rsidR="00B25E9E" w14:paraId="09A67C80" w14:textId="77777777" w:rsidTr="00E72655">
        <w:tc>
          <w:tcPr>
            <w:tcW w:w="8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5279C4" w14:textId="77777777" w:rsidR="00B25E9E" w:rsidRDefault="00B25E9E" w:rsidP="00E72655">
            <w:pPr>
              <w:ind w:hanging="417"/>
              <w:jc w:val="center"/>
              <w:rPr>
                <w:rFonts w:ascii="Calibri" w:hAnsi="Calibri" w:cs="Calibri"/>
                <w:b/>
                <w:color w:val="C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noProof/>
                <w:color w:val="C00000"/>
                <w:sz w:val="22"/>
                <w:szCs w:val="22"/>
              </w:rPr>
              <w:drawing>
                <wp:inline distT="0" distB="0" distL="0" distR="0" wp14:anchorId="29F9D601" wp14:editId="7093A8B2">
                  <wp:extent cx="5295900" cy="3371850"/>
                  <wp:effectExtent l="0" t="0" r="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162C18" w14:textId="77777777" w:rsidR="00B25E9E" w:rsidRDefault="00B25E9E" w:rsidP="00E72655">
            <w:pPr>
              <w:ind w:hanging="351"/>
              <w:jc w:val="center"/>
              <w:rPr>
                <w:rFonts w:ascii="Calibri" w:hAnsi="Calibri" w:cs="Calibri"/>
                <w:b/>
                <w:color w:val="C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noProof/>
                <w:color w:val="C00000"/>
                <w:sz w:val="22"/>
                <w:szCs w:val="22"/>
              </w:rPr>
              <w:drawing>
                <wp:inline distT="0" distB="0" distL="0" distR="0" wp14:anchorId="6BBBA7AD" wp14:editId="191C9129">
                  <wp:extent cx="5314950" cy="3352800"/>
                  <wp:effectExtent l="0" t="0" r="0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E9E" w14:paraId="2FFADDD1" w14:textId="77777777" w:rsidTr="00E72655">
        <w:tc>
          <w:tcPr>
            <w:tcW w:w="16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02DD91" w14:textId="77777777" w:rsidR="00B25E9E" w:rsidRDefault="00B25E9E" w:rsidP="00E72655">
            <w:pPr>
              <w:tabs>
                <w:tab w:val="left" w:pos="2418"/>
                <w:tab w:val="left" w:pos="3411"/>
              </w:tabs>
              <w:ind w:left="1560" w:hanging="1560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 módosítás tervszáma: </w:t>
            </w:r>
            <w:r>
              <w:rPr>
                <w:rFonts w:ascii="Calibri" w:hAnsi="Calibri" w:cs="Calibri"/>
                <w:sz w:val="22"/>
                <w:szCs w:val="22"/>
              </w:rPr>
              <w:tab/>
            </w:r>
            <w:r>
              <w:rPr>
                <w:rFonts w:ascii="Calibri" w:hAnsi="Calibri" w:cs="Calibri"/>
                <w:b/>
                <w:sz w:val="22"/>
                <w:szCs w:val="22"/>
              </w:rPr>
              <w:t>K-4/M-1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ab/>
            </w:r>
            <w:r>
              <w:rPr>
                <w:rFonts w:ascii="Calibri" w:hAnsi="Calibri" w:cs="Calibri"/>
                <w:sz w:val="22"/>
                <w:szCs w:val="22"/>
              </w:rPr>
              <w:tab/>
            </w:r>
            <w:r>
              <w:rPr>
                <w:rFonts w:ascii="Calibri" w:hAnsi="Calibri" w:cs="Calibri"/>
                <w:sz w:val="22"/>
                <w:szCs w:val="22"/>
              </w:rPr>
              <w:tab/>
              <w:t>Érinti a Belterületi szabályozási terv 10 szelvényét és a Külterületi szabályozási terv B szelvényét</w:t>
            </w:r>
          </w:p>
        </w:tc>
      </w:tr>
      <w:tr w:rsidR="00B25E9E" w14:paraId="49EC9514" w14:textId="77777777" w:rsidTr="00E72655">
        <w:tc>
          <w:tcPr>
            <w:tcW w:w="16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C621C" w14:textId="77777777" w:rsidR="00B25E9E" w:rsidRDefault="00B25E9E" w:rsidP="00E72655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Készült az állami alapadatok felhasználásával </w:t>
            </w:r>
            <w:r>
              <w:rPr>
                <w:rFonts w:ascii="Calibri" w:hAnsi="Calibri" w:cs="Calibri"/>
                <w:sz w:val="22"/>
                <w:szCs w:val="22"/>
              </w:rPr>
              <w:tab/>
              <w:t xml:space="preserve">Tervező: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Lautner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Emőke TT/1-05-0079 </w:t>
            </w:r>
          </w:p>
        </w:tc>
      </w:tr>
    </w:tbl>
    <w:p w14:paraId="141FEFFE" w14:textId="77777777" w:rsidR="00B25E9E" w:rsidRDefault="00B25E9E" w:rsidP="00B25E9E">
      <w:pPr>
        <w:rPr>
          <w:sz w:val="26"/>
          <w:szCs w:val="26"/>
        </w:rPr>
      </w:pPr>
    </w:p>
    <w:p w14:paraId="2846A0F1" w14:textId="77777777" w:rsidR="00B25E9E" w:rsidRDefault="00B25E9E" w:rsidP="00B25E9E">
      <w:pPr>
        <w:rPr>
          <w:sz w:val="26"/>
          <w:szCs w:val="26"/>
        </w:rPr>
      </w:pPr>
    </w:p>
    <w:tbl>
      <w:tblPr>
        <w:tblW w:w="15304" w:type="dxa"/>
        <w:tblInd w:w="-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304"/>
      </w:tblGrid>
      <w:tr w:rsidR="00B25E9E" w14:paraId="6134EAC1" w14:textId="77777777" w:rsidTr="00E72655">
        <w:tc>
          <w:tcPr>
            <w:tcW w:w="1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9903D6" w14:textId="77777777" w:rsidR="00B25E9E" w:rsidRDefault="00B25E9E" w:rsidP="00E72655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A Szabályozási terv jelmagyarázata</w:t>
            </w:r>
          </w:p>
        </w:tc>
      </w:tr>
      <w:tr w:rsidR="00B25E9E" w14:paraId="260F0BA2" w14:textId="77777777" w:rsidTr="00E72655">
        <w:trPr>
          <w:trHeight w:val="9631"/>
        </w:trPr>
        <w:tc>
          <w:tcPr>
            <w:tcW w:w="1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EC8ED" w14:textId="77777777" w:rsidR="00B25E9E" w:rsidRDefault="00B25E9E" w:rsidP="00E72655">
            <w:pPr>
              <w:rPr>
                <w:rFonts w:ascii="Calibri" w:hAnsi="Calibri" w:cs="Calibri"/>
                <w:b/>
                <w:color w:val="C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noProof/>
                <w:color w:val="C00000"/>
                <w:sz w:val="22"/>
                <w:szCs w:val="22"/>
              </w:rPr>
              <w:drawing>
                <wp:inline distT="0" distB="0" distL="0" distR="0" wp14:anchorId="77F9885D" wp14:editId="3AF15A03">
                  <wp:extent cx="9020175" cy="6134100"/>
                  <wp:effectExtent l="0" t="0" r="9525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0175" cy="613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E1008" w14:textId="77777777" w:rsidR="00B25E9E" w:rsidRDefault="00B25E9E" w:rsidP="00B25E9E">
      <w:pPr>
        <w:jc w:val="center"/>
        <w:rPr>
          <w:rFonts w:eastAsia="Calibri"/>
          <w:b/>
          <w:sz w:val="26"/>
          <w:szCs w:val="26"/>
        </w:rPr>
        <w:sectPr w:rsidR="00B25E9E" w:rsidSect="003354DF">
          <w:pgSz w:w="16838" w:h="11906" w:orient="landscape"/>
          <w:pgMar w:top="567" w:right="1418" w:bottom="1276" w:left="1418" w:header="709" w:footer="709" w:gutter="0"/>
          <w:cols w:space="708"/>
          <w:docGrid w:linePitch="360"/>
        </w:sectPr>
      </w:pPr>
    </w:p>
    <w:p w14:paraId="6E3EFBFF" w14:textId="77777777" w:rsidR="00A25899" w:rsidRDefault="00A25899" w:rsidP="00B25E9E"/>
    <w:sectPr w:rsidR="00A258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3E2328"/>
    <w:multiLevelType w:val="multilevel"/>
    <w:tmpl w:val="77264F80"/>
    <w:lvl w:ilvl="0">
      <w:start w:val="2"/>
      <w:numFmt w:val="decimal"/>
      <w:pStyle w:val="Cmsor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Cmsor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E9E"/>
    <w:rsid w:val="00783D7F"/>
    <w:rsid w:val="00A25899"/>
    <w:rsid w:val="00B25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E8E40"/>
  <w15:chartTrackingRefBased/>
  <w15:docId w15:val="{5F44FCA9-9255-4DCB-9DAC-520A61E1B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25E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B25E9E"/>
    <w:pPr>
      <w:keepNext/>
      <w:numPr>
        <w:numId w:val="1"/>
      </w:numPr>
      <w:tabs>
        <w:tab w:val="left" w:pos="360"/>
        <w:tab w:val="left" w:pos="900"/>
      </w:tabs>
      <w:outlineLvl w:val="0"/>
    </w:pPr>
    <w:rPr>
      <w:i/>
      <w:iCs/>
    </w:rPr>
  </w:style>
  <w:style w:type="paragraph" w:styleId="Cmsor3">
    <w:name w:val="heading 3"/>
    <w:aliases w:val=" Char,Cím3,3,Fejléc 3,Char"/>
    <w:basedOn w:val="Norml"/>
    <w:next w:val="Norml"/>
    <w:link w:val="Cmsor3Char"/>
    <w:qFormat/>
    <w:rsid w:val="00B25E9E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B25E9E"/>
    <w:rPr>
      <w:rFonts w:ascii="Times New Roman" w:eastAsia="Times New Roman" w:hAnsi="Times New Roman" w:cs="Times New Roman"/>
      <w:i/>
      <w:iCs/>
      <w:sz w:val="24"/>
      <w:szCs w:val="24"/>
      <w:lang w:eastAsia="hu-HU"/>
    </w:rPr>
  </w:style>
  <w:style w:type="character" w:customStyle="1" w:styleId="Cmsor3Char">
    <w:name w:val="Címsor 3 Char"/>
    <w:aliases w:val=" Char Char,Cím3 Char,3 Char,Fejléc 3 Char,Char Char"/>
    <w:basedOn w:val="Bekezdsalapbettpusa"/>
    <w:link w:val="Cmsor3"/>
    <w:rsid w:val="00B25E9E"/>
    <w:rPr>
      <w:rFonts w:ascii="Arial" w:eastAsia="Times New Roman" w:hAnsi="Arial" w:cs="Arial"/>
      <w:b/>
      <w:bCs/>
      <w:sz w:val="26"/>
      <w:szCs w:val="2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162</Words>
  <Characters>1125</Characters>
  <Application>Microsoft Office Word</Application>
  <DocSecurity>0</DocSecurity>
  <Lines>9</Lines>
  <Paragraphs>2</Paragraphs>
  <ScaleCrop>false</ScaleCrop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Balázs Andrea</dc:creator>
  <cp:keywords/>
  <dc:description/>
  <cp:lastModifiedBy>Balázs Andrea</cp:lastModifiedBy>
  <cp:revision>1</cp:revision>
  <dcterms:created xsi:type="dcterms:W3CDTF">2020-09-17T14:14:00Z</dcterms:created>
  <dcterms:modified xsi:type="dcterms:W3CDTF">2020-09-17T14:15:00Z</dcterms:modified>
</cp:coreProperties>
</file>