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00EA3" w14:textId="77777777" w:rsidR="0008746C" w:rsidRDefault="0008746C" w:rsidP="0008746C">
      <w:pPr>
        <w:pStyle w:val="Szvegtrzs"/>
        <w:spacing w:after="0"/>
        <w:jc w:val="both"/>
      </w:pPr>
      <w:r>
        <w:t> </w:t>
      </w:r>
    </w:p>
    <w:p w14:paraId="692E7CF9" w14:textId="28D980E5" w:rsidR="0008746C" w:rsidRPr="0008746C" w:rsidRDefault="0008746C" w:rsidP="0008746C">
      <w:pPr>
        <w:widowControl w:val="0"/>
        <w:suppressAutoHyphens/>
        <w:jc w:val="both"/>
        <w:rPr>
          <w:rFonts w:eastAsia="Lucida Sans Unicode"/>
          <w:lang w:eastAsia="zh-CN"/>
        </w:rPr>
      </w:pPr>
      <w:r>
        <w:rPr>
          <w:rFonts w:eastAsia="Lucida Sans Unicode"/>
          <w:lang w:eastAsia="zh-CN"/>
        </w:rPr>
        <w:t>A</w:t>
      </w:r>
      <w:r w:rsidRPr="0008746C">
        <w:rPr>
          <w:rFonts w:eastAsia="Lucida Sans Unicode"/>
          <w:lang w:eastAsia="zh-CN"/>
        </w:rPr>
        <w:t>z Önkormányzat Szervezeti és Működési Szabályzatáról szóló 13/2016. (V. 27.) önkormányzati rendelet (továbbiakban: SZMSZ) módosításá</w:t>
      </w:r>
      <w:r>
        <w:rPr>
          <w:rFonts w:eastAsia="Lucida Sans Unicode"/>
          <w:lang w:eastAsia="zh-CN"/>
        </w:rPr>
        <w:t>hoz a</w:t>
      </w:r>
      <w:r>
        <w:t xml:space="preserve"> Jat. 18. §-ában foglaltak alapján a jogszabály indokolása az alábbi:</w:t>
      </w:r>
    </w:p>
    <w:p w14:paraId="377D3CAA" w14:textId="77777777" w:rsidR="0008746C" w:rsidRDefault="0008746C" w:rsidP="0008746C">
      <w:pPr>
        <w:pStyle w:val="Szvegtrzs"/>
        <w:spacing w:after="0"/>
        <w:jc w:val="both"/>
        <w:rPr>
          <w:b/>
          <w:u w:val="single"/>
        </w:rPr>
      </w:pPr>
      <w:r>
        <w:t> </w:t>
      </w:r>
    </w:p>
    <w:p w14:paraId="5A8D284A" w14:textId="77777777" w:rsidR="0008746C" w:rsidRDefault="0008746C" w:rsidP="0008746C">
      <w:pPr>
        <w:pStyle w:val="Szvegtrzs"/>
        <w:spacing w:after="0"/>
        <w:jc w:val="center"/>
      </w:pPr>
      <w:r>
        <w:rPr>
          <w:b/>
          <w:u w:val="single"/>
        </w:rPr>
        <w:t>Részletes indokolás</w:t>
      </w:r>
    </w:p>
    <w:p w14:paraId="744F7340" w14:textId="77777777" w:rsidR="0008746C" w:rsidRDefault="0008746C" w:rsidP="0008746C">
      <w:pPr>
        <w:pStyle w:val="Szvegtrzs"/>
        <w:spacing w:after="0"/>
        <w:jc w:val="center"/>
      </w:pPr>
      <w:r>
        <w:t> </w:t>
      </w:r>
    </w:p>
    <w:p w14:paraId="27054C52" w14:textId="77777777" w:rsidR="0008746C" w:rsidRDefault="0008746C" w:rsidP="0008746C">
      <w:pPr>
        <w:pStyle w:val="Szvegtrzs"/>
        <w:spacing w:after="0"/>
        <w:jc w:val="both"/>
      </w:pPr>
      <w:r>
        <w:t>1. §-hoz: Az önkormányzat társulásaira vonatkozó rendelkezéseket tartalmazza.</w:t>
      </w:r>
    </w:p>
    <w:p w14:paraId="114DB930" w14:textId="77777777" w:rsidR="0008746C" w:rsidRDefault="0008746C" w:rsidP="0008746C">
      <w:pPr>
        <w:pStyle w:val="Szvegtrzs"/>
        <w:spacing w:after="0"/>
      </w:pPr>
    </w:p>
    <w:p w14:paraId="6DC62048" w14:textId="77777777" w:rsidR="0008746C" w:rsidRDefault="0008746C" w:rsidP="0008746C">
      <w:pPr>
        <w:jc w:val="both"/>
        <w:rPr>
          <w:color w:val="000000"/>
        </w:rPr>
      </w:pPr>
      <w:r>
        <w:rPr>
          <w:color w:val="000000"/>
        </w:rPr>
        <w:t>2. §-hoz: A Konyári Roma Nemzetiségi Önkormányzatra számára a személyi és tárgyi feltételek biztosítására vonatkozó rendelkezéseket tartalmazza.</w:t>
      </w:r>
    </w:p>
    <w:p w14:paraId="64D14CAF" w14:textId="77777777" w:rsidR="0008746C" w:rsidRDefault="0008746C" w:rsidP="0008746C">
      <w:pPr>
        <w:jc w:val="center"/>
        <w:rPr>
          <w:b/>
          <w:color w:val="000000"/>
        </w:rPr>
      </w:pPr>
    </w:p>
    <w:p w14:paraId="4C77D062" w14:textId="3B32A8C8" w:rsidR="0008746C" w:rsidRPr="00FC05E6" w:rsidRDefault="0008746C" w:rsidP="0008746C">
      <w:pPr>
        <w:jc w:val="both"/>
        <w:rPr>
          <w:b/>
        </w:rPr>
      </w:pPr>
      <w:r>
        <w:t>3. §-hoz: Konyár Község Önkormányzata és a Konyári Roma Nemzetiségi Önkormányzat között létrejövő Együttműködési Megállapodást tartalmazó 6. számú függelékére vonatkozó rendelkezéseket tartalmazza.</w:t>
      </w:r>
    </w:p>
    <w:p w14:paraId="2B820E47" w14:textId="77777777" w:rsidR="0008746C" w:rsidRPr="005B6166" w:rsidRDefault="0008746C" w:rsidP="0008746C">
      <w:pPr>
        <w:widowControl w:val="0"/>
        <w:suppressAutoHyphens/>
        <w:ind w:right="-1"/>
        <w:jc w:val="both"/>
        <w:rPr>
          <w:rFonts w:eastAsia="Lucida Sans Unicode"/>
          <w:lang w:eastAsia="zh-CN"/>
        </w:rPr>
      </w:pPr>
    </w:p>
    <w:p w14:paraId="376A88FE" w14:textId="6B018E32" w:rsidR="0008746C" w:rsidRDefault="0008746C" w:rsidP="0008746C">
      <w:pPr>
        <w:jc w:val="both"/>
      </w:pPr>
      <w:r>
        <w:t>4. §-hoz: A polgármesterre</w:t>
      </w:r>
      <w:r w:rsidR="00D610BB">
        <w:t>, jegyzőre, bizottságokra és a társulásokra</w:t>
      </w:r>
      <w:bookmarkStart w:id="0" w:name="_GoBack"/>
      <w:bookmarkEnd w:id="0"/>
      <w:r>
        <w:t xml:space="preserve"> átruházott hatáskörökre vonatkozó rendelkezéseket tartalmaz.</w:t>
      </w:r>
    </w:p>
    <w:p w14:paraId="0D1651E4" w14:textId="77777777" w:rsidR="0008746C" w:rsidRDefault="0008746C" w:rsidP="0008746C">
      <w:pPr>
        <w:jc w:val="both"/>
      </w:pPr>
    </w:p>
    <w:p w14:paraId="2C505499" w14:textId="77777777" w:rsidR="0008746C" w:rsidRDefault="0008746C" w:rsidP="0008746C">
      <w:pPr>
        <w:jc w:val="both"/>
      </w:pPr>
      <w:r>
        <w:t>5. §-hoz</w:t>
      </w:r>
      <w:r w:rsidRPr="00D95523">
        <w:t>: Az általános közigazgatási rendtartásról szóló 2016</w:t>
      </w:r>
      <w:r>
        <w:t>. évi CL. törvény rendelkezéseinek alkalmazására vonatkozó rendelkezést tartalmaz.</w:t>
      </w:r>
    </w:p>
    <w:p w14:paraId="20CA30F9" w14:textId="77777777" w:rsidR="0008746C" w:rsidRDefault="0008746C" w:rsidP="0008746C">
      <w:pPr>
        <w:jc w:val="both"/>
      </w:pPr>
    </w:p>
    <w:p w14:paraId="07C58D90" w14:textId="77777777" w:rsidR="0008746C" w:rsidRDefault="0008746C" w:rsidP="0008746C">
      <w:pPr>
        <w:jc w:val="both"/>
      </w:pPr>
      <w:r>
        <w:t>6. §-hoz</w:t>
      </w:r>
      <w:r w:rsidRPr="00D95523">
        <w:t>:</w:t>
      </w:r>
      <w:r>
        <w:t xml:space="preserve"> A bizottsági döntéshozatalból, személyes érintettség miatti kizárásra vonatkozó rendelkezéseket tartalmazza. </w:t>
      </w:r>
    </w:p>
    <w:p w14:paraId="40D47D44" w14:textId="77777777" w:rsidR="0008746C" w:rsidRDefault="0008746C" w:rsidP="0008746C">
      <w:pPr>
        <w:jc w:val="both"/>
      </w:pPr>
    </w:p>
    <w:p w14:paraId="32D67D22" w14:textId="77777777" w:rsidR="0008746C" w:rsidRDefault="0008746C" w:rsidP="0008746C">
      <w:pPr>
        <w:jc w:val="both"/>
      </w:pPr>
      <w:r>
        <w:t>7.§ A polgármesternek a bizottságokkal összefüggő főbb feladatait szabályozó, hatályon kívül helyező rendelkezést tartalmaz.</w:t>
      </w:r>
    </w:p>
    <w:p w14:paraId="698B5C9D" w14:textId="77777777" w:rsidR="0008746C" w:rsidRDefault="0008746C" w:rsidP="0008746C">
      <w:pPr>
        <w:jc w:val="both"/>
      </w:pPr>
    </w:p>
    <w:p w14:paraId="226CD604" w14:textId="77777777" w:rsidR="0008746C" w:rsidRDefault="0008746C" w:rsidP="0008746C">
      <w:pPr>
        <w:jc w:val="both"/>
      </w:pPr>
      <w:r>
        <w:t>8 – 9. § Az önkormányzat gazdálkodásának ellenőrzésére vonatkozó rendelkezések hatályon kívül helyezését tartalmazza.</w:t>
      </w:r>
    </w:p>
    <w:p w14:paraId="445B2F45" w14:textId="77777777" w:rsidR="0008746C" w:rsidRDefault="0008746C" w:rsidP="0008746C">
      <w:pPr>
        <w:jc w:val="both"/>
      </w:pPr>
    </w:p>
    <w:p w14:paraId="79313F68" w14:textId="77777777" w:rsidR="0008746C" w:rsidRDefault="0008746C" w:rsidP="0008746C">
      <w:pPr>
        <w:jc w:val="both"/>
      </w:pPr>
      <w:r>
        <w:t>10. § Helyesbítő szövegrészeket tartalmaz.</w:t>
      </w:r>
    </w:p>
    <w:p w14:paraId="715A74B6" w14:textId="77777777" w:rsidR="0008746C" w:rsidRDefault="0008746C" w:rsidP="0008746C">
      <w:pPr>
        <w:jc w:val="both"/>
      </w:pPr>
    </w:p>
    <w:p w14:paraId="363C54BE" w14:textId="77777777" w:rsidR="0008746C" w:rsidRDefault="0008746C" w:rsidP="0008746C">
      <w:pPr>
        <w:jc w:val="both"/>
      </w:pPr>
      <w:r>
        <w:t>11. § Függelékek módosítását és új függelékek beillesztését tartalmazza.</w:t>
      </w:r>
    </w:p>
    <w:p w14:paraId="438BC2C8" w14:textId="77777777" w:rsidR="0008746C" w:rsidRDefault="0008746C" w:rsidP="0008746C">
      <w:pPr>
        <w:jc w:val="both"/>
      </w:pPr>
    </w:p>
    <w:p w14:paraId="63BC509D" w14:textId="77777777" w:rsidR="0008746C" w:rsidRDefault="0008746C" w:rsidP="0008746C">
      <w:pPr>
        <w:jc w:val="both"/>
      </w:pPr>
      <w:r>
        <w:t>13. § Záró rendelkezéseket tartalmaz.</w:t>
      </w:r>
    </w:p>
    <w:p w14:paraId="4A6D8EB2" w14:textId="77777777" w:rsidR="0008746C" w:rsidRDefault="0008746C" w:rsidP="0008746C">
      <w:pPr>
        <w:jc w:val="both"/>
      </w:pPr>
    </w:p>
    <w:p w14:paraId="4FA3504F" w14:textId="77777777" w:rsidR="000C05DE" w:rsidRDefault="000C05DE"/>
    <w:sectPr w:rsidR="000C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56"/>
    <w:rsid w:val="0008746C"/>
    <w:rsid w:val="000C05DE"/>
    <w:rsid w:val="004C6856"/>
    <w:rsid w:val="00717BC7"/>
    <w:rsid w:val="00D610BB"/>
    <w:rsid w:val="00D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F938"/>
  <w15:chartTrackingRefBased/>
  <w15:docId w15:val="{D15A6AE6-5A10-4B86-A858-B9AFC7AB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8746C"/>
    <w:pPr>
      <w:widowControl w:val="0"/>
      <w:suppressAutoHyphens/>
      <w:spacing w:after="120"/>
    </w:pPr>
    <w:rPr>
      <w:rFonts w:eastAsia="Lucida Sans Unicode"/>
      <w:lang w:eastAsia="zh-CN"/>
    </w:rPr>
  </w:style>
  <w:style w:type="character" w:customStyle="1" w:styleId="SzvegtrzsChar">
    <w:name w:val="Szövegtörzs Char"/>
    <w:basedOn w:val="Bekezdsalapbettpusa"/>
    <w:link w:val="Szvegtrzs"/>
    <w:rsid w:val="0008746C"/>
    <w:rPr>
      <w:rFonts w:ascii="Times New Roman" w:eastAsia="Lucida Sans Unicode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3</cp:revision>
  <dcterms:created xsi:type="dcterms:W3CDTF">2019-11-27T09:16:00Z</dcterms:created>
  <dcterms:modified xsi:type="dcterms:W3CDTF">2019-11-27T09:40:00Z</dcterms:modified>
</cp:coreProperties>
</file>