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A96" w:rsidRDefault="00AE0A96">
      <w:pPr>
        <w:pStyle w:val="Cm"/>
        <w:rPr>
          <w:rFonts w:cs="Arial"/>
        </w:rPr>
      </w:pPr>
    </w:p>
    <w:p w:rsidR="00AE0A96" w:rsidRPr="00F72FFC" w:rsidRDefault="00AE0A96">
      <w:pPr>
        <w:pStyle w:val="Cm"/>
        <w:rPr>
          <w:rFonts w:ascii="Times New Roman" w:hAnsi="Times New Roman" w:cs="Times New Roman"/>
          <w:b/>
          <w:sz w:val="24"/>
          <w:szCs w:val="24"/>
        </w:rPr>
      </w:pPr>
      <w:r w:rsidRPr="00F72FFC">
        <w:rPr>
          <w:rFonts w:ascii="Times New Roman" w:hAnsi="Times New Roman" w:cs="Times New Roman"/>
          <w:b/>
          <w:sz w:val="24"/>
          <w:szCs w:val="24"/>
        </w:rPr>
        <w:t>Zamárdi Város Önkormányzata Képviselő-testületének</w:t>
      </w:r>
    </w:p>
    <w:p w:rsidR="00AE0A96" w:rsidRPr="00F72FFC" w:rsidRDefault="00DD32B9">
      <w:pPr>
        <w:jc w:val="center"/>
        <w:rPr>
          <w:rFonts w:ascii="Times New Roman" w:hAnsi="Times New Roman" w:cs="Times New Roman"/>
          <w:b/>
          <w:sz w:val="24"/>
          <w:szCs w:val="24"/>
        </w:rPr>
      </w:pPr>
      <w:r>
        <w:rPr>
          <w:rFonts w:ascii="Times New Roman" w:hAnsi="Times New Roman" w:cs="Times New Roman"/>
          <w:b/>
          <w:sz w:val="24"/>
          <w:szCs w:val="24"/>
        </w:rPr>
        <w:t>11</w:t>
      </w:r>
      <w:r w:rsidR="007A5A04" w:rsidRPr="00F72FFC">
        <w:rPr>
          <w:rFonts w:ascii="Times New Roman" w:hAnsi="Times New Roman" w:cs="Times New Roman"/>
          <w:b/>
          <w:sz w:val="24"/>
          <w:szCs w:val="24"/>
        </w:rPr>
        <w:t>/</w:t>
      </w:r>
      <w:r w:rsidR="00E4275A" w:rsidRPr="00F72FFC">
        <w:rPr>
          <w:rFonts w:ascii="Times New Roman" w:hAnsi="Times New Roman" w:cs="Times New Roman"/>
          <w:b/>
          <w:sz w:val="24"/>
          <w:szCs w:val="24"/>
        </w:rPr>
        <w:t>20</w:t>
      </w:r>
      <w:r w:rsidR="0014355C">
        <w:rPr>
          <w:rFonts w:ascii="Times New Roman" w:hAnsi="Times New Roman" w:cs="Times New Roman"/>
          <w:b/>
          <w:sz w:val="24"/>
          <w:szCs w:val="24"/>
        </w:rPr>
        <w:t>20</w:t>
      </w:r>
      <w:r w:rsidR="00E4275A" w:rsidRPr="00F72FFC">
        <w:rPr>
          <w:rFonts w:ascii="Times New Roman" w:hAnsi="Times New Roman" w:cs="Times New Roman"/>
          <w:b/>
          <w:sz w:val="24"/>
          <w:szCs w:val="24"/>
        </w:rPr>
        <w:t>.</w:t>
      </w:r>
      <w:r w:rsidR="00AE0A96" w:rsidRPr="00F72FFC">
        <w:rPr>
          <w:rFonts w:ascii="Times New Roman" w:hAnsi="Times New Roman" w:cs="Times New Roman"/>
          <w:b/>
          <w:sz w:val="24"/>
          <w:szCs w:val="24"/>
        </w:rPr>
        <w:t xml:space="preserve"> (</w:t>
      </w:r>
      <w:proofErr w:type="spellStart"/>
      <w:r w:rsidR="002503F4">
        <w:rPr>
          <w:rFonts w:ascii="Times New Roman" w:hAnsi="Times New Roman" w:cs="Times New Roman"/>
          <w:b/>
          <w:sz w:val="24"/>
          <w:szCs w:val="24"/>
        </w:rPr>
        <w:t>V.30</w:t>
      </w:r>
      <w:proofErr w:type="spellEnd"/>
      <w:r>
        <w:rPr>
          <w:rFonts w:ascii="Times New Roman" w:hAnsi="Times New Roman" w:cs="Times New Roman"/>
          <w:b/>
          <w:sz w:val="24"/>
          <w:szCs w:val="24"/>
        </w:rPr>
        <w:t>.</w:t>
      </w:r>
      <w:r w:rsidR="00AE0A96" w:rsidRPr="00F72FFC">
        <w:rPr>
          <w:rFonts w:ascii="Times New Roman" w:hAnsi="Times New Roman" w:cs="Times New Roman"/>
          <w:b/>
          <w:sz w:val="24"/>
          <w:szCs w:val="24"/>
        </w:rPr>
        <w:t>) önkormányzati rendelete</w:t>
      </w:r>
    </w:p>
    <w:p w:rsidR="00AE0A96" w:rsidRPr="00752273" w:rsidRDefault="00AE0A96">
      <w:pPr>
        <w:jc w:val="center"/>
        <w:rPr>
          <w:rFonts w:ascii="Times New Roman" w:hAnsi="Times New Roman" w:cs="Times New Roman"/>
          <w:b/>
          <w:sz w:val="24"/>
          <w:szCs w:val="24"/>
        </w:rPr>
      </w:pPr>
      <w:proofErr w:type="gramStart"/>
      <w:r w:rsidRPr="00752273">
        <w:rPr>
          <w:rFonts w:ascii="Times New Roman" w:hAnsi="Times New Roman" w:cs="Times New Roman"/>
          <w:b/>
          <w:sz w:val="24"/>
          <w:szCs w:val="24"/>
        </w:rPr>
        <w:t>az</w:t>
      </w:r>
      <w:proofErr w:type="gramEnd"/>
      <w:r w:rsidRPr="00752273">
        <w:rPr>
          <w:rFonts w:ascii="Times New Roman" w:hAnsi="Times New Roman" w:cs="Times New Roman"/>
          <w:b/>
          <w:sz w:val="24"/>
          <w:szCs w:val="24"/>
        </w:rPr>
        <w:t xml:space="preserve"> önkormányzat 20</w:t>
      </w:r>
      <w:r w:rsidR="0014355C" w:rsidRPr="00752273">
        <w:rPr>
          <w:rFonts w:ascii="Times New Roman" w:hAnsi="Times New Roman" w:cs="Times New Roman"/>
          <w:b/>
          <w:sz w:val="24"/>
          <w:szCs w:val="24"/>
        </w:rPr>
        <w:t>20</w:t>
      </w:r>
      <w:r w:rsidRPr="00752273">
        <w:rPr>
          <w:rFonts w:ascii="Times New Roman" w:hAnsi="Times New Roman" w:cs="Times New Roman"/>
          <w:b/>
          <w:sz w:val="24"/>
          <w:szCs w:val="24"/>
        </w:rPr>
        <w:t xml:space="preserve">. évi költségvetéséről </w:t>
      </w:r>
      <w:r w:rsidR="000B0998" w:rsidRPr="00752273">
        <w:rPr>
          <w:rFonts w:ascii="Times New Roman" w:hAnsi="Times New Roman" w:cs="Times New Roman"/>
          <w:b/>
          <w:sz w:val="24"/>
          <w:szCs w:val="24"/>
        </w:rPr>
        <w:t xml:space="preserve">szóló </w:t>
      </w:r>
      <w:r w:rsidR="00752273" w:rsidRPr="00752273">
        <w:rPr>
          <w:rFonts w:ascii="Times New Roman" w:hAnsi="Times New Roman" w:cs="Times New Roman"/>
          <w:b/>
          <w:sz w:val="24"/>
          <w:szCs w:val="24"/>
        </w:rPr>
        <w:t>1</w:t>
      </w:r>
      <w:r w:rsidR="00E4275A" w:rsidRPr="00752273">
        <w:rPr>
          <w:rFonts w:ascii="Times New Roman" w:hAnsi="Times New Roman" w:cs="Times New Roman"/>
          <w:b/>
          <w:sz w:val="24"/>
          <w:szCs w:val="24"/>
        </w:rPr>
        <w:t>/20</w:t>
      </w:r>
      <w:r w:rsidR="00752273" w:rsidRPr="00752273">
        <w:rPr>
          <w:rFonts w:ascii="Times New Roman" w:hAnsi="Times New Roman" w:cs="Times New Roman"/>
          <w:b/>
          <w:sz w:val="24"/>
          <w:szCs w:val="24"/>
        </w:rPr>
        <w:t>20</w:t>
      </w:r>
      <w:r w:rsidR="000B0998" w:rsidRPr="00752273">
        <w:rPr>
          <w:rFonts w:ascii="Times New Roman" w:hAnsi="Times New Roman" w:cs="Times New Roman"/>
          <w:b/>
          <w:sz w:val="24"/>
          <w:szCs w:val="24"/>
        </w:rPr>
        <w:t>. (II.2</w:t>
      </w:r>
      <w:r w:rsidR="00752273" w:rsidRPr="00752273">
        <w:rPr>
          <w:rFonts w:ascii="Times New Roman" w:hAnsi="Times New Roman" w:cs="Times New Roman"/>
          <w:b/>
          <w:sz w:val="24"/>
          <w:szCs w:val="24"/>
        </w:rPr>
        <w:t>5</w:t>
      </w:r>
      <w:r w:rsidR="000B0998" w:rsidRPr="00752273">
        <w:rPr>
          <w:rFonts w:ascii="Times New Roman" w:hAnsi="Times New Roman" w:cs="Times New Roman"/>
          <w:b/>
          <w:sz w:val="24"/>
          <w:szCs w:val="24"/>
        </w:rPr>
        <w:t>.) rendelet módosításáról</w:t>
      </w:r>
    </w:p>
    <w:p w:rsidR="001A25A7" w:rsidRPr="00752273" w:rsidRDefault="001A25A7">
      <w:pPr>
        <w:spacing w:after="0" w:line="240" w:lineRule="auto"/>
        <w:rPr>
          <w:rFonts w:ascii="Times New Roman" w:hAnsi="Times New Roman" w:cs="Times New Roman"/>
          <w:sz w:val="24"/>
          <w:szCs w:val="24"/>
        </w:rPr>
      </w:pPr>
    </w:p>
    <w:p w:rsidR="00AE0A96" w:rsidRPr="00752273" w:rsidRDefault="00326569">
      <w:pPr>
        <w:spacing w:after="0" w:line="240" w:lineRule="auto"/>
        <w:rPr>
          <w:rFonts w:ascii="Times New Roman" w:hAnsi="Times New Roman" w:cs="Times New Roman"/>
          <w:b/>
          <w:sz w:val="24"/>
          <w:szCs w:val="24"/>
        </w:rPr>
      </w:pPr>
      <w:r w:rsidRPr="00326569">
        <w:rPr>
          <w:rFonts w:ascii="Times New Roman" w:hAnsi="Times New Roman" w:cs="Times New Roman"/>
          <w:sz w:val="24"/>
          <w:szCs w:val="24"/>
        </w:rPr>
        <w:t>Zamárdi Város Önkormányzatának Polgármestere a katasztrófavédelemről és a hozzá</w:t>
      </w:r>
      <w:r w:rsidRPr="00326569">
        <w:rPr>
          <w:rFonts w:ascii="Times New Roman" w:hAnsi="Times New Roman" w:cs="Times New Roman"/>
          <w:color w:val="FF0000"/>
          <w:sz w:val="24"/>
          <w:szCs w:val="24"/>
        </w:rPr>
        <w:t xml:space="preserve"> </w:t>
      </w:r>
      <w:r w:rsidRPr="00326569">
        <w:rPr>
          <w:rFonts w:ascii="Times New Roman" w:hAnsi="Times New Roman" w:cs="Times New Roman"/>
          <w:sz w:val="24"/>
          <w:szCs w:val="24"/>
        </w:rPr>
        <w:t>kapcsolódó egyes törvények módosításáról szóló</w:t>
      </w:r>
      <w:r w:rsidRPr="00326569">
        <w:rPr>
          <w:rFonts w:ascii="Times New Roman" w:hAnsi="Times New Roman" w:cs="Times New Roman"/>
          <w:color w:val="FF0000"/>
          <w:sz w:val="24"/>
          <w:szCs w:val="24"/>
        </w:rPr>
        <w:t xml:space="preserve"> </w:t>
      </w:r>
      <w:r w:rsidRPr="00326569">
        <w:rPr>
          <w:rFonts w:ascii="Times New Roman" w:hAnsi="Times New Roman" w:cs="Times New Roman"/>
          <w:sz w:val="24"/>
          <w:szCs w:val="24"/>
        </w:rPr>
        <w:t>2011. évi CXXVIII. törvény 46. § (4) bekezdésében valamint</w:t>
      </w:r>
      <w:r w:rsidR="00AE0A96" w:rsidRPr="00326569">
        <w:rPr>
          <w:rFonts w:ascii="Times New Roman" w:hAnsi="Times New Roman" w:cs="Times New Roman"/>
          <w:sz w:val="24"/>
          <w:szCs w:val="24"/>
        </w:rPr>
        <w:t xml:space="preserve"> az államháztartásról szóló 2011. évi CXCV. törvény (továbbiakban: Áht.) 23. § (1) bekezdésében</w:t>
      </w:r>
      <w:r w:rsidR="00AE0A96" w:rsidRPr="00752273">
        <w:rPr>
          <w:rFonts w:ascii="Times New Roman" w:hAnsi="Times New Roman" w:cs="Times New Roman"/>
          <w:sz w:val="24"/>
          <w:szCs w:val="24"/>
        </w:rPr>
        <w:t xml:space="preserve"> kapott felhatalmazás alapján, az Alaptörvény 32. cikk (2) bekezdésében meghatározott eredeti jogalkotói hatáskörében, az Alaptörvény 32. cikk (1) bekezdés f) pontjában meghatározott feladatkörében eljárva </w:t>
      </w:r>
      <w:r>
        <w:rPr>
          <w:rFonts w:ascii="Times New Roman" w:hAnsi="Times New Roman" w:cs="Times New Roman"/>
          <w:sz w:val="24"/>
          <w:szCs w:val="24"/>
        </w:rPr>
        <w:t xml:space="preserve">– a képviselőkkel történt előzetes egyeztetést követően - </w:t>
      </w:r>
      <w:r w:rsidR="00AE0A96" w:rsidRPr="00752273">
        <w:rPr>
          <w:rFonts w:ascii="Times New Roman" w:hAnsi="Times New Roman" w:cs="Times New Roman"/>
          <w:sz w:val="24"/>
          <w:szCs w:val="24"/>
        </w:rPr>
        <w:t>a következőket rendeli el:</w:t>
      </w:r>
    </w:p>
    <w:p w:rsidR="00AE0A96" w:rsidRPr="00752273" w:rsidRDefault="00AE0A96">
      <w:pPr>
        <w:spacing w:after="0" w:line="240" w:lineRule="auto"/>
        <w:jc w:val="center"/>
        <w:rPr>
          <w:rFonts w:ascii="Times New Roman" w:hAnsi="Times New Roman" w:cs="Times New Roman"/>
          <w:b/>
          <w:sz w:val="24"/>
          <w:szCs w:val="24"/>
        </w:rPr>
      </w:pPr>
    </w:p>
    <w:p w:rsidR="00AE0A96" w:rsidRPr="00752273" w:rsidRDefault="00AE0A96">
      <w:pPr>
        <w:spacing w:after="0" w:line="240" w:lineRule="auto"/>
        <w:jc w:val="center"/>
        <w:rPr>
          <w:rFonts w:ascii="Times New Roman" w:hAnsi="Times New Roman" w:cs="Times New Roman"/>
          <w:b/>
          <w:sz w:val="24"/>
          <w:szCs w:val="24"/>
        </w:rPr>
      </w:pPr>
    </w:p>
    <w:p w:rsidR="00AE0A96" w:rsidRPr="00752273" w:rsidRDefault="00AE0A96">
      <w:pPr>
        <w:spacing w:after="0" w:line="240" w:lineRule="auto"/>
        <w:jc w:val="center"/>
        <w:rPr>
          <w:rFonts w:ascii="Times New Roman" w:hAnsi="Times New Roman" w:cs="Times New Roman"/>
          <w:sz w:val="24"/>
          <w:szCs w:val="24"/>
        </w:rPr>
      </w:pPr>
      <w:r w:rsidRPr="00752273">
        <w:rPr>
          <w:rFonts w:ascii="Times New Roman" w:hAnsi="Times New Roman" w:cs="Times New Roman"/>
          <w:b/>
          <w:sz w:val="24"/>
          <w:szCs w:val="24"/>
        </w:rPr>
        <w:t>1. §</w:t>
      </w:r>
    </w:p>
    <w:p w:rsidR="00AE0A96" w:rsidRPr="0014355C" w:rsidRDefault="00AE0A96">
      <w:pPr>
        <w:spacing w:after="0" w:line="240" w:lineRule="auto"/>
        <w:rPr>
          <w:rFonts w:ascii="Times New Roman" w:hAnsi="Times New Roman" w:cs="Times New Roman"/>
          <w:sz w:val="24"/>
          <w:szCs w:val="24"/>
          <w:highlight w:val="yellow"/>
        </w:rPr>
      </w:pPr>
    </w:p>
    <w:p w:rsidR="000B0998" w:rsidRPr="00752273" w:rsidRDefault="000B0998">
      <w:pPr>
        <w:spacing w:after="0" w:line="240" w:lineRule="auto"/>
        <w:rPr>
          <w:rFonts w:ascii="Times New Roman" w:hAnsi="Times New Roman" w:cs="Times New Roman"/>
          <w:b/>
          <w:sz w:val="24"/>
          <w:szCs w:val="24"/>
        </w:rPr>
      </w:pPr>
      <w:r w:rsidRPr="00752273">
        <w:rPr>
          <w:rFonts w:ascii="Times New Roman" w:hAnsi="Times New Roman" w:cs="Times New Roman"/>
          <w:sz w:val="24"/>
          <w:szCs w:val="24"/>
        </w:rPr>
        <w:t>Az Önkormányzat 20</w:t>
      </w:r>
      <w:r w:rsidR="00752273" w:rsidRPr="00752273">
        <w:rPr>
          <w:rFonts w:ascii="Times New Roman" w:hAnsi="Times New Roman" w:cs="Times New Roman"/>
          <w:sz w:val="24"/>
          <w:szCs w:val="24"/>
        </w:rPr>
        <w:t>20</w:t>
      </w:r>
      <w:r w:rsidRPr="00752273">
        <w:rPr>
          <w:rFonts w:ascii="Times New Roman" w:hAnsi="Times New Roman" w:cs="Times New Roman"/>
          <w:sz w:val="24"/>
          <w:szCs w:val="24"/>
        </w:rPr>
        <w:t xml:space="preserve">. évi költségvetéséről szóló </w:t>
      </w:r>
      <w:r w:rsidR="00752273" w:rsidRPr="00752273">
        <w:rPr>
          <w:rFonts w:ascii="Times New Roman" w:hAnsi="Times New Roman" w:cs="Times New Roman"/>
          <w:sz w:val="24"/>
          <w:szCs w:val="24"/>
        </w:rPr>
        <w:t>1</w:t>
      </w:r>
      <w:r w:rsidR="00A56BCC" w:rsidRPr="00752273">
        <w:rPr>
          <w:rFonts w:ascii="Times New Roman" w:hAnsi="Times New Roman" w:cs="Times New Roman"/>
          <w:sz w:val="24"/>
          <w:szCs w:val="24"/>
        </w:rPr>
        <w:t>/20</w:t>
      </w:r>
      <w:r w:rsidR="00752273" w:rsidRPr="00752273">
        <w:rPr>
          <w:rFonts w:ascii="Times New Roman" w:hAnsi="Times New Roman" w:cs="Times New Roman"/>
          <w:sz w:val="24"/>
          <w:szCs w:val="24"/>
        </w:rPr>
        <w:t>20</w:t>
      </w:r>
      <w:r w:rsidR="00A56BCC" w:rsidRPr="00752273">
        <w:rPr>
          <w:rFonts w:ascii="Times New Roman" w:hAnsi="Times New Roman" w:cs="Times New Roman"/>
          <w:sz w:val="24"/>
          <w:szCs w:val="24"/>
        </w:rPr>
        <w:t>. (II.2</w:t>
      </w:r>
      <w:r w:rsidR="00752273" w:rsidRPr="00752273">
        <w:rPr>
          <w:rFonts w:ascii="Times New Roman" w:hAnsi="Times New Roman" w:cs="Times New Roman"/>
          <w:sz w:val="24"/>
          <w:szCs w:val="24"/>
        </w:rPr>
        <w:t>5</w:t>
      </w:r>
      <w:r w:rsidR="00A56BCC" w:rsidRPr="00752273">
        <w:rPr>
          <w:rFonts w:ascii="Times New Roman" w:hAnsi="Times New Roman" w:cs="Times New Roman"/>
          <w:sz w:val="24"/>
          <w:szCs w:val="24"/>
        </w:rPr>
        <w:t>.)</w:t>
      </w:r>
      <w:r w:rsidR="00A56BCC" w:rsidRPr="00752273">
        <w:rPr>
          <w:rFonts w:ascii="Times New Roman" w:hAnsi="Times New Roman" w:cs="Times New Roman"/>
          <w:b/>
          <w:sz w:val="24"/>
          <w:szCs w:val="24"/>
        </w:rPr>
        <w:t xml:space="preserve"> </w:t>
      </w:r>
      <w:r w:rsidRPr="00752273">
        <w:rPr>
          <w:rFonts w:ascii="Times New Roman" w:hAnsi="Times New Roman" w:cs="Times New Roman"/>
          <w:sz w:val="24"/>
          <w:szCs w:val="24"/>
        </w:rPr>
        <w:t>önkormányzati rendelet 2.§ (1)-(4) bekezdése helyébe az alábbi rendelkezés lép:</w:t>
      </w:r>
    </w:p>
    <w:p w:rsidR="00AE0A96" w:rsidRPr="0014355C" w:rsidRDefault="00AE0A96">
      <w:pPr>
        <w:spacing w:after="0" w:line="240" w:lineRule="auto"/>
        <w:jc w:val="center"/>
        <w:rPr>
          <w:rFonts w:ascii="Times New Roman" w:hAnsi="Times New Roman" w:cs="Times New Roman"/>
          <w:b/>
          <w:sz w:val="24"/>
          <w:szCs w:val="24"/>
          <w:highlight w:val="yellow"/>
        </w:rPr>
      </w:pPr>
    </w:p>
    <w:p w:rsidR="00AE0A96" w:rsidRPr="0014355C" w:rsidRDefault="00AE0A96">
      <w:pPr>
        <w:spacing w:after="0" w:line="240" w:lineRule="auto"/>
        <w:jc w:val="center"/>
        <w:rPr>
          <w:rFonts w:ascii="Times New Roman" w:hAnsi="Times New Roman" w:cs="Times New Roman"/>
          <w:b/>
          <w:sz w:val="24"/>
          <w:szCs w:val="24"/>
          <w:highlight w:val="yellow"/>
        </w:rPr>
      </w:pPr>
      <w:r w:rsidRPr="0014355C">
        <w:rPr>
          <w:rFonts w:ascii="Times New Roman" w:hAnsi="Times New Roman" w:cs="Times New Roman"/>
          <w:b/>
          <w:sz w:val="24"/>
          <w:szCs w:val="24"/>
          <w:highlight w:val="yellow"/>
        </w:rPr>
        <w:t xml:space="preserve"> </w:t>
      </w:r>
    </w:p>
    <w:p w:rsidR="00AE0A96" w:rsidRPr="00752273" w:rsidRDefault="00AE0A96">
      <w:pPr>
        <w:spacing w:after="0" w:line="240" w:lineRule="auto"/>
        <w:jc w:val="center"/>
        <w:rPr>
          <w:rFonts w:ascii="Times New Roman" w:hAnsi="Times New Roman" w:cs="Times New Roman"/>
          <w:b/>
          <w:sz w:val="24"/>
          <w:szCs w:val="24"/>
        </w:rPr>
      </w:pPr>
      <w:r w:rsidRPr="00752273">
        <w:rPr>
          <w:rFonts w:ascii="Times New Roman" w:hAnsi="Times New Roman" w:cs="Times New Roman"/>
          <w:b/>
          <w:sz w:val="24"/>
          <w:szCs w:val="24"/>
        </w:rPr>
        <w:t>A költségvetés bevételeinek és kiadásainak</w:t>
      </w:r>
    </w:p>
    <w:p w:rsidR="00AE0A96" w:rsidRPr="00752273" w:rsidRDefault="00AE0A96">
      <w:pPr>
        <w:spacing w:after="0" w:line="240" w:lineRule="auto"/>
        <w:jc w:val="center"/>
        <w:rPr>
          <w:rFonts w:ascii="Times New Roman" w:hAnsi="Times New Roman" w:cs="Times New Roman"/>
          <w:b/>
          <w:sz w:val="24"/>
          <w:szCs w:val="24"/>
        </w:rPr>
      </w:pPr>
      <w:proofErr w:type="gramStart"/>
      <w:r w:rsidRPr="00752273">
        <w:rPr>
          <w:rFonts w:ascii="Times New Roman" w:hAnsi="Times New Roman" w:cs="Times New Roman"/>
          <w:b/>
          <w:sz w:val="24"/>
          <w:szCs w:val="24"/>
        </w:rPr>
        <w:t>fő</w:t>
      </w:r>
      <w:proofErr w:type="gramEnd"/>
      <w:r w:rsidRPr="00752273">
        <w:rPr>
          <w:rFonts w:ascii="Times New Roman" w:hAnsi="Times New Roman" w:cs="Times New Roman"/>
          <w:b/>
          <w:sz w:val="24"/>
          <w:szCs w:val="24"/>
        </w:rPr>
        <w:t xml:space="preserve"> összege, a hiány/többlet mértéke</w:t>
      </w:r>
    </w:p>
    <w:p w:rsidR="00AE0A96" w:rsidRPr="00752273" w:rsidRDefault="00AE0A96">
      <w:pPr>
        <w:spacing w:after="0" w:line="240" w:lineRule="auto"/>
        <w:jc w:val="center"/>
        <w:rPr>
          <w:rFonts w:ascii="Times New Roman" w:hAnsi="Times New Roman" w:cs="Times New Roman"/>
          <w:b/>
          <w:sz w:val="24"/>
          <w:szCs w:val="24"/>
        </w:rPr>
      </w:pPr>
    </w:p>
    <w:p w:rsidR="00AE0A96" w:rsidRPr="00752273" w:rsidRDefault="00AE0A96">
      <w:pPr>
        <w:spacing w:after="0" w:line="240" w:lineRule="auto"/>
        <w:jc w:val="center"/>
        <w:rPr>
          <w:rFonts w:ascii="Times New Roman" w:hAnsi="Times New Roman" w:cs="Times New Roman"/>
          <w:sz w:val="24"/>
          <w:szCs w:val="24"/>
        </w:rPr>
      </w:pPr>
      <w:r w:rsidRPr="00752273">
        <w:rPr>
          <w:rFonts w:ascii="Times New Roman" w:hAnsi="Times New Roman" w:cs="Times New Roman"/>
          <w:b/>
          <w:sz w:val="24"/>
          <w:szCs w:val="24"/>
        </w:rPr>
        <w:t>2. §</w:t>
      </w:r>
    </w:p>
    <w:p w:rsidR="00AE0A96" w:rsidRPr="00752273" w:rsidRDefault="00AE0A96">
      <w:pPr>
        <w:spacing w:after="0" w:line="240" w:lineRule="auto"/>
        <w:jc w:val="center"/>
        <w:rPr>
          <w:rFonts w:ascii="Times New Roman" w:hAnsi="Times New Roman" w:cs="Times New Roman"/>
          <w:sz w:val="24"/>
          <w:szCs w:val="24"/>
        </w:rPr>
      </w:pPr>
    </w:p>
    <w:p w:rsidR="00AE0A96" w:rsidRPr="00752273" w:rsidRDefault="00AE0A96">
      <w:pPr>
        <w:rPr>
          <w:rFonts w:ascii="Times New Roman" w:hAnsi="Times New Roman" w:cs="Times New Roman"/>
          <w:sz w:val="24"/>
          <w:szCs w:val="24"/>
        </w:rPr>
      </w:pPr>
      <w:r w:rsidRPr="00752273">
        <w:rPr>
          <w:rFonts w:ascii="Times New Roman" w:hAnsi="Times New Roman" w:cs="Times New Roman"/>
          <w:sz w:val="24"/>
          <w:szCs w:val="24"/>
        </w:rPr>
        <w:t>(1) A képviselő-testület az önkormányzat és költségvetési szervei együttes 20</w:t>
      </w:r>
      <w:r w:rsidR="00752273" w:rsidRPr="00752273">
        <w:rPr>
          <w:rFonts w:ascii="Times New Roman" w:hAnsi="Times New Roman" w:cs="Times New Roman"/>
          <w:sz w:val="24"/>
          <w:szCs w:val="24"/>
        </w:rPr>
        <w:t>20</w:t>
      </w:r>
      <w:r w:rsidRPr="00752273">
        <w:rPr>
          <w:rFonts w:ascii="Times New Roman" w:hAnsi="Times New Roman" w:cs="Times New Roman"/>
          <w:sz w:val="24"/>
          <w:szCs w:val="24"/>
        </w:rPr>
        <w:t xml:space="preserve">. évi költségvetését, költségvetési egyenlegét </w:t>
      </w:r>
    </w:p>
    <w:p w:rsidR="00AE0A96" w:rsidRPr="00752273" w:rsidRDefault="00817A39">
      <w:pPr>
        <w:spacing w:after="0" w:line="240" w:lineRule="auto"/>
        <w:jc w:val="center"/>
        <w:rPr>
          <w:rFonts w:ascii="Times New Roman" w:hAnsi="Times New Roman" w:cs="Times New Roman"/>
          <w:sz w:val="24"/>
          <w:szCs w:val="24"/>
        </w:rPr>
      </w:pPr>
      <w:r w:rsidRPr="00752273">
        <w:rPr>
          <w:rFonts w:ascii="Times New Roman" w:hAnsi="Times New Roman" w:cs="Times New Roman"/>
          <w:sz w:val="24"/>
          <w:szCs w:val="24"/>
        </w:rPr>
        <w:t>1</w:t>
      </w:r>
      <w:r w:rsidR="00752273" w:rsidRPr="00752273">
        <w:rPr>
          <w:rFonts w:ascii="Times New Roman" w:hAnsi="Times New Roman" w:cs="Times New Roman"/>
          <w:sz w:val="24"/>
          <w:szCs w:val="24"/>
        </w:rPr>
        <w:t> 008 686 217</w:t>
      </w:r>
      <w:r w:rsidR="00AE0A96" w:rsidRPr="00752273">
        <w:rPr>
          <w:rFonts w:ascii="Times New Roman" w:hAnsi="Times New Roman" w:cs="Times New Roman"/>
          <w:sz w:val="24"/>
          <w:szCs w:val="24"/>
        </w:rPr>
        <w:t xml:space="preserve"> Ft költségvetési bevétellel,</w:t>
      </w:r>
    </w:p>
    <w:p w:rsidR="00AE0A96" w:rsidRPr="00752273" w:rsidRDefault="00AE0A96">
      <w:pPr>
        <w:spacing w:after="0" w:line="240" w:lineRule="auto"/>
        <w:jc w:val="center"/>
        <w:rPr>
          <w:rFonts w:ascii="Times New Roman" w:hAnsi="Times New Roman" w:cs="Times New Roman"/>
          <w:sz w:val="24"/>
          <w:szCs w:val="24"/>
        </w:rPr>
      </w:pPr>
    </w:p>
    <w:p w:rsidR="00AE0A96" w:rsidRPr="00752273" w:rsidRDefault="00752273">
      <w:pPr>
        <w:spacing w:after="0" w:line="240" w:lineRule="auto"/>
        <w:jc w:val="center"/>
        <w:rPr>
          <w:rFonts w:ascii="Times New Roman" w:hAnsi="Times New Roman" w:cs="Times New Roman"/>
          <w:sz w:val="24"/>
          <w:szCs w:val="24"/>
        </w:rPr>
      </w:pPr>
      <w:r w:rsidRPr="00752273">
        <w:rPr>
          <w:rFonts w:ascii="Times New Roman" w:hAnsi="Times New Roman" w:cs="Times New Roman"/>
          <w:sz w:val="24"/>
          <w:szCs w:val="24"/>
        </w:rPr>
        <w:t>1 558 090 797</w:t>
      </w:r>
      <w:r w:rsidR="00AE0A96" w:rsidRPr="00752273">
        <w:rPr>
          <w:rFonts w:ascii="Times New Roman" w:hAnsi="Times New Roman" w:cs="Times New Roman"/>
          <w:sz w:val="24"/>
          <w:szCs w:val="24"/>
        </w:rPr>
        <w:t xml:space="preserve"> Ft költségvetési kiadással,</w:t>
      </w:r>
    </w:p>
    <w:p w:rsidR="00AE0A96" w:rsidRPr="00752273" w:rsidRDefault="00AE0A96">
      <w:pPr>
        <w:spacing w:after="0" w:line="240" w:lineRule="auto"/>
        <w:jc w:val="center"/>
        <w:rPr>
          <w:rFonts w:ascii="Times New Roman" w:hAnsi="Times New Roman" w:cs="Times New Roman"/>
          <w:sz w:val="24"/>
          <w:szCs w:val="24"/>
        </w:rPr>
      </w:pPr>
    </w:p>
    <w:p w:rsidR="00AE0A96" w:rsidRPr="00752273" w:rsidRDefault="00752273">
      <w:pPr>
        <w:spacing w:after="0" w:line="240" w:lineRule="auto"/>
        <w:ind w:left="2124"/>
      </w:pPr>
      <w:r w:rsidRPr="00752273">
        <w:rPr>
          <w:rFonts w:ascii="Times New Roman" w:hAnsi="Times New Roman" w:cs="Times New Roman"/>
          <w:sz w:val="24"/>
          <w:szCs w:val="24"/>
        </w:rPr>
        <w:t>549 404 580</w:t>
      </w:r>
      <w:r w:rsidR="00AE0A96" w:rsidRPr="00752273">
        <w:rPr>
          <w:rFonts w:ascii="Times New Roman" w:hAnsi="Times New Roman" w:cs="Times New Roman"/>
          <w:sz w:val="24"/>
          <w:szCs w:val="24"/>
        </w:rPr>
        <w:t xml:space="preserve"> Ft „hiánnyal” állapítja meg, mely belső finanszírozását az előző évi működési célú maradvány</w:t>
      </w:r>
      <w:r w:rsidR="00817A39" w:rsidRPr="00752273">
        <w:rPr>
          <w:rFonts w:ascii="Times New Roman" w:hAnsi="Times New Roman" w:cs="Times New Roman"/>
          <w:sz w:val="24"/>
          <w:szCs w:val="24"/>
        </w:rPr>
        <w:t xml:space="preserve"> </w:t>
      </w:r>
      <w:r w:rsidRPr="00752273">
        <w:rPr>
          <w:rFonts w:ascii="Times New Roman" w:hAnsi="Times New Roman" w:cs="Times New Roman"/>
          <w:sz w:val="24"/>
          <w:szCs w:val="24"/>
        </w:rPr>
        <w:t>549 404 580</w:t>
      </w:r>
      <w:r w:rsidR="00AE0A96" w:rsidRPr="00752273">
        <w:rPr>
          <w:rFonts w:ascii="Times New Roman" w:hAnsi="Times New Roman" w:cs="Times New Roman"/>
          <w:sz w:val="24"/>
          <w:szCs w:val="24"/>
        </w:rPr>
        <w:t xml:space="preserve"> Ft összeggel biztosítja.</w:t>
      </w:r>
    </w:p>
    <w:p w:rsidR="00AE0A96" w:rsidRPr="00752273" w:rsidRDefault="00AE0A96">
      <w:pPr>
        <w:spacing w:after="0" w:line="240" w:lineRule="auto"/>
        <w:ind w:left="2124"/>
      </w:pPr>
    </w:p>
    <w:p w:rsidR="00AE0A96" w:rsidRPr="00752273" w:rsidRDefault="00AE0A96">
      <w:pPr>
        <w:pStyle w:val="Szvegtrzs21"/>
        <w:spacing w:after="0"/>
        <w:rPr>
          <w:rFonts w:ascii="Times New Roman" w:hAnsi="Times New Roman" w:cs="Times New Roman"/>
          <w:sz w:val="24"/>
          <w:szCs w:val="24"/>
        </w:rPr>
      </w:pPr>
      <w:r w:rsidRPr="00752273">
        <w:rPr>
          <w:rFonts w:ascii="Times New Roman" w:hAnsi="Times New Roman" w:cs="Times New Roman"/>
          <w:sz w:val="24"/>
          <w:szCs w:val="24"/>
        </w:rPr>
        <w:t>(2) A működési bevételek és működési kiadások egyenlegét az alábbiak szerint állapítja meg:</w:t>
      </w:r>
    </w:p>
    <w:p w:rsidR="00AE0A96" w:rsidRPr="00752273" w:rsidRDefault="000B0998" w:rsidP="00817A39">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a működési bevételeit</w:t>
      </w:r>
      <w:r w:rsidRPr="00752273">
        <w:rPr>
          <w:rFonts w:ascii="Times New Roman" w:hAnsi="Times New Roman" w:cs="Times New Roman"/>
          <w:sz w:val="24"/>
          <w:szCs w:val="24"/>
        </w:rPr>
        <w:tab/>
      </w:r>
      <w:r w:rsidR="00752273" w:rsidRPr="00752273">
        <w:rPr>
          <w:rFonts w:ascii="Times New Roman" w:hAnsi="Times New Roman" w:cs="Times New Roman"/>
          <w:sz w:val="24"/>
          <w:szCs w:val="24"/>
        </w:rPr>
        <w:t>702 507 317</w:t>
      </w:r>
      <w:r w:rsidR="00AE0A96" w:rsidRPr="00752273">
        <w:rPr>
          <w:rFonts w:ascii="Times New Roman" w:hAnsi="Times New Roman" w:cs="Times New Roman"/>
          <w:sz w:val="24"/>
          <w:szCs w:val="24"/>
        </w:rPr>
        <w:t xml:space="preserve"> Ft-ban</w:t>
      </w:r>
    </w:p>
    <w:p w:rsidR="00AE0A96" w:rsidRPr="00752273"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a működési kiadásait</w:t>
      </w:r>
      <w:r w:rsidRPr="00752273">
        <w:rPr>
          <w:rFonts w:ascii="Times New Roman" w:hAnsi="Times New Roman" w:cs="Times New Roman"/>
          <w:sz w:val="24"/>
          <w:szCs w:val="24"/>
        </w:rPr>
        <w:tab/>
      </w:r>
      <w:r w:rsidR="00752273" w:rsidRPr="00752273">
        <w:rPr>
          <w:rFonts w:ascii="Times New Roman" w:hAnsi="Times New Roman" w:cs="Times New Roman"/>
          <w:sz w:val="24"/>
          <w:szCs w:val="24"/>
        </w:rPr>
        <w:t>916 665 780</w:t>
      </w:r>
      <w:r w:rsidRPr="00752273">
        <w:rPr>
          <w:rFonts w:ascii="Times New Roman" w:hAnsi="Times New Roman" w:cs="Times New Roman"/>
          <w:sz w:val="24"/>
          <w:szCs w:val="24"/>
        </w:rPr>
        <w:t xml:space="preserve"> Ft-ban</w:t>
      </w:r>
    </w:p>
    <w:p w:rsidR="00AE0A96" w:rsidRPr="00752273" w:rsidRDefault="00AE0A96">
      <w:pPr>
        <w:pStyle w:val="Szvegtrzs21"/>
        <w:spacing w:after="0" w:line="240" w:lineRule="auto"/>
        <w:ind w:left="720"/>
        <w:rPr>
          <w:rFonts w:ascii="Times New Roman" w:hAnsi="Times New Roman" w:cs="Times New Roman"/>
          <w:sz w:val="24"/>
          <w:szCs w:val="24"/>
        </w:rPr>
      </w:pPr>
      <w:proofErr w:type="gramStart"/>
      <w:r w:rsidRPr="00752273">
        <w:rPr>
          <w:rFonts w:ascii="Times New Roman" w:hAnsi="Times New Roman" w:cs="Times New Roman"/>
          <w:sz w:val="24"/>
          <w:szCs w:val="24"/>
        </w:rPr>
        <w:t>ebből</w:t>
      </w:r>
      <w:proofErr w:type="gramEnd"/>
      <w:r w:rsidRPr="00752273">
        <w:rPr>
          <w:rFonts w:ascii="Times New Roman" w:hAnsi="Times New Roman" w:cs="Times New Roman"/>
          <w:sz w:val="24"/>
          <w:szCs w:val="24"/>
        </w:rPr>
        <w:t>:</w:t>
      </w:r>
    </w:p>
    <w:p w:rsidR="00AE0A96" w:rsidRPr="00752273" w:rsidRDefault="00AE0A96">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 xml:space="preserve">a személyi </w:t>
      </w:r>
      <w:proofErr w:type="gramStart"/>
      <w:r w:rsidRPr="00752273">
        <w:rPr>
          <w:rFonts w:ascii="Times New Roman" w:hAnsi="Times New Roman" w:cs="Times New Roman"/>
          <w:sz w:val="24"/>
          <w:szCs w:val="24"/>
        </w:rPr>
        <w:t>juttatásokat</w:t>
      </w:r>
      <w:r w:rsidRPr="00752273">
        <w:rPr>
          <w:rFonts w:ascii="Times New Roman" w:hAnsi="Times New Roman" w:cs="Times New Roman"/>
          <w:sz w:val="24"/>
          <w:szCs w:val="24"/>
        </w:rPr>
        <w:tab/>
      </w:r>
      <w:r w:rsidR="00817A39" w:rsidRPr="00752273">
        <w:rPr>
          <w:rFonts w:ascii="Times New Roman" w:hAnsi="Times New Roman" w:cs="Times New Roman"/>
          <w:sz w:val="24"/>
          <w:szCs w:val="24"/>
        </w:rPr>
        <w:t xml:space="preserve">   </w:t>
      </w:r>
      <w:r w:rsidR="00944F5E" w:rsidRPr="00752273">
        <w:rPr>
          <w:rFonts w:ascii="Times New Roman" w:hAnsi="Times New Roman" w:cs="Times New Roman"/>
          <w:sz w:val="24"/>
          <w:szCs w:val="24"/>
        </w:rPr>
        <w:t>4</w:t>
      </w:r>
      <w:r w:rsidR="00752273" w:rsidRPr="00752273">
        <w:rPr>
          <w:rFonts w:ascii="Times New Roman" w:hAnsi="Times New Roman" w:cs="Times New Roman"/>
          <w:sz w:val="24"/>
          <w:szCs w:val="24"/>
        </w:rPr>
        <w:t>40</w:t>
      </w:r>
      <w:proofErr w:type="gramEnd"/>
      <w:r w:rsidR="00752273" w:rsidRPr="00752273">
        <w:rPr>
          <w:rFonts w:ascii="Times New Roman" w:hAnsi="Times New Roman" w:cs="Times New Roman"/>
          <w:sz w:val="24"/>
          <w:szCs w:val="24"/>
        </w:rPr>
        <w:t> 182 326</w:t>
      </w:r>
      <w:r w:rsidRPr="00752273">
        <w:rPr>
          <w:rFonts w:ascii="Times New Roman" w:hAnsi="Times New Roman" w:cs="Times New Roman"/>
          <w:sz w:val="24"/>
          <w:szCs w:val="24"/>
        </w:rPr>
        <w:t xml:space="preserve"> Ft-ban</w:t>
      </w:r>
      <w:r w:rsidRPr="00752273">
        <w:rPr>
          <w:rFonts w:ascii="Times New Roman" w:hAnsi="Times New Roman" w:cs="Times New Roman"/>
          <w:sz w:val="24"/>
          <w:szCs w:val="24"/>
        </w:rPr>
        <w:tab/>
      </w:r>
    </w:p>
    <w:p w:rsidR="00AE0A96" w:rsidRPr="00752273"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sectPr w:rsidR="00AE0A96" w:rsidRPr="00752273">
          <w:headerReference w:type="default" r:id="rId8"/>
          <w:footerReference w:type="even" r:id="rId9"/>
          <w:footerReference w:type="default" r:id="rId10"/>
          <w:headerReference w:type="first" r:id="rId11"/>
          <w:footerReference w:type="first" r:id="rId12"/>
          <w:pgSz w:w="11906" w:h="16838"/>
          <w:pgMar w:top="1079" w:right="1304" w:bottom="1438" w:left="1304" w:header="708" w:footer="708" w:gutter="0"/>
          <w:cols w:space="708"/>
          <w:docGrid w:linePitch="600" w:charSpace="40960"/>
        </w:sectPr>
      </w:pPr>
      <w:r w:rsidRPr="00752273">
        <w:rPr>
          <w:rFonts w:ascii="Times New Roman" w:hAnsi="Times New Roman" w:cs="Times New Roman"/>
          <w:sz w:val="24"/>
          <w:szCs w:val="24"/>
        </w:rPr>
        <w:t xml:space="preserve">a munkaadót terhelő járulékok és </w:t>
      </w:r>
    </w:p>
    <w:p w:rsidR="00AE0A96" w:rsidRPr="00752273" w:rsidRDefault="00AE0A96" w:rsidP="00817A39">
      <w:pPr>
        <w:pStyle w:val="Szvegtrzs21"/>
        <w:tabs>
          <w:tab w:val="left" w:pos="1440"/>
          <w:tab w:val="left" w:pos="6379"/>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lastRenderedPageBreak/>
        <w:tab/>
      </w:r>
      <w:proofErr w:type="gramStart"/>
      <w:r w:rsidRPr="00752273">
        <w:rPr>
          <w:rFonts w:ascii="Times New Roman" w:hAnsi="Times New Roman" w:cs="Times New Roman"/>
          <w:sz w:val="24"/>
          <w:szCs w:val="24"/>
        </w:rPr>
        <w:t>szociális</w:t>
      </w:r>
      <w:proofErr w:type="gramEnd"/>
      <w:r w:rsidRPr="00752273">
        <w:rPr>
          <w:rFonts w:ascii="Times New Roman" w:hAnsi="Times New Roman" w:cs="Times New Roman"/>
          <w:sz w:val="24"/>
          <w:szCs w:val="24"/>
        </w:rPr>
        <w:t xml:space="preserve"> hozzájárulási adót  </w:t>
      </w:r>
      <w:r w:rsidRPr="00752273">
        <w:rPr>
          <w:rFonts w:ascii="Times New Roman" w:hAnsi="Times New Roman" w:cs="Times New Roman"/>
          <w:sz w:val="24"/>
          <w:szCs w:val="24"/>
        </w:rPr>
        <w:tab/>
      </w:r>
      <w:r w:rsidR="00752273" w:rsidRPr="00752273">
        <w:rPr>
          <w:rFonts w:ascii="Times New Roman" w:hAnsi="Times New Roman" w:cs="Times New Roman"/>
          <w:sz w:val="24"/>
          <w:szCs w:val="24"/>
        </w:rPr>
        <w:t>81 474 144</w:t>
      </w:r>
      <w:r w:rsidRPr="00752273">
        <w:rPr>
          <w:rFonts w:ascii="Times New Roman" w:hAnsi="Times New Roman" w:cs="Times New Roman"/>
          <w:sz w:val="24"/>
          <w:szCs w:val="24"/>
        </w:rPr>
        <w:t xml:space="preserve"> Ft-ban</w:t>
      </w:r>
      <w:r w:rsidRPr="00752273">
        <w:rPr>
          <w:rFonts w:ascii="Times New Roman" w:hAnsi="Times New Roman" w:cs="Times New Roman"/>
          <w:sz w:val="24"/>
          <w:szCs w:val="24"/>
        </w:rPr>
        <w:tab/>
      </w:r>
    </w:p>
    <w:p w:rsidR="00AE0A96" w:rsidRPr="00752273" w:rsidRDefault="00AE0A96" w:rsidP="00817A39">
      <w:pPr>
        <w:pStyle w:val="Szvegtrzs21"/>
        <w:numPr>
          <w:ilvl w:val="1"/>
          <w:numId w:val="3"/>
        </w:numPr>
        <w:tabs>
          <w:tab w:val="left" w:pos="1095"/>
          <w:tab w:val="left" w:pos="6237"/>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a dologi kiadásokat</w:t>
      </w:r>
      <w:r w:rsidRPr="00752273">
        <w:rPr>
          <w:rFonts w:ascii="Times New Roman" w:hAnsi="Times New Roman" w:cs="Times New Roman"/>
          <w:sz w:val="24"/>
          <w:szCs w:val="24"/>
        </w:rPr>
        <w:tab/>
      </w:r>
      <w:r w:rsidR="00944F5E" w:rsidRPr="00752273">
        <w:rPr>
          <w:rFonts w:ascii="Times New Roman" w:hAnsi="Times New Roman" w:cs="Times New Roman"/>
          <w:sz w:val="24"/>
          <w:szCs w:val="24"/>
        </w:rPr>
        <w:t xml:space="preserve"> </w:t>
      </w:r>
      <w:r w:rsidR="00752273" w:rsidRPr="00752273">
        <w:rPr>
          <w:rFonts w:ascii="Times New Roman" w:hAnsi="Times New Roman" w:cs="Times New Roman"/>
          <w:sz w:val="24"/>
          <w:szCs w:val="24"/>
        </w:rPr>
        <w:t>375 316 010</w:t>
      </w:r>
      <w:r w:rsidRPr="00752273">
        <w:rPr>
          <w:rFonts w:ascii="Times New Roman" w:hAnsi="Times New Roman" w:cs="Times New Roman"/>
          <w:sz w:val="24"/>
          <w:szCs w:val="24"/>
        </w:rPr>
        <w:t xml:space="preserve"> Ft-ban</w:t>
      </w:r>
    </w:p>
    <w:p w:rsidR="00AE0A96" w:rsidRPr="00752273" w:rsidRDefault="00AE0A96" w:rsidP="00D765D0">
      <w:pPr>
        <w:pStyle w:val="Szvegtrzs21"/>
        <w:numPr>
          <w:ilvl w:val="1"/>
          <w:numId w:val="3"/>
        </w:numPr>
        <w:tabs>
          <w:tab w:val="left" w:pos="1440"/>
          <w:tab w:val="left" w:pos="6379"/>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 xml:space="preserve">az ellátottak pénzbeli </w:t>
      </w:r>
      <w:proofErr w:type="gramStart"/>
      <w:r w:rsidRPr="00752273">
        <w:rPr>
          <w:rFonts w:ascii="Times New Roman" w:hAnsi="Times New Roman" w:cs="Times New Roman"/>
          <w:sz w:val="24"/>
          <w:szCs w:val="24"/>
        </w:rPr>
        <w:t>juttatásait</w:t>
      </w:r>
      <w:r w:rsidRPr="00752273">
        <w:rPr>
          <w:rFonts w:ascii="Times New Roman" w:hAnsi="Times New Roman" w:cs="Times New Roman"/>
          <w:sz w:val="24"/>
          <w:szCs w:val="24"/>
        </w:rPr>
        <w:tab/>
        <w:t xml:space="preserve">   </w:t>
      </w:r>
      <w:r w:rsidR="00752273" w:rsidRPr="00752273">
        <w:rPr>
          <w:rFonts w:ascii="Times New Roman" w:hAnsi="Times New Roman" w:cs="Times New Roman"/>
          <w:sz w:val="24"/>
          <w:szCs w:val="24"/>
        </w:rPr>
        <w:t>7</w:t>
      </w:r>
      <w:proofErr w:type="gramEnd"/>
      <w:r w:rsidR="00752273" w:rsidRPr="00752273">
        <w:rPr>
          <w:rFonts w:ascii="Times New Roman" w:hAnsi="Times New Roman" w:cs="Times New Roman"/>
          <w:sz w:val="24"/>
          <w:szCs w:val="24"/>
        </w:rPr>
        <w:t> 630 000</w:t>
      </w:r>
      <w:r w:rsidRPr="00752273">
        <w:rPr>
          <w:rFonts w:ascii="Times New Roman" w:hAnsi="Times New Roman" w:cs="Times New Roman"/>
          <w:sz w:val="24"/>
          <w:szCs w:val="24"/>
        </w:rPr>
        <w:t xml:space="preserve"> Ft-ban</w:t>
      </w:r>
    </w:p>
    <w:p w:rsidR="00AE0A96" w:rsidRPr="00752273"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egyéb mű</w:t>
      </w:r>
      <w:r w:rsidR="00725D6B" w:rsidRPr="00752273">
        <w:rPr>
          <w:rFonts w:ascii="Times New Roman" w:hAnsi="Times New Roman" w:cs="Times New Roman"/>
          <w:sz w:val="24"/>
          <w:szCs w:val="24"/>
        </w:rPr>
        <w:t xml:space="preserve">ködési célú </w:t>
      </w:r>
      <w:proofErr w:type="gramStart"/>
      <w:r w:rsidR="00725D6B" w:rsidRPr="00752273">
        <w:rPr>
          <w:rFonts w:ascii="Times New Roman" w:hAnsi="Times New Roman" w:cs="Times New Roman"/>
          <w:sz w:val="24"/>
          <w:szCs w:val="24"/>
        </w:rPr>
        <w:t>kiadásokat</w:t>
      </w:r>
      <w:r w:rsidR="00725D6B" w:rsidRPr="00752273">
        <w:rPr>
          <w:rFonts w:ascii="Times New Roman" w:hAnsi="Times New Roman" w:cs="Times New Roman"/>
          <w:sz w:val="24"/>
          <w:szCs w:val="24"/>
        </w:rPr>
        <w:tab/>
      </w:r>
      <w:r w:rsidR="00817A39" w:rsidRPr="00752273">
        <w:rPr>
          <w:rFonts w:ascii="Times New Roman" w:hAnsi="Times New Roman" w:cs="Times New Roman"/>
          <w:sz w:val="24"/>
          <w:szCs w:val="24"/>
        </w:rPr>
        <w:t xml:space="preserve">   </w:t>
      </w:r>
      <w:r w:rsidR="00944F5E" w:rsidRPr="00752273">
        <w:rPr>
          <w:rFonts w:ascii="Times New Roman" w:hAnsi="Times New Roman" w:cs="Times New Roman"/>
          <w:sz w:val="24"/>
          <w:szCs w:val="24"/>
        </w:rPr>
        <w:t xml:space="preserve"> </w:t>
      </w:r>
      <w:r w:rsidR="00752273" w:rsidRPr="00752273">
        <w:rPr>
          <w:rFonts w:ascii="Times New Roman" w:hAnsi="Times New Roman" w:cs="Times New Roman"/>
          <w:sz w:val="24"/>
          <w:szCs w:val="24"/>
        </w:rPr>
        <w:t xml:space="preserve"> </w:t>
      </w:r>
      <w:r w:rsidR="00DF5EE8">
        <w:rPr>
          <w:rFonts w:ascii="Times New Roman" w:hAnsi="Times New Roman" w:cs="Times New Roman"/>
          <w:sz w:val="24"/>
          <w:szCs w:val="24"/>
        </w:rPr>
        <w:t xml:space="preserve">  10</w:t>
      </w:r>
      <w:proofErr w:type="gramEnd"/>
      <w:r w:rsidR="00DF5EE8">
        <w:rPr>
          <w:rFonts w:ascii="Times New Roman" w:hAnsi="Times New Roman" w:cs="Times New Roman"/>
          <w:sz w:val="24"/>
          <w:szCs w:val="24"/>
        </w:rPr>
        <w:t xml:space="preserve"> 163</w:t>
      </w:r>
      <w:r w:rsidR="00752273" w:rsidRPr="00752273">
        <w:rPr>
          <w:rFonts w:ascii="Times New Roman" w:hAnsi="Times New Roman" w:cs="Times New Roman"/>
          <w:sz w:val="24"/>
          <w:szCs w:val="24"/>
        </w:rPr>
        <w:t xml:space="preserve"> 300</w:t>
      </w:r>
      <w:r w:rsidRPr="00752273">
        <w:rPr>
          <w:rFonts w:ascii="Times New Roman" w:hAnsi="Times New Roman" w:cs="Times New Roman"/>
          <w:sz w:val="24"/>
          <w:szCs w:val="24"/>
        </w:rPr>
        <w:t xml:space="preserve"> Ft-ban</w:t>
      </w:r>
    </w:p>
    <w:p w:rsidR="00AE0A96" w:rsidRPr="00752273" w:rsidRDefault="00AE0A96">
      <w:pPr>
        <w:pStyle w:val="Szvegtrzs21"/>
        <w:spacing w:after="0" w:line="100" w:lineRule="atLeast"/>
        <w:ind w:left="708" w:firstLine="708"/>
        <w:rPr>
          <w:rFonts w:ascii="Times New Roman" w:hAnsi="Times New Roman" w:cs="Times New Roman"/>
          <w:sz w:val="24"/>
          <w:szCs w:val="24"/>
        </w:rPr>
      </w:pPr>
      <w:r w:rsidRPr="00752273">
        <w:rPr>
          <w:rFonts w:ascii="Times New Roman" w:hAnsi="Times New Roman" w:cs="Times New Roman"/>
          <w:sz w:val="24"/>
          <w:szCs w:val="24"/>
        </w:rPr>
        <w:t xml:space="preserve">      </w:t>
      </w:r>
      <w:proofErr w:type="gramStart"/>
      <w:r w:rsidRPr="00752273">
        <w:rPr>
          <w:rFonts w:ascii="Times New Roman" w:hAnsi="Times New Roman" w:cs="Times New Roman"/>
          <w:sz w:val="24"/>
          <w:szCs w:val="24"/>
        </w:rPr>
        <w:t>ebből</w:t>
      </w:r>
      <w:proofErr w:type="gramEnd"/>
      <w:r w:rsidRPr="00752273">
        <w:rPr>
          <w:rFonts w:ascii="Times New Roman" w:hAnsi="Times New Roman" w:cs="Times New Roman"/>
          <w:sz w:val="24"/>
          <w:szCs w:val="24"/>
        </w:rPr>
        <w:t xml:space="preserve"> a működési célú pénzeszközátadások összegét  </w:t>
      </w:r>
    </w:p>
    <w:p w:rsidR="00AE0A96" w:rsidRPr="00752273" w:rsidRDefault="000652A5">
      <w:pPr>
        <w:pStyle w:val="Szvegtrzs21"/>
        <w:spacing w:after="0" w:line="100" w:lineRule="atLeast"/>
        <w:ind w:left="708" w:firstLine="708"/>
        <w:rPr>
          <w:rFonts w:ascii="Times New Roman" w:hAnsi="Times New Roman" w:cs="Times New Roman"/>
          <w:sz w:val="24"/>
          <w:szCs w:val="24"/>
        </w:rPr>
      </w:pPr>
      <w:r w:rsidRPr="00752273">
        <w:rPr>
          <w:rFonts w:ascii="Times New Roman" w:hAnsi="Times New Roman" w:cs="Times New Roman"/>
          <w:sz w:val="24"/>
          <w:szCs w:val="24"/>
        </w:rPr>
        <w:tab/>
      </w:r>
      <w:r w:rsidRPr="00752273">
        <w:rPr>
          <w:rFonts w:ascii="Times New Roman" w:hAnsi="Times New Roman" w:cs="Times New Roman"/>
          <w:sz w:val="24"/>
          <w:szCs w:val="24"/>
        </w:rPr>
        <w:tab/>
      </w:r>
      <w:r w:rsidRPr="00752273">
        <w:rPr>
          <w:rFonts w:ascii="Times New Roman" w:hAnsi="Times New Roman" w:cs="Times New Roman"/>
          <w:sz w:val="24"/>
          <w:szCs w:val="24"/>
        </w:rPr>
        <w:tab/>
      </w:r>
      <w:r w:rsidRPr="00752273">
        <w:rPr>
          <w:rFonts w:ascii="Times New Roman" w:hAnsi="Times New Roman" w:cs="Times New Roman"/>
          <w:sz w:val="24"/>
          <w:szCs w:val="24"/>
        </w:rPr>
        <w:tab/>
      </w:r>
      <w:r w:rsidRPr="00752273">
        <w:rPr>
          <w:rFonts w:ascii="Times New Roman" w:hAnsi="Times New Roman" w:cs="Times New Roman"/>
          <w:sz w:val="24"/>
          <w:szCs w:val="24"/>
        </w:rPr>
        <w:tab/>
      </w:r>
      <w:r w:rsidRPr="00752273">
        <w:rPr>
          <w:rFonts w:ascii="Times New Roman" w:hAnsi="Times New Roman" w:cs="Times New Roman"/>
          <w:sz w:val="24"/>
          <w:szCs w:val="24"/>
        </w:rPr>
        <w:tab/>
      </w:r>
      <w:r w:rsidRPr="00752273">
        <w:rPr>
          <w:rFonts w:ascii="Times New Roman" w:hAnsi="Times New Roman" w:cs="Times New Roman"/>
          <w:sz w:val="24"/>
          <w:szCs w:val="24"/>
        </w:rPr>
        <w:tab/>
      </w:r>
      <w:r w:rsidR="00DF5EE8">
        <w:rPr>
          <w:rFonts w:ascii="Times New Roman" w:hAnsi="Times New Roman" w:cs="Times New Roman"/>
          <w:sz w:val="24"/>
          <w:szCs w:val="24"/>
        </w:rPr>
        <w:t xml:space="preserve">  9 163</w:t>
      </w:r>
      <w:r w:rsidR="00752273" w:rsidRPr="00752273">
        <w:rPr>
          <w:rFonts w:ascii="Times New Roman" w:hAnsi="Times New Roman" w:cs="Times New Roman"/>
          <w:sz w:val="24"/>
          <w:szCs w:val="24"/>
        </w:rPr>
        <w:t xml:space="preserve"> 300</w:t>
      </w:r>
      <w:r w:rsidR="00AE0A96" w:rsidRPr="00752273">
        <w:rPr>
          <w:rFonts w:ascii="Times New Roman" w:hAnsi="Times New Roman" w:cs="Times New Roman"/>
          <w:sz w:val="24"/>
          <w:szCs w:val="24"/>
        </w:rPr>
        <w:t xml:space="preserve"> Ft-ban </w:t>
      </w:r>
    </w:p>
    <w:p w:rsidR="00AE0A96" w:rsidRPr="00752273" w:rsidRDefault="00AE0A96" w:rsidP="003D63EC">
      <w:pPr>
        <w:pStyle w:val="Szvegtrzs21"/>
        <w:spacing w:after="0" w:line="240" w:lineRule="auto"/>
        <w:ind w:left="1770"/>
        <w:rPr>
          <w:rFonts w:ascii="Times New Roman" w:hAnsi="Times New Roman" w:cs="Times New Roman"/>
          <w:sz w:val="24"/>
          <w:szCs w:val="24"/>
        </w:rPr>
      </w:pPr>
      <w:proofErr w:type="gramStart"/>
      <w:r w:rsidRPr="00752273">
        <w:rPr>
          <w:rFonts w:ascii="Times New Roman" w:hAnsi="Times New Roman" w:cs="Times New Roman"/>
          <w:sz w:val="24"/>
          <w:szCs w:val="24"/>
        </w:rPr>
        <w:t>ebből</w:t>
      </w:r>
      <w:proofErr w:type="gramEnd"/>
      <w:r w:rsidRPr="00752273">
        <w:rPr>
          <w:rFonts w:ascii="Times New Roman" w:hAnsi="Times New Roman" w:cs="Times New Roman"/>
          <w:sz w:val="24"/>
          <w:szCs w:val="24"/>
        </w:rPr>
        <w:t xml:space="preserve"> a működési célú tartalékot összegét</w:t>
      </w:r>
      <w:r w:rsidRPr="00752273">
        <w:rPr>
          <w:rFonts w:ascii="Times New Roman" w:hAnsi="Times New Roman" w:cs="Times New Roman"/>
          <w:sz w:val="24"/>
          <w:szCs w:val="24"/>
        </w:rPr>
        <w:tab/>
      </w:r>
      <w:r w:rsidR="00752273" w:rsidRPr="00752273">
        <w:rPr>
          <w:rFonts w:ascii="Times New Roman" w:hAnsi="Times New Roman" w:cs="Times New Roman"/>
          <w:sz w:val="24"/>
          <w:szCs w:val="24"/>
        </w:rPr>
        <w:t xml:space="preserve">  1 000 000</w:t>
      </w:r>
      <w:r w:rsidRPr="00752273">
        <w:rPr>
          <w:rFonts w:ascii="Times New Roman" w:hAnsi="Times New Roman" w:cs="Times New Roman"/>
          <w:sz w:val="24"/>
          <w:szCs w:val="24"/>
        </w:rPr>
        <w:t xml:space="preserve"> Ft-ban</w:t>
      </w:r>
    </w:p>
    <w:p w:rsidR="00AE0A96" w:rsidRPr="009917FC" w:rsidRDefault="00AE0A96">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sidRPr="00752273">
        <w:rPr>
          <w:rFonts w:ascii="Times New Roman" w:hAnsi="Times New Roman" w:cs="Times New Roman"/>
          <w:sz w:val="24"/>
          <w:szCs w:val="24"/>
        </w:rPr>
        <w:t>működési egyenlegét</w:t>
      </w:r>
      <w:r w:rsidRPr="00752273">
        <w:rPr>
          <w:rFonts w:ascii="Times New Roman" w:hAnsi="Times New Roman" w:cs="Times New Roman"/>
          <w:sz w:val="24"/>
          <w:szCs w:val="24"/>
        </w:rPr>
        <w:tab/>
      </w:r>
      <w:r w:rsidRPr="00752273">
        <w:rPr>
          <w:rFonts w:ascii="Times New Roman" w:hAnsi="Times New Roman" w:cs="Times New Roman"/>
          <w:sz w:val="24"/>
          <w:szCs w:val="24"/>
        </w:rPr>
        <w:tab/>
      </w:r>
      <w:r w:rsidR="00752273" w:rsidRPr="00752273">
        <w:rPr>
          <w:rFonts w:ascii="Times New Roman" w:hAnsi="Times New Roman" w:cs="Times New Roman"/>
          <w:sz w:val="24"/>
          <w:szCs w:val="24"/>
        </w:rPr>
        <w:t>214 158 463</w:t>
      </w:r>
      <w:r w:rsidR="00725D6B" w:rsidRPr="00752273">
        <w:rPr>
          <w:rFonts w:ascii="Times New Roman" w:hAnsi="Times New Roman" w:cs="Times New Roman"/>
          <w:sz w:val="24"/>
          <w:szCs w:val="24"/>
        </w:rPr>
        <w:t xml:space="preserve"> Ft </w:t>
      </w:r>
      <w:r w:rsidR="00574703" w:rsidRPr="00752273">
        <w:rPr>
          <w:rFonts w:ascii="Times New Roman" w:hAnsi="Times New Roman" w:cs="Times New Roman"/>
          <w:sz w:val="24"/>
          <w:szCs w:val="24"/>
        </w:rPr>
        <w:t>hiánnyal</w:t>
      </w:r>
      <w:r w:rsidRPr="00752273">
        <w:rPr>
          <w:rFonts w:ascii="Times New Roman" w:hAnsi="Times New Roman" w:cs="Times New Roman"/>
          <w:sz w:val="24"/>
          <w:szCs w:val="24"/>
        </w:rPr>
        <w:t xml:space="preserve"> </w:t>
      </w:r>
      <w:r w:rsidRPr="009917FC">
        <w:rPr>
          <w:rFonts w:ascii="Times New Roman" w:hAnsi="Times New Roman" w:cs="Times New Roman"/>
          <w:sz w:val="24"/>
          <w:szCs w:val="24"/>
        </w:rPr>
        <w:t>állapítja meg.</w:t>
      </w:r>
    </w:p>
    <w:p w:rsidR="00AE0A96" w:rsidRPr="009917FC" w:rsidRDefault="00AE0A96">
      <w:pPr>
        <w:pStyle w:val="Szvegtrzs21"/>
        <w:tabs>
          <w:tab w:val="left" w:pos="1440"/>
          <w:tab w:val="left" w:pos="6096"/>
        </w:tabs>
        <w:spacing w:after="0" w:line="240" w:lineRule="auto"/>
        <w:ind w:left="720"/>
        <w:jc w:val="left"/>
        <w:rPr>
          <w:rFonts w:ascii="Times New Roman" w:hAnsi="Times New Roman" w:cs="Times New Roman"/>
          <w:sz w:val="24"/>
          <w:szCs w:val="24"/>
        </w:rPr>
      </w:pPr>
    </w:p>
    <w:p w:rsidR="00AE0A96" w:rsidRPr="009917FC" w:rsidRDefault="00AE0A96">
      <w:pPr>
        <w:pStyle w:val="Szvegtrzs21"/>
        <w:spacing w:after="0" w:line="240" w:lineRule="auto"/>
        <w:rPr>
          <w:rFonts w:ascii="Times New Roman" w:hAnsi="Times New Roman" w:cs="Times New Roman"/>
          <w:sz w:val="24"/>
          <w:szCs w:val="24"/>
        </w:rPr>
      </w:pPr>
      <w:r w:rsidRPr="009917FC">
        <w:rPr>
          <w:rFonts w:ascii="Times New Roman" w:hAnsi="Times New Roman" w:cs="Times New Roman"/>
          <w:sz w:val="24"/>
          <w:szCs w:val="24"/>
        </w:rPr>
        <w:t>(3) A felhalmozási bevételek és felhalmozási kiadások egyenlegét az alábbiak szerint állapítja meg:</w:t>
      </w:r>
    </w:p>
    <w:p w:rsidR="00AE0A96" w:rsidRPr="009917FC"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Pr="009917FC" w:rsidRDefault="00AE0A96">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a felhalmozási bevételeit</w:t>
      </w:r>
      <w:r w:rsidRPr="009917FC">
        <w:rPr>
          <w:rFonts w:ascii="Times New Roman" w:hAnsi="Times New Roman" w:cs="Times New Roman"/>
          <w:sz w:val="24"/>
          <w:szCs w:val="24"/>
        </w:rPr>
        <w:tab/>
      </w:r>
      <w:r w:rsidR="00752273" w:rsidRPr="009917FC">
        <w:rPr>
          <w:rFonts w:ascii="Times New Roman" w:hAnsi="Times New Roman" w:cs="Times New Roman"/>
          <w:sz w:val="24"/>
          <w:szCs w:val="24"/>
        </w:rPr>
        <w:t>306 178 900</w:t>
      </w:r>
      <w:r w:rsidRPr="009917FC">
        <w:rPr>
          <w:rFonts w:ascii="Times New Roman" w:hAnsi="Times New Roman" w:cs="Times New Roman"/>
          <w:sz w:val="24"/>
          <w:szCs w:val="24"/>
        </w:rPr>
        <w:t xml:space="preserve"> Ft-ban </w:t>
      </w:r>
    </w:p>
    <w:p w:rsidR="00AE0A96" w:rsidRPr="009917FC" w:rsidRDefault="00817A39" w:rsidP="00817A39">
      <w:pPr>
        <w:pStyle w:val="Szvegtrzs21"/>
        <w:numPr>
          <w:ilvl w:val="0"/>
          <w:numId w:val="2"/>
        </w:numPr>
        <w:tabs>
          <w:tab w:val="left" w:pos="5954"/>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 xml:space="preserve">a felhalmozási </w:t>
      </w:r>
      <w:proofErr w:type="gramStart"/>
      <w:r w:rsidRPr="009917FC">
        <w:rPr>
          <w:rFonts w:ascii="Times New Roman" w:hAnsi="Times New Roman" w:cs="Times New Roman"/>
          <w:sz w:val="24"/>
          <w:szCs w:val="24"/>
        </w:rPr>
        <w:t>kiadásait</w:t>
      </w:r>
      <w:r w:rsidRPr="009917FC">
        <w:rPr>
          <w:rFonts w:ascii="Times New Roman" w:hAnsi="Times New Roman" w:cs="Times New Roman"/>
          <w:sz w:val="24"/>
          <w:szCs w:val="24"/>
        </w:rPr>
        <w:tab/>
      </w:r>
      <w:r w:rsidR="00752273" w:rsidRPr="009917FC">
        <w:rPr>
          <w:rFonts w:ascii="Times New Roman" w:hAnsi="Times New Roman" w:cs="Times New Roman"/>
          <w:sz w:val="24"/>
          <w:szCs w:val="24"/>
        </w:rPr>
        <w:t xml:space="preserve">   641</w:t>
      </w:r>
      <w:proofErr w:type="gramEnd"/>
      <w:r w:rsidR="00752273" w:rsidRPr="009917FC">
        <w:rPr>
          <w:rFonts w:ascii="Times New Roman" w:hAnsi="Times New Roman" w:cs="Times New Roman"/>
          <w:sz w:val="24"/>
          <w:szCs w:val="24"/>
        </w:rPr>
        <w:t> 425 018</w:t>
      </w:r>
      <w:r w:rsidR="00AE0A96" w:rsidRPr="009917FC">
        <w:rPr>
          <w:rFonts w:ascii="Times New Roman" w:hAnsi="Times New Roman" w:cs="Times New Roman"/>
          <w:sz w:val="24"/>
          <w:szCs w:val="24"/>
        </w:rPr>
        <w:t xml:space="preserve"> Ft-ban </w:t>
      </w:r>
    </w:p>
    <w:p w:rsidR="00AE0A96" w:rsidRPr="009917FC" w:rsidRDefault="00AE0A96">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sidRPr="009917FC">
        <w:rPr>
          <w:rFonts w:ascii="Times New Roman" w:hAnsi="Times New Roman" w:cs="Times New Roman"/>
          <w:sz w:val="24"/>
          <w:szCs w:val="24"/>
        </w:rPr>
        <w:t>ebből</w:t>
      </w:r>
      <w:proofErr w:type="gramEnd"/>
      <w:r w:rsidRPr="009917FC">
        <w:rPr>
          <w:rFonts w:ascii="Times New Roman" w:hAnsi="Times New Roman" w:cs="Times New Roman"/>
          <w:sz w:val="24"/>
          <w:szCs w:val="24"/>
        </w:rPr>
        <w:t>:</w:t>
      </w:r>
    </w:p>
    <w:p w:rsidR="00AE0A96" w:rsidRPr="009917FC" w:rsidRDefault="00817A39" w:rsidP="00817A39">
      <w:pPr>
        <w:pStyle w:val="Szvegtrzs21"/>
        <w:numPr>
          <w:ilvl w:val="1"/>
          <w:numId w:val="2"/>
        </w:numPr>
        <w:tabs>
          <w:tab w:val="left" w:pos="1440"/>
          <w:tab w:val="left" w:pos="6237"/>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 xml:space="preserve">beruházások </w:t>
      </w:r>
      <w:proofErr w:type="gramStart"/>
      <w:r w:rsidRPr="009917FC">
        <w:rPr>
          <w:rFonts w:ascii="Times New Roman" w:hAnsi="Times New Roman" w:cs="Times New Roman"/>
          <w:sz w:val="24"/>
          <w:szCs w:val="24"/>
        </w:rPr>
        <w:t xml:space="preserve">összegét                                           </w:t>
      </w:r>
      <w:r w:rsidR="00752273" w:rsidRPr="009917FC">
        <w:rPr>
          <w:rFonts w:ascii="Times New Roman" w:hAnsi="Times New Roman" w:cs="Times New Roman"/>
          <w:sz w:val="24"/>
          <w:szCs w:val="24"/>
        </w:rPr>
        <w:t xml:space="preserve"> 631</w:t>
      </w:r>
      <w:proofErr w:type="gramEnd"/>
      <w:r w:rsidR="00752273" w:rsidRPr="009917FC">
        <w:rPr>
          <w:rFonts w:ascii="Times New Roman" w:hAnsi="Times New Roman" w:cs="Times New Roman"/>
          <w:sz w:val="24"/>
          <w:szCs w:val="24"/>
        </w:rPr>
        <w:t> 836 296</w:t>
      </w:r>
      <w:r w:rsidR="00AE0A96" w:rsidRPr="009917FC">
        <w:rPr>
          <w:rFonts w:ascii="Times New Roman" w:hAnsi="Times New Roman" w:cs="Times New Roman"/>
          <w:sz w:val="24"/>
          <w:szCs w:val="24"/>
        </w:rPr>
        <w:t xml:space="preserve"> Ft-ban </w:t>
      </w:r>
    </w:p>
    <w:p w:rsidR="00AE0A96" w:rsidRPr="009917FC" w:rsidRDefault="000652A5">
      <w:pPr>
        <w:pStyle w:val="Szvegtrzs21"/>
        <w:numPr>
          <w:ilvl w:val="1"/>
          <w:numId w:val="2"/>
        </w:numPr>
        <w:tabs>
          <w:tab w:val="left" w:pos="1440"/>
          <w:tab w:val="left" w:pos="6096"/>
          <w:tab w:val="left" w:pos="6135"/>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 xml:space="preserve">felújítások </w:t>
      </w:r>
      <w:proofErr w:type="gramStart"/>
      <w:r w:rsidRPr="009917FC">
        <w:rPr>
          <w:rFonts w:ascii="Times New Roman" w:hAnsi="Times New Roman" w:cs="Times New Roman"/>
          <w:sz w:val="24"/>
          <w:szCs w:val="24"/>
        </w:rPr>
        <w:t>összegét</w:t>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00752273" w:rsidRPr="009917FC">
        <w:rPr>
          <w:rFonts w:ascii="Times New Roman" w:hAnsi="Times New Roman" w:cs="Times New Roman"/>
          <w:sz w:val="24"/>
          <w:szCs w:val="24"/>
        </w:rPr>
        <w:t xml:space="preserve">               0</w:t>
      </w:r>
      <w:proofErr w:type="gramEnd"/>
      <w:r w:rsidR="00752273" w:rsidRPr="009917FC">
        <w:rPr>
          <w:rFonts w:ascii="Times New Roman" w:hAnsi="Times New Roman" w:cs="Times New Roman"/>
          <w:sz w:val="24"/>
          <w:szCs w:val="24"/>
        </w:rPr>
        <w:t xml:space="preserve"> </w:t>
      </w:r>
      <w:r w:rsidR="00AE0A96" w:rsidRPr="009917FC">
        <w:rPr>
          <w:rFonts w:ascii="Times New Roman" w:hAnsi="Times New Roman" w:cs="Times New Roman"/>
          <w:sz w:val="24"/>
          <w:szCs w:val="24"/>
        </w:rPr>
        <w:t>Ft-ban</w:t>
      </w:r>
    </w:p>
    <w:p w:rsidR="00AE0A96" w:rsidRPr="009917FC" w:rsidRDefault="00AE0A96">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 xml:space="preserve">egyéb </w:t>
      </w:r>
      <w:r w:rsidR="00725D6B" w:rsidRPr="009917FC">
        <w:rPr>
          <w:rFonts w:ascii="Times New Roman" w:hAnsi="Times New Roman" w:cs="Times New Roman"/>
          <w:sz w:val="24"/>
          <w:szCs w:val="24"/>
        </w:rPr>
        <w:t>felhalmozási célú kiadásokat</w:t>
      </w:r>
      <w:r w:rsidR="00725D6B" w:rsidRPr="009917FC">
        <w:rPr>
          <w:rFonts w:ascii="Times New Roman" w:hAnsi="Times New Roman" w:cs="Times New Roman"/>
          <w:sz w:val="24"/>
          <w:szCs w:val="24"/>
        </w:rPr>
        <w:tab/>
        <w:t xml:space="preserve"> </w:t>
      </w:r>
      <w:r w:rsidR="00BA0CCC" w:rsidRPr="009917FC">
        <w:rPr>
          <w:rFonts w:ascii="Times New Roman" w:hAnsi="Times New Roman" w:cs="Times New Roman"/>
          <w:sz w:val="24"/>
          <w:szCs w:val="24"/>
        </w:rPr>
        <w:t xml:space="preserve">   </w:t>
      </w:r>
      <w:r w:rsidR="000652A5" w:rsidRPr="009917FC">
        <w:rPr>
          <w:rFonts w:ascii="Times New Roman" w:hAnsi="Times New Roman" w:cs="Times New Roman"/>
          <w:sz w:val="24"/>
          <w:szCs w:val="24"/>
        </w:rPr>
        <w:tab/>
      </w:r>
      <w:r w:rsidR="00752273" w:rsidRPr="009917FC">
        <w:rPr>
          <w:rFonts w:ascii="Times New Roman" w:hAnsi="Times New Roman" w:cs="Times New Roman"/>
          <w:sz w:val="24"/>
          <w:szCs w:val="24"/>
        </w:rPr>
        <w:t xml:space="preserve"> 9 588 722</w:t>
      </w:r>
      <w:r w:rsidR="00574703" w:rsidRPr="009917FC">
        <w:rPr>
          <w:rFonts w:ascii="Times New Roman" w:hAnsi="Times New Roman" w:cs="Times New Roman"/>
          <w:sz w:val="24"/>
          <w:szCs w:val="24"/>
        </w:rPr>
        <w:t> </w:t>
      </w:r>
      <w:r w:rsidRPr="009917FC">
        <w:rPr>
          <w:rFonts w:ascii="Times New Roman" w:hAnsi="Times New Roman" w:cs="Times New Roman"/>
          <w:sz w:val="24"/>
          <w:szCs w:val="24"/>
        </w:rPr>
        <w:t xml:space="preserve"> Ft-ban</w:t>
      </w:r>
    </w:p>
    <w:p w:rsidR="000B0998" w:rsidRPr="009917FC" w:rsidRDefault="000B0998" w:rsidP="000B0998">
      <w:pPr>
        <w:pStyle w:val="Szvegtrzs21"/>
        <w:tabs>
          <w:tab w:val="left" w:pos="1440"/>
          <w:tab w:val="left" w:pos="6096"/>
        </w:tabs>
        <w:spacing w:after="0" w:line="240" w:lineRule="auto"/>
        <w:ind w:left="1440"/>
        <w:jc w:val="left"/>
        <w:rPr>
          <w:rFonts w:ascii="Times New Roman" w:hAnsi="Times New Roman" w:cs="Times New Roman"/>
          <w:sz w:val="24"/>
          <w:szCs w:val="24"/>
        </w:rPr>
      </w:pPr>
      <w:r w:rsidRPr="009917FC">
        <w:rPr>
          <w:rFonts w:ascii="Times New Roman" w:hAnsi="Times New Roman" w:cs="Times New Roman"/>
          <w:sz w:val="24"/>
          <w:szCs w:val="24"/>
        </w:rPr>
        <w:t xml:space="preserve">      </w:t>
      </w:r>
      <w:proofErr w:type="gramStart"/>
      <w:r w:rsidRPr="009917FC">
        <w:rPr>
          <w:rFonts w:ascii="Times New Roman" w:hAnsi="Times New Roman" w:cs="Times New Roman"/>
          <w:sz w:val="24"/>
          <w:szCs w:val="24"/>
        </w:rPr>
        <w:t>ebből</w:t>
      </w:r>
      <w:proofErr w:type="gramEnd"/>
      <w:r w:rsidRPr="009917FC">
        <w:rPr>
          <w:rFonts w:ascii="Times New Roman" w:hAnsi="Times New Roman" w:cs="Times New Roman"/>
          <w:sz w:val="24"/>
          <w:szCs w:val="24"/>
        </w:rPr>
        <w:t xml:space="preserve"> a felhalmoz</w:t>
      </w:r>
      <w:r w:rsidR="009917FC" w:rsidRPr="009917FC">
        <w:rPr>
          <w:rFonts w:ascii="Times New Roman" w:hAnsi="Times New Roman" w:cs="Times New Roman"/>
          <w:sz w:val="24"/>
          <w:szCs w:val="24"/>
        </w:rPr>
        <w:t>ási célú pénzeszközátadás</w:t>
      </w:r>
      <w:r w:rsidR="003A6A92" w:rsidRPr="009917FC">
        <w:rPr>
          <w:rFonts w:ascii="Times New Roman" w:hAnsi="Times New Roman" w:cs="Times New Roman"/>
          <w:sz w:val="24"/>
          <w:szCs w:val="24"/>
        </w:rPr>
        <w:t xml:space="preserve">  </w:t>
      </w:r>
      <w:r w:rsidR="003A6A92" w:rsidRPr="009917FC">
        <w:rPr>
          <w:rFonts w:ascii="Times New Roman" w:hAnsi="Times New Roman" w:cs="Times New Roman"/>
          <w:sz w:val="24"/>
          <w:szCs w:val="24"/>
        </w:rPr>
        <w:tab/>
      </w:r>
      <w:r w:rsidR="009917FC" w:rsidRPr="009917FC">
        <w:rPr>
          <w:rFonts w:ascii="Times New Roman" w:hAnsi="Times New Roman" w:cs="Times New Roman"/>
          <w:sz w:val="24"/>
          <w:szCs w:val="24"/>
        </w:rPr>
        <w:t xml:space="preserve"> 9 588 722</w:t>
      </w:r>
      <w:r w:rsidRPr="009917FC">
        <w:rPr>
          <w:rFonts w:ascii="Times New Roman" w:hAnsi="Times New Roman" w:cs="Times New Roman"/>
          <w:sz w:val="24"/>
          <w:szCs w:val="24"/>
        </w:rPr>
        <w:t xml:space="preserve"> Ft-ban</w:t>
      </w:r>
    </w:p>
    <w:p w:rsidR="00AE0A96" w:rsidRPr="009917FC" w:rsidRDefault="00AE0A96">
      <w:pPr>
        <w:pStyle w:val="Szvegtrzs21"/>
        <w:tabs>
          <w:tab w:val="left" w:pos="1440"/>
          <w:tab w:val="left" w:pos="6096"/>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ab/>
        <w:t xml:space="preserve">      </w:t>
      </w:r>
    </w:p>
    <w:p w:rsidR="00AE0A96" w:rsidRPr="009917FC" w:rsidRDefault="00AE0A96">
      <w:pPr>
        <w:numPr>
          <w:ilvl w:val="0"/>
          <w:numId w:val="2"/>
        </w:numPr>
        <w:tabs>
          <w:tab w:val="left" w:pos="6105"/>
          <w:tab w:val="right" w:pos="7920"/>
        </w:tabs>
        <w:autoSpaceDE w:val="0"/>
        <w:jc w:val="left"/>
        <w:rPr>
          <w:rFonts w:ascii="Times New Roman" w:hAnsi="Times New Roman" w:cs="Times New Roman"/>
          <w:sz w:val="24"/>
          <w:szCs w:val="24"/>
        </w:rPr>
      </w:pPr>
      <w:r w:rsidRPr="009917FC">
        <w:rPr>
          <w:rFonts w:ascii="Times New Roman" w:hAnsi="Times New Roman" w:cs="Times New Roman"/>
          <w:sz w:val="24"/>
          <w:szCs w:val="24"/>
        </w:rPr>
        <w:t xml:space="preserve">felhalmozási egyenlegét </w:t>
      </w:r>
      <w:r w:rsidRPr="009917FC">
        <w:rPr>
          <w:rFonts w:ascii="Times New Roman" w:hAnsi="Times New Roman" w:cs="Times New Roman"/>
          <w:sz w:val="24"/>
          <w:szCs w:val="24"/>
        </w:rPr>
        <w:tab/>
        <w:t xml:space="preserve"> </w:t>
      </w:r>
      <w:r w:rsidR="009917FC" w:rsidRPr="009917FC">
        <w:rPr>
          <w:rFonts w:ascii="Times New Roman" w:hAnsi="Times New Roman" w:cs="Times New Roman"/>
          <w:sz w:val="24"/>
          <w:szCs w:val="24"/>
        </w:rPr>
        <w:t>335 246 118</w:t>
      </w:r>
      <w:r w:rsidRPr="009917FC">
        <w:rPr>
          <w:rFonts w:ascii="Times New Roman" w:hAnsi="Times New Roman" w:cs="Times New Roman"/>
          <w:sz w:val="24"/>
          <w:szCs w:val="24"/>
        </w:rPr>
        <w:t xml:space="preserve"> Ft hiánnyal </w:t>
      </w:r>
    </w:p>
    <w:p w:rsidR="00AE0A96" w:rsidRPr="009917FC" w:rsidRDefault="00AE0A96">
      <w:pPr>
        <w:tabs>
          <w:tab w:val="right" w:pos="7920"/>
        </w:tabs>
        <w:autoSpaceDE w:val="0"/>
        <w:ind w:left="720"/>
        <w:jc w:val="left"/>
        <w:rPr>
          <w:rFonts w:ascii="Times New Roman" w:hAnsi="Times New Roman" w:cs="Times New Roman"/>
          <w:sz w:val="24"/>
          <w:szCs w:val="24"/>
        </w:rPr>
      </w:pPr>
      <w:proofErr w:type="gramStart"/>
      <w:r w:rsidRPr="009917FC">
        <w:rPr>
          <w:rFonts w:ascii="Times New Roman" w:hAnsi="Times New Roman" w:cs="Times New Roman"/>
          <w:sz w:val="24"/>
          <w:szCs w:val="24"/>
        </w:rPr>
        <w:t>állapítja</w:t>
      </w:r>
      <w:proofErr w:type="gramEnd"/>
      <w:r w:rsidRPr="009917FC">
        <w:rPr>
          <w:rFonts w:ascii="Times New Roman" w:hAnsi="Times New Roman" w:cs="Times New Roman"/>
          <w:sz w:val="24"/>
          <w:szCs w:val="24"/>
        </w:rPr>
        <w:t xml:space="preserve"> meg, mely finanszírozását az előző évi </w:t>
      </w:r>
      <w:r w:rsidR="009917FC" w:rsidRPr="009917FC">
        <w:rPr>
          <w:rFonts w:ascii="Times New Roman" w:hAnsi="Times New Roman" w:cs="Times New Roman"/>
          <w:sz w:val="24"/>
          <w:szCs w:val="24"/>
        </w:rPr>
        <w:t>22 034 303</w:t>
      </w:r>
      <w:r w:rsidRPr="009917FC">
        <w:rPr>
          <w:rFonts w:ascii="Times New Roman" w:hAnsi="Times New Roman" w:cs="Times New Roman"/>
          <w:sz w:val="24"/>
          <w:szCs w:val="24"/>
        </w:rPr>
        <w:t xml:space="preserve"> Ft összegű működési </w:t>
      </w:r>
      <w:r w:rsidR="006905F7" w:rsidRPr="009917FC">
        <w:rPr>
          <w:rFonts w:ascii="Times New Roman" w:hAnsi="Times New Roman" w:cs="Times New Roman"/>
          <w:sz w:val="24"/>
          <w:szCs w:val="24"/>
        </w:rPr>
        <w:t xml:space="preserve">és </w:t>
      </w:r>
      <w:r w:rsidR="009917FC" w:rsidRPr="009917FC">
        <w:rPr>
          <w:rFonts w:ascii="Times New Roman" w:hAnsi="Times New Roman" w:cs="Times New Roman"/>
          <w:sz w:val="24"/>
          <w:szCs w:val="24"/>
        </w:rPr>
        <w:t>313 211 815</w:t>
      </w:r>
      <w:r w:rsidR="006905F7" w:rsidRPr="009917FC">
        <w:rPr>
          <w:rFonts w:ascii="Times New Roman" w:hAnsi="Times New Roman" w:cs="Times New Roman"/>
          <w:sz w:val="24"/>
          <w:szCs w:val="24"/>
        </w:rPr>
        <w:t xml:space="preserve"> Ft felhalmozási </w:t>
      </w:r>
      <w:r w:rsidR="00D73C8E" w:rsidRPr="009917FC">
        <w:rPr>
          <w:rFonts w:ascii="Times New Roman" w:hAnsi="Times New Roman" w:cs="Times New Roman"/>
          <w:sz w:val="24"/>
          <w:szCs w:val="24"/>
        </w:rPr>
        <w:t>célú maradványból</w:t>
      </w:r>
      <w:r w:rsidR="002A17EB" w:rsidRPr="009917FC">
        <w:rPr>
          <w:rFonts w:ascii="Times New Roman" w:hAnsi="Times New Roman" w:cs="Times New Roman"/>
          <w:sz w:val="24"/>
          <w:szCs w:val="24"/>
        </w:rPr>
        <w:t xml:space="preserve"> </w:t>
      </w:r>
      <w:r w:rsidR="00D73C8E" w:rsidRPr="009917FC">
        <w:rPr>
          <w:rFonts w:ascii="Times New Roman" w:hAnsi="Times New Roman" w:cs="Times New Roman"/>
          <w:sz w:val="24"/>
          <w:szCs w:val="24"/>
        </w:rPr>
        <w:t xml:space="preserve">biztosítja. </w:t>
      </w:r>
    </w:p>
    <w:p w:rsidR="00AE0A96" w:rsidRPr="009917FC" w:rsidRDefault="00AE0A96">
      <w:pPr>
        <w:pStyle w:val="Szvegtrzs21"/>
        <w:spacing w:after="0" w:line="240" w:lineRule="auto"/>
        <w:rPr>
          <w:rFonts w:ascii="Times New Roman" w:hAnsi="Times New Roman" w:cs="Times New Roman"/>
          <w:sz w:val="24"/>
          <w:szCs w:val="24"/>
        </w:rPr>
      </w:pPr>
      <w:r w:rsidRPr="009917FC">
        <w:rPr>
          <w:rFonts w:ascii="Times New Roman" w:hAnsi="Times New Roman" w:cs="Times New Roman"/>
          <w:sz w:val="24"/>
          <w:szCs w:val="24"/>
        </w:rPr>
        <w:t>(4) A finanszírozási bevételeit és finanszírozási kiadásait az alábbiak szerint állapítja meg:</w:t>
      </w:r>
    </w:p>
    <w:p w:rsidR="00AE0A96" w:rsidRPr="009917FC" w:rsidRDefault="00AE0A96">
      <w:pPr>
        <w:pStyle w:val="Szvegtrzs21"/>
        <w:spacing w:after="0" w:line="240" w:lineRule="auto"/>
        <w:rPr>
          <w:rFonts w:ascii="Times New Roman" w:hAnsi="Times New Roman" w:cs="Times New Roman"/>
          <w:sz w:val="24"/>
          <w:szCs w:val="24"/>
        </w:rPr>
      </w:pPr>
    </w:p>
    <w:p w:rsidR="00AE0A96" w:rsidRPr="009917FC" w:rsidRDefault="00AE0A96">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a finanszírozási bevételeit</w:t>
      </w:r>
      <w:r w:rsidRPr="009917FC">
        <w:rPr>
          <w:rFonts w:ascii="Times New Roman" w:hAnsi="Times New Roman" w:cs="Times New Roman"/>
          <w:sz w:val="24"/>
          <w:szCs w:val="24"/>
        </w:rPr>
        <w:tab/>
      </w:r>
      <w:r w:rsidR="009917FC" w:rsidRPr="009917FC">
        <w:rPr>
          <w:rFonts w:ascii="Times New Roman" w:hAnsi="Times New Roman" w:cs="Times New Roman"/>
          <w:sz w:val="24"/>
          <w:szCs w:val="24"/>
        </w:rPr>
        <w:t>564 033 197</w:t>
      </w:r>
      <w:r w:rsidRPr="009917FC">
        <w:rPr>
          <w:rFonts w:ascii="Times New Roman" w:hAnsi="Times New Roman" w:cs="Times New Roman"/>
          <w:sz w:val="24"/>
          <w:szCs w:val="24"/>
        </w:rPr>
        <w:t xml:space="preserve"> Ft-ban</w:t>
      </w:r>
    </w:p>
    <w:p w:rsidR="00AE0A96" w:rsidRPr="009917FC"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9917FC">
        <w:rPr>
          <w:rFonts w:ascii="Times New Roman" w:hAnsi="Times New Roman" w:cs="Times New Roman"/>
          <w:sz w:val="24"/>
          <w:szCs w:val="24"/>
        </w:rPr>
        <w:t xml:space="preserve">a finanszírozási </w:t>
      </w:r>
      <w:proofErr w:type="gramStart"/>
      <w:r w:rsidRPr="009917FC">
        <w:rPr>
          <w:rFonts w:ascii="Times New Roman" w:hAnsi="Times New Roman" w:cs="Times New Roman"/>
          <w:sz w:val="24"/>
          <w:szCs w:val="24"/>
        </w:rPr>
        <w:t>kiadásait</w:t>
      </w:r>
      <w:r w:rsidRPr="009917FC">
        <w:rPr>
          <w:rFonts w:ascii="Times New Roman" w:hAnsi="Times New Roman" w:cs="Times New Roman"/>
          <w:sz w:val="24"/>
          <w:szCs w:val="24"/>
        </w:rPr>
        <w:tab/>
        <w:t xml:space="preserve">  </w:t>
      </w:r>
      <w:r w:rsidR="00563C22" w:rsidRPr="009917FC">
        <w:rPr>
          <w:rFonts w:ascii="Times New Roman" w:hAnsi="Times New Roman" w:cs="Times New Roman"/>
          <w:sz w:val="24"/>
          <w:szCs w:val="24"/>
        </w:rPr>
        <w:t>1</w:t>
      </w:r>
      <w:r w:rsidR="009917FC" w:rsidRPr="009917FC">
        <w:rPr>
          <w:rFonts w:ascii="Times New Roman" w:hAnsi="Times New Roman" w:cs="Times New Roman"/>
          <w:sz w:val="24"/>
          <w:szCs w:val="24"/>
        </w:rPr>
        <w:t>4</w:t>
      </w:r>
      <w:proofErr w:type="gramEnd"/>
      <w:r w:rsidR="009917FC" w:rsidRPr="009917FC">
        <w:rPr>
          <w:rFonts w:ascii="Times New Roman" w:hAnsi="Times New Roman" w:cs="Times New Roman"/>
          <w:sz w:val="24"/>
          <w:szCs w:val="24"/>
        </w:rPr>
        <w:t> 628 617</w:t>
      </w:r>
      <w:r w:rsidRPr="009917FC">
        <w:rPr>
          <w:rFonts w:ascii="Times New Roman" w:hAnsi="Times New Roman" w:cs="Times New Roman"/>
          <w:sz w:val="24"/>
          <w:szCs w:val="24"/>
        </w:rPr>
        <w:t xml:space="preserve"> Ft-ban állapítja meg.</w:t>
      </w:r>
    </w:p>
    <w:p w:rsidR="00AE0A96" w:rsidRPr="0014355C" w:rsidRDefault="00AE0A96">
      <w:pPr>
        <w:pStyle w:val="Szvegtrzs21"/>
        <w:spacing w:after="0" w:line="240" w:lineRule="auto"/>
        <w:rPr>
          <w:rFonts w:ascii="Times New Roman" w:hAnsi="Times New Roman" w:cs="Times New Roman"/>
          <w:sz w:val="24"/>
          <w:szCs w:val="24"/>
          <w:highlight w:val="yellow"/>
        </w:rPr>
      </w:pPr>
    </w:p>
    <w:p w:rsidR="00AE0A96" w:rsidRPr="0014355C" w:rsidRDefault="00AE0A96">
      <w:pPr>
        <w:spacing w:after="0" w:line="240" w:lineRule="auto"/>
        <w:jc w:val="center"/>
        <w:rPr>
          <w:rFonts w:ascii="Times New Roman" w:hAnsi="Times New Roman" w:cs="Times New Roman"/>
          <w:b/>
          <w:sz w:val="24"/>
          <w:szCs w:val="24"/>
          <w:highlight w:val="yellow"/>
        </w:rPr>
      </w:pPr>
    </w:p>
    <w:p w:rsidR="00AE0A96" w:rsidRPr="009917FC" w:rsidRDefault="00AE0A96">
      <w:pPr>
        <w:spacing w:after="0" w:line="240" w:lineRule="auto"/>
        <w:jc w:val="center"/>
        <w:rPr>
          <w:rFonts w:ascii="Times New Roman" w:hAnsi="Times New Roman" w:cs="Times New Roman"/>
          <w:b/>
          <w:sz w:val="24"/>
          <w:szCs w:val="24"/>
        </w:rPr>
      </w:pPr>
    </w:p>
    <w:p w:rsidR="00AE0A96" w:rsidRPr="009917FC" w:rsidRDefault="00AE0A96">
      <w:pPr>
        <w:spacing w:after="0" w:line="240" w:lineRule="auto"/>
        <w:jc w:val="center"/>
        <w:rPr>
          <w:rFonts w:ascii="Times New Roman" w:hAnsi="Times New Roman" w:cs="Times New Roman"/>
          <w:sz w:val="24"/>
          <w:szCs w:val="24"/>
        </w:rPr>
      </w:pPr>
      <w:r w:rsidRPr="009917FC">
        <w:rPr>
          <w:rFonts w:ascii="Times New Roman" w:hAnsi="Times New Roman" w:cs="Times New Roman"/>
          <w:b/>
          <w:sz w:val="24"/>
          <w:szCs w:val="24"/>
        </w:rPr>
        <w:t>3. §</w:t>
      </w:r>
    </w:p>
    <w:p w:rsidR="00AE0A96" w:rsidRPr="009917FC" w:rsidRDefault="00AE0A96">
      <w:pPr>
        <w:spacing w:after="0" w:line="240" w:lineRule="auto"/>
        <w:rPr>
          <w:rFonts w:ascii="Times New Roman" w:hAnsi="Times New Roman" w:cs="Times New Roman"/>
          <w:sz w:val="24"/>
          <w:szCs w:val="24"/>
        </w:rPr>
      </w:pPr>
    </w:p>
    <w:p w:rsidR="00AE0A96" w:rsidRPr="009917FC" w:rsidRDefault="000B0998">
      <w:pPr>
        <w:autoSpaceDE w:val="0"/>
        <w:spacing w:after="0" w:line="240" w:lineRule="auto"/>
        <w:rPr>
          <w:rFonts w:ascii="Times New Roman" w:hAnsi="Times New Roman" w:cs="Times New Roman"/>
          <w:color w:val="000000"/>
          <w:sz w:val="24"/>
          <w:szCs w:val="24"/>
        </w:rPr>
      </w:pPr>
      <w:r w:rsidRPr="009917FC">
        <w:rPr>
          <w:rFonts w:ascii="Times New Roman" w:hAnsi="Times New Roman" w:cs="Times New Roman"/>
          <w:color w:val="000000"/>
          <w:sz w:val="24"/>
          <w:szCs w:val="24"/>
        </w:rPr>
        <w:t xml:space="preserve">A </w:t>
      </w:r>
      <w:r w:rsidR="00BA3420" w:rsidRPr="009917FC">
        <w:rPr>
          <w:rFonts w:ascii="Times New Roman" w:hAnsi="Times New Roman" w:cs="Times New Roman"/>
          <w:color w:val="000000"/>
          <w:sz w:val="24"/>
          <w:szCs w:val="24"/>
        </w:rPr>
        <w:t>R</w:t>
      </w:r>
      <w:r w:rsidRPr="009917FC">
        <w:rPr>
          <w:rFonts w:ascii="Times New Roman" w:hAnsi="Times New Roman" w:cs="Times New Roman"/>
          <w:color w:val="000000"/>
          <w:sz w:val="24"/>
          <w:szCs w:val="24"/>
        </w:rPr>
        <w:t xml:space="preserve">endelet </w:t>
      </w:r>
      <w:r w:rsidR="00BA3420" w:rsidRPr="009917FC">
        <w:rPr>
          <w:rFonts w:ascii="Times New Roman" w:hAnsi="Times New Roman" w:cs="Times New Roman"/>
          <w:color w:val="000000"/>
          <w:sz w:val="24"/>
          <w:szCs w:val="24"/>
        </w:rPr>
        <w:t>1-1</w:t>
      </w:r>
      <w:r w:rsidR="00EB6D63" w:rsidRPr="009917FC">
        <w:rPr>
          <w:rFonts w:ascii="Times New Roman" w:hAnsi="Times New Roman" w:cs="Times New Roman"/>
          <w:color w:val="000000"/>
          <w:sz w:val="24"/>
          <w:szCs w:val="24"/>
        </w:rPr>
        <w:t>1</w:t>
      </w:r>
      <w:r w:rsidR="00BA3420" w:rsidRPr="009917FC">
        <w:rPr>
          <w:rFonts w:ascii="Times New Roman" w:hAnsi="Times New Roman" w:cs="Times New Roman"/>
          <w:color w:val="000000"/>
          <w:sz w:val="24"/>
          <w:szCs w:val="24"/>
        </w:rPr>
        <w:t>. melléklete helyébe e rendelet 1-1</w:t>
      </w:r>
      <w:r w:rsidR="00EB6D63" w:rsidRPr="009917FC">
        <w:rPr>
          <w:rFonts w:ascii="Times New Roman" w:hAnsi="Times New Roman" w:cs="Times New Roman"/>
          <w:color w:val="000000"/>
          <w:sz w:val="24"/>
          <w:szCs w:val="24"/>
        </w:rPr>
        <w:t>1</w:t>
      </w:r>
      <w:r w:rsidR="00BA3420" w:rsidRPr="009917FC">
        <w:rPr>
          <w:rFonts w:ascii="Times New Roman" w:hAnsi="Times New Roman" w:cs="Times New Roman"/>
          <w:color w:val="000000"/>
          <w:sz w:val="24"/>
          <w:szCs w:val="24"/>
        </w:rPr>
        <w:t>. melléklete lép.</w:t>
      </w:r>
    </w:p>
    <w:p w:rsidR="00AE0A96" w:rsidRPr="009917FC" w:rsidRDefault="00BA3420" w:rsidP="00214662">
      <w:pPr>
        <w:tabs>
          <w:tab w:val="left" w:pos="3930"/>
          <w:tab w:val="center" w:pos="4649"/>
        </w:tabs>
        <w:autoSpaceDE w:val="0"/>
        <w:spacing w:after="0" w:line="240" w:lineRule="auto"/>
        <w:rPr>
          <w:rFonts w:ascii="Times New Roman" w:hAnsi="Times New Roman" w:cs="Times New Roman"/>
          <w:color w:val="000000"/>
          <w:sz w:val="24"/>
          <w:szCs w:val="24"/>
        </w:rPr>
      </w:pPr>
      <w:r w:rsidRPr="009917FC">
        <w:rPr>
          <w:rFonts w:ascii="Times New Roman" w:hAnsi="Times New Roman" w:cs="Times New Roman"/>
          <w:color w:val="000000"/>
          <w:sz w:val="24"/>
          <w:szCs w:val="24"/>
        </w:rPr>
        <w:tab/>
      </w:r>
      <w:r w:rsidR="00214662" w:rsidRPr="009917FC">
        <w:rPr>
          <w:rFonts w:ascii="Times New Roman" w:hAnsi="Times New Roman" w:cs="Times New Roman"/>
          <w:color w:val="000000"/>
          <w:sz w:val="24"/>
          <w:szCs w:val="24"/>
        </w:rPr>
        <w:tab/>
      </w:r>
    </w:p>
    <w:p w:rsidR="00214662" w:rsidRPr="009917FC" w:rsidRDefault="00214662" w:rsidP="00214662">
      <w:pPr>
        <w:tabs>
          <w:tab w:val="left" w:pos="3930"/>
          <w:tab w:val="center" w:pos="4649"/>
        </w:tabs>
        <w:autoSpaceDE w:val="0"/>
        <w:spacing w:after="0" w:line="240" w:lineRule="auto"/>
        <w:rPr>
          <w:rFonts w:ascii="Times New Roman" w:hAnsi="Times New Roman" w:cs="Times New Roman"/>
          <w:color w:val="000000"/>
          <w:sz w:val="24"/>
          <w:szCs w:val="24"/>
        </w:rPr>
      </w:pPr>
    </w:p>
    <w:p w:rsidR="00AE0A96" w:rsidRPr="009917FC" w:rsidRDefault="00AE0A96">
      <w:pPr>
        <w:spacing w:after="0" w:line="240" w:lineRule="auto"/>
        <w:ind w:left="360"/>
        <w:jc w:val="center"/>
        <w:rPr>
          <w:rFonts w:ascii="Times New Roman" w:hAnsi="Times New Roman" w:cs="Times New Roman"/>
          <w:sz w:val="24"/>
          <w:szCs w:val="24"/>
        </w:rPr>
      </w:pPr>
      <w:r w:rsidRPr="009917FC">
        <w:rPr>
          <w:rFonts w:ascii="Times New Roman" w:hAnsi="Times New Roman" w:cs="Times New Roman"/>
          <w:b/>
          <w:sz w:val="24"/>
          <w:szCs w:val="24"/>
        </w:rPr>
        <w:t>Általános és céltartalék</w:t>
      </w:r>
    </w:p>
    <w:p w:rsidR="00AE0A96" w:rsidRPr="009917FC" w:rsidRDefault="00AE0A96">
      <w:pPr>
        <w:spacing w:after="0" w:line="240" w:lineRule="auto"/>
        <w:jc w:val="center"/>
        <w:rPr>
          <w:rFonts w:ascii="Times New Roman" w:hAnsi="Times New Roman" w:cs="Times New Roman"/>
          <w:sz w:val="24"/>
          <w:szCs w:val="24"/>
        </w:rPr>
      </w:pPr>
    </w:p>
    <w:p w:rsidR="00AE0A96" w:rsidRPr="009917FC" w:rsidRDefault="00BA3420">
      <w:pPr>
        <w:spacing w:after="0" w:line="240" w:lineRule="auto"/>
        <w:jc w:val="center"/>
        <w:rPr>
          <w:rFonts w:ascii="Times New Roman" w:hAnsi="Times New Roman" w:cs="Times New Roman"/>
          <w:sz w:val="24"/>
          <w:szCs w:val="24"/>
        </w:rPr>
      </w:pPr>
      <w:r w:rsidRPr="009917FC">
        <w:rPr>
          <w:rFonts w:ascii="Times New Roman" w:hAnsi="Times New Roman" w:cs="Times New Roman"/>
          <w:b/>
          <w:sz w:val="24"/>
          <w:szCs w:val="24"/>
        </w:rPr>
        <w:t>4</w:t>
      </w:r>
      <w:r w:rsidR="00AE0A96" w:rsidRPr="009917FC">
        <w:rPr>
          <w:rFonts w:ascii="Times New Roman" w:hAnsi="Times New Roman" w:cs="Times New Roman"/>
          <w:b/>
          <w:sz w:val="24"/>
          <w:szCs w:val="24"/>
        </w:rPr>
        <w:t>. §</w:t>
      </w:r>
    </w:p>
    <w:p w:rsidR="00AE0A96" w:rsidRPr="009917FC" w:rsidRDefault="00AE0A96">
      <w:pPr>
        <w:spacing w:after="0" w:line="240" w:lineRule="auto"/>
        <w:rPr>
          <w:rFonts w:ascii="Times New Roman" w:hAnsi="Times New Roman" w:cs="Times New Roman"/>
          <w:sz w:val="24"/>
          <w:szCs w:val="24"/>
        </w:rPr>
      </w:pPr>
    </w:p>
    <w:p w:rsidR="00AE0A96" w:rsidRPr="009917FC" w:rsidRDefault="00AE0A96">
      <w:pPr>
        <w:tabs>
          <w:tab w:val="left" w:pos="426"/>
        </w:tabs>
        <w:spacing w:after="0" w:line="240" w:lineRule="auto"/>
        <w:ind w:left="11"/>
        <w:rPr>
          <w:rFonts w:ascii="Times New Roman" w:hAnsi="Times New Roman" w:cs="Times New Roman"/>
          <w:sz w:val="24"/>
          <w:szCs w:val="24"/>
        </w:rPr>
      </w:pPr>
    </w:p>
    <w:p w:rsidR="00AE0A96" w:rsidRPr="009917FC" w:rsidRDefault="00AE0A96">
      <w:pPr>
        <w:numPr>
          <w:ilvl w:val="0"/>
          <w:numId w:val="5"/>
        </w:numPr>
        <w:tabs>
          <w:tab w:val="left" w:pos="426"/>
        </w:tabs>
        <w:spacing w:after="0" w:line="240" w:lineRule="auto"/>
        <w:ind w:left="0" w:hanging="11"/>
        <w:rPr>
          <w:rFonts w:ascii="Times New Roman" w:hAnsi="Times New Roman" w:cs="Times New Roman"/>
          <w:sz w:val="24"/>
          <w:szCs w:val="24"/>
        </w:rPr>
      </w:pPr>
      <w:r w:rsidRPr="009917FC">
        <w:rPr>
          <w:rFonts w:ascii="Times New Roman" w:hAnsi="Times New Roman" w:cs="Times New Roman"/>
          <w:sz w:val="24"/>
          <w:szCs w:val="24"/>
        </w:rPr>
        <w:t>A Képviselő-testület az önkormányzat</w:t>
      </w:r>
      <w:r w:rsidR="00725D6B" w:rsidRPr="009917FC">
        <w:rPr>
          <w:rFonts w:ascii="Times New Roman" w:hAnsi="Times New Roman" w:cs="Times New Roman"/>
          <w:sz w:val="24"/>
          <w:szCs w:val="24"/>
        </w:rPr>
        <w:t xml:space="preserve"> működési célú tartalékát </w:t>
      </w:r>
      <w:r w:rsidR="009917FC" w:rsidRPr="009917FC">
        <w:rPr>
          <w:rFonts w:ascii="Times New Roman" w:hAnsi="Times New Roman" w:cs="Times New Roman"/>
          <w:sz w:val="24"/>
          <w:szCs w:val="24"/>
        </w:rPr>
        <w:t>1 000 000</w:t>
      </w:r>
      <w:r w:rsidRPr="009917FC">
        <w:rPr>
          <w:rFonts w:ascii="Times New Roman" w:hAnsi="Times New Roman" w:cs="Times New Roman"/>
          <w:sz w:val="24"/>
          <w:szCs w:val="24"/>
        </w:rPr>
        <w:t xml:space="preserve"> Ft összegben, felhalmozási célú tartalékát </w:t>
      </w:r>
      <w:r w:rsidR="009917FC" w:rsidRPr="009917FC">
        <w:rPr>
          <w:rFonts w:ascii="Times New Roman" w:hAnsi="Times New Roman" w:cs="Times New Roman"/>
          <w:sz w:val="24"/>
          <w:szCs w:val="24"/>
        </w:rPr>
        <w:t>0</w:t>
      </w:r>
      <w:r w:rsidRPr="009917FC">
        <w:rPr>
          <w:rFonts w:ascii="Times New Roman" w:hAnsi="Times New Roman" w:cs="Times New Roman"/>
          <w:sz w:val="24"/>
          <w:szCs w:val="24"/>
        </w:rPr>
        <w:t xml:space="preserve"> Ft-ban hagyja jóvá.</w:t>
      </w:r>
    </w:p>
    <w:p w:rsidR="00AE0A96" w:rsidRPr="009917FC" w:rsidRDefault="00AE0A96">
      <w:pPr>
        <w:spacing w:after="0" w:line="240" w:lineRule="auto"/>
        <w:ind w:left="2127" w:firstLine="709"/>
        <w:rPr>
          <w:rFonts w:ascii="Times New Roman" w:hAnsi="Times New Roman" w:cs="Times New Roman"/>
          <w:b/>
          <w:sz w:val="24"/>
          <w:szCs w:val="24"/>
        </w:rPr>
      </w:pPr>
    </w:p>
    <w:p w:rsidR="00214662" w:rsidRPr="009917FC" w:rsidRDefault="00214662">
      <w:pPr>
        <w:spacing w:after="0" w:line="240" w:lineRule="auto"/>
        <w:ind w:left="2127" w:firstLine="709"/>
        <w:rPr>
          <w:rFonts w:ascii="Times New Roman" w:hAnsi="Times New Roman" w:cs="Times New Roman"/>
          <w:b/>
          <w:sz w:val="24"/>
          <w:szCs w:val="24"/>
        </w:rPr>
      </w:pPr>
    </w:p>
    <w:p w:rsidR="00214662" w:rsidRDefault="00214662">
      <w:pPr>
        <w:spacing w:after="0" w:line="240" w:lineRule="auto"/>
        <w:ind w:left="2127" w:firstLine="709"/>
        <w:rPr>
          <w:rFonts w:ascii="Times New Roman" w:hAnsi="Times New Roman" w:cs="Times New Roman"/>
          <w:b/>
          <w:sz w:val="24"/>
          <w:szCs w:val="24"/>
        </w:rPr>
      </w:pPr>
    </w:p>
    <w:p w:rsidR="00DD32B9" w:rsidRDefault="00DD32B9">
      <w:pPr>
        <w:spacing w:after="0" w:line="240" w:lineRule="auto"/>
        <w:ind w:left="2127" w:firstLine="709"/>
        <w:rPr>
          <w:rFonts w:ascii="Times New Roman" w:hAnsi="Times New Roman" w:cs="Times New Roman"/>
          <w:b/>
          <w:sz w:val="24"/>
          <w:szCs w:val="24"/>
        </w:rPr>
      </w:pPr>
    </w:p>
    <w:p w:rsidR="00DD32B9" w:rsidRDefault="00DD32B9">
      <w:pPr>
        <w:spacing w:after="0" w:line="240" w:lineRule="auto"/>
        <w:ind w:left="2127" w:firstLine="709"/>
        <w:rPr>
          <w:rFonts w:ascii="Times New Roman" w:hAnsi="Times New Roman" w:cs="Times New Roman"/>
          <w:b/>
          <w:sz w:val="24"/>
          <w:szCs w:val="24"/>
        </w:rPr>
      </w:pPr>
    </w:p>
    <w:p w:rsidR="00DD32B9" w:rsidRPr="009917FC" w:rsidRDefault="00DD32B9">
      <w:pPr>
        <w:spacing w:after="0" w:line="240" w:lineRule="auto"/>
        <w:ind w:left="2127" w:firstLine="709"/>
        <w:rPr>
          <w:rFonts w:ascii="Times New Roman" w:hAnsi="Times New Roman" w:cs="Times New Roman"/>
          <w:b/>
          <w:sz w:val="24"/>
          <w:szCs w:val="24"/>
        </w:rPr>
      </w:pPr>
    </w:p>
    <w:p w:rsidR="00AE0A96" w:rsidRPr="009917FC" w:rsidRDefault="00AE0A96">
      <w:pPr>
        <w:spacing w:after="0" w:line="240" w:lineRule="auto"/>
        <w:ind w:left="2127" w:firstLine="709"/>
        <w:rPr>
          <w:rFonts w:ascii="Times New Roman" w:hAnsi="Times New Roman" w:cs="Times New Roman"/>
          <w:sz w:val="24"/>
          <w:szCs w:val="24"/>
        </w:rPr>
      </w:pPr>
      <w:r w:rsidRPr="009917FC">
        <w:rPr>
          <w:rFonts w:ascii="Times New Roman" w:hAnsi="Times New Roman" w:cs="Times New Roman"/>
          <w:b/>
          <w:sz w:val="24"/>
          <w:szCs w:val="24"/>
        </w:rPr>
        <w:t>Záró és egyéb rendelkezések</w:t>
      </w:r>
    </w:p>
    <w:p w:rsidR="00AE0A96" w:rsidRPr="009917FC" w:rsidRDefault="00AE0A96">
      <w:pPr>
        <w:spacing w:after="0" w:line="240" w:lineRule="auto"/>
        <w:rPr>
          <w:rFonts w:ascii="Times New Roman" w:hAnsi="Times New Roman" w:cs="Times New Roman"/>
          <w:sz w:val="24"/>
          <w:szCs w:val="24"/>
        </w:rPr>
      </w:pPr>
    </w:p>
    <w:p w:rsidR="00AE0A96" w:rsidRPr="009917FC" w:rsidRDefault="00BA3420">
      <w:pPr>
        <w:spacing w:after="0" w:line="240" w:lineRule="auto"/>
        <w:jc w:val="center"/>
        <w:rPr>
          <w:rFonts w:ascii="Times New Roman" w:hAnsi="Times New Roman" w:cs="Times New Roman"/>
          <w:sz w:val="24"/>
          <w:szCs w:val="24"/>
        </w:rPr>
      </w:pPr>
      <w:r w:rsidRPr="009917FC">
        <w:rPr>
          <w:rFonts w:ascii="Times New Roman" w:hAnsi="Times New Roman" w:cs="Times New Roman"/>
          <w:b/>
          <w:sz w:val="24"/>
          <w:szCs w:val="24"/>
        </w:rPr>
        <w:t>5</w:t>
      </w:r>
      <w:r w:rsidR="00AE0A96" w:rsidRPr="009917FC">
        <w:rPr>
          <w:rFonts w:ascii="Times New Roman" w:hAnsi="Times New Roman" w:cs="Times New Roman"/>
          <w:b/>
          <w:sz w:val="24"/>
          <w:szCs w:val="24"/>
        </w:rPr>
        <w:t>. §</w:t>
      </w:r>
    </w:p>
    <w:p w:rsidR="00AE0A96" w:rsidRPr="009917FC" w:rsidRDefault="00AE0A96">
      <w:pPr>
        <w:spacing w:after="0" w:line="240" w:lineRule="auto"/>
        <w:rPr>
          <w:rFonts w:ascii="Times New Roman" w:hAnsi="Times New Roman" w:cs="Times New Roman"/>
          <w:sz w:val="24"/>
          <w:szCs w:val="24"/>
        </w:rPr>
      </w:pPr>
    </w:p>
    <w:p w:rsidR="00214662" w:rsidRPr="009917FC" w:rsidRDefault="00214662">
      <w:pPr>
        <w:spacing w:after="0" w:line="240" w:lineRule="auto"/>
        <w:rPr>
          <w:rFonts w:ascii="Times New Roman" w:hAnsi="Times New Roman" w:cs="Times New Roman"/>
          <w:sz w:val="24"/>
          <w:szCs w:val="24"/>
        </w:rPr>
      </w:pPr>
    </w:p>
    <w:p w:rsidR="00AE0A96" w:rsidRPr="009917FC" w:rsidRDefault="00AE0A96">
      <w:pPr>
        <w:spacing w:after="0" w:line="240" w:lineRule="auto"/>
        <w:rPr>
          <w:rFonts w:ascii="Times New Roman" w:hAnsi="Times New Roman" w:cs="Times New Roman"/>
          <w:sz w:val="24"/>
          <w:szCs w:val="24"/>
        </w:rPr>
      </w:pPr>
      <w:r w:rsidRPr="009917FC">
        <w:rPr>
          <w:rFonts w:ascii="Times New Roman" w:hAnsi="Times New Roman" w:cs="Times New Roman"/>
          <w:sz w:val="24"/>
          <w:szCs w:val="24"/>
        </w:rPr>
        <w:t xml:space="preserve">Ez a rendelet a kihirdetését követő napon lép hatályba. </w:t>
      </w:r>
    </w:p>
    <w:p w:rsidR="00AE0A96" w:rsidRPr="009917FC" w:rsidRDefault="00AE0A96">
      <w:pPr>
        <w:autoSpaceDE w:val="0"/>
        <w:spacing w:after="0" w:line="240" w:lineRule="auto"/>
        <w:rPr>
          <w:rFonts w:ascii="Times New Roman" w:hAnsi="Times New Roman" w:cs="Times New Roman"/>
          <w:sz w:val="24"/>
          <w:szCs w:val="24"/>
        </w:rPr>
      </w:pPr>
    </w:p>
    <w:p w:rsidR="00AE0A96" w:rsidRPr="009917FC" w:rsidRDefault="00AE0A96">
      <w:pPr>
        <w:autoSpaceDE w:val="0"/>
        <w:spacing w:after="0" w:line="240" w:lineRule="auto"/>
        <w:rPr>
          <w:rFonts w:ascii="Times New Roman" w:hAnsi="Times New Roman" w:cs="Times New Roman"/>
          <w:sz w:val="24"/>
          <w:szCs w:val="24"/>
        </w:rPr>
      </w:pPr>
    </w:p>
    <w:p w:rsidR="00AE0A96" w:rsidRPr="009917FC" w:rsidRDefault="00AE0A96">
      <w:pPr>
        <w:autoSpaceDE w:val="0"/>
        <w:spacing w:after="0" w:line="240" w:lineRule="auto"/>
        <w:rPr>
          <w:rFonts w:ascii="Times New Roman" w:hAnsi="Times New Roman" w:cs="Times New Roman"/>
          <w:b/>
          <w:sz w:val="24"/>
          <w:szCs w:val="24"/>
        </w:rPr>
      </w:pPr>
      <w:r w:rsidRPr="009917FC">
        <w:rPr>
          <w:rFonts w:ascii="Times New Roman" w:hAnsi="Times New Roman" w:cs="Times New Roman"/>
          <w:b/>
          <w:sz w:val="24"/>
          <w:szCs w:val="24"/>
        </w:rPr>
        <w:t xml:space="preserve">Zamárdi, </w:t>
      </w:r>
      <w:r w:rsidR="00027930" w:rsidRPr="009917FC">
        <w:rPr>
          <w:rFonts w:ascii="Times New Roman" w:hAnsi="Times New Roman" w:cs="Times New Roman"/>
          <w:b/>
          <w:sz w:val="24"/>
          <w:szCs w:val="24"/>
        </w:rPr>
        <w:t xml:space="preserve">2020. </w:t>
      </w:r>
      <w:r w:rsidR="00DD32B9">
        <w:rPr>
          <w:rFonts w:ascii="Times New Roman" w:hAnsi="Times New Roman" w:cs="Times New Roman"/>
          <w:b/>
          <w:sz w:val="24"/>
          <w:szCs w:val="24"/>
        </w:rPr>
        <w:t xml:space="preserve">május </w:t>
      </w:r>
      <w:r w:rsidR="002503F4">
        <w:rPr>
          <w:rFonts w:ascii="Times New Roman" w:hAnsi="Times New Roman" w:cs="Times New Roman"/>
          <w:b/>
          <w:sz w:val="24"/>
          <w:szCs w:val="24"/>
        </w:rPr>
        <w:t>30</w:t>
      </w:r>
      <w:r w:rsidR="00027930" w:rsidRPr="009917FC">
        <w:rPr>
          <w:rFonts w:ascii="Times New Roman" w:hAnsi="Times New Roman" w:cs="Times New Roman"/>
          <w:b/>
          <w:sz w:val="24"/>
          <w:szCs w:val="24"/>
        </w:rPr>
        <w:t>.</w:t>
      </w:r>
    </w:p>
    <w:p w:rsidR="00AE0A96" w:rsidRPr="009917FC" w:rsidRDefault="00AE0A96">
      <w:pPr>
        <w:pStyle w:val="Szvegtrzs31"/>
        <w:spacing w:after="0" w:line="240" w:lineRule="auto"/>
        <w:rPr>
          <w:rFonts w:ascii="Times New Roman" w:hAnsi="Times New Roman" w:cs="Times New Roman"/>
          <w:b/>
          <w:sz w:val="24"/>
          <w:szCs w:val="24"/>
        </w:rPr>
      </w:pPr>
    </w:p>
    <w:p w:rsidR="00AE0A96" w:rsidRPr="009917FC" w:rsidRDefault="00AE0A96">
      <w:pPr>
        <w:pStyle w:val="Szvegtrzs31"/>
        <w:spacing w:after="0" w:line="240" w:lineRule="auto"/>
        <w:rPr>
          <w:rFonts w:ascii="Times New Roman" w:hAnsi="Times New Roman" w:cs="Times New Roman"/>
          <w:b/>
          <w:sz w:val="24"/>
          <w:szCs w:val="24"/>
        </w:rPr>
      </w:pPr>
    </w:p>
    <w:p w:rsidR="00AE0A96" w:rsidRPr="009917FC" w:rsidRDefault="00AE0A96">
      <w:pPr>
        <w:pStyle w:val="Szvegtrzs31"/>
        <w:spacing w:after="0" w:line="240" w:lineRule="auto"/>
        <w:ind w:left="1418"/>
        <w:rPr>
          <w:rFonts w:ascii="Times New Roman" w:hAnsi="Times New Roman" w:cs="Times New Roman"/>
          <w:b/>
          <w:sz w:val="24"/>
          <w:szCs w:val="24"/>
        </w:rPr>
      </w:pPr>
    </w:p>
    <w:p w:rsidR="00AE0A96" w:rsidRPr="009917FC" w:rsidRDefault="00AE0A96">
      <w:pPr>
        <w:pStyle w:val="Szvegtrzs31"/>
        <w:spacing w:after="0" w:line="240" w:lineRule="auto"/>
        <w:ind w:firstLine="708"/>
        <w:rPr>
          <w:rFonts w:ascii="Times New Roman" w:hAnsi="Times New Roman" w:cs="Times New Roman"/>
          <w:b/>
          <w:sz w:val="24"/>
          <w:szCs w:val="24"/>
        </w:rPr>
      </w:pPr>
      <w:r w:rsidRPr="009917FC">
        <w:rPr>
          <w:rFonts w:ascii="Times New Roman" w:hAnsi="Times New Roman" w:cs="Times New Roman"/>
          <w:b/>
          <w:sz w:val="24"/>
          <w:szCs w:val="24"/>
        </w:rPr>
        <w:t xml:space="preserve">   </w:t>
      </w:r>
      <w:r w:rsidR="00214662" w:rsidRPr="009917FC">
        <w:rPr>
          <w:rFonts w:ascii="Times New Roman" w:hAnsi="Times New Roman" w:cs="Times New Roman"/>
          <w:b/>
          <w:sz w:val="24"/>
          <w:szCs w:val="24"/>
        </w:rPr>
        <w:t xml:space="preserve">     Csákovics Gyula </w:t>
      </w:r>
      <w:r w:rsidR="00214662" w:rsidRPr="009917FC">
        <w:rPr>
          <w:rFonts w:ascii="Times New Roman" w:hAnsi="Times New Roman" w:cs="Times New Roman"/>
          <w:b/>
          <w:sz w:val="24"/>
          <w:szCs w:val="24"/>
        </w:rPr>
        <w:tab/>
      </w:r>
      <w:r w:rsidR="00214662" w:rsidRPr="009917FC">
        <w:rPr>
          <w:rFonts w:ascii="Times New Roman" w:hAnsi="Times New Roman" w:cs="Times New Roman"/>
          <w:b/>
          <w:sz w:val="24"/>
          <w:szCs w:val="24"/>
        </w:rPr>
        <w:tab/>
      </w:r>
      <w:r w:rsidR="00214662" w:rsidRPr="009917FC">
        <w:rPr>
          <w:rFonts w:ascii="Times New Roman" w:hAnsi="Times New Roman" w:cs="Times New Roman"/>
          <w:b/>
          <w:sz w:val="24"/>
          <w:szCs w:val="24"/>
        </w:rPr>
        <w:tab/>
      </w:r>
      <w:r w:rsidR="00214662" w:rsidRPr="009917FC">
        <w:rPr>
          <w:rFonts w:ascii="Times New Roman" w:hAnsi="Times New Roman" w:cs="Times New Roman"/>
          <w:b/>
          <w:sz w:val="24"/>
          <w:szCs w:val="24"/>
        </w:rPr>
        <w:tab/>
      </w:r>
      <w:r w:rsidRPr="009917FC">
        <w:rPr>
          <w:rFonts w:ascii="Times New Roman" w:hAnsi="Times New Roman" w:cs="Times New Roman"/>
          <w:b/>
          <w:sz w:val="24"/>
          <w:szCs w:val="24"/>
        </w:rPr>
        <w:t>dr.</w:t>
      </w:r>
      <w:r w:rsidR="00214662" w:rsidRPr="009917FC">
        <w:rPr>
          <w:rFonts w:ascii="Times New Roman" w:hAnsi="Times New Roman" w:cs="Times New Roman"/>
          <w:b/>
          <w:sz w:val="24"/>
          <w:szCs w:val="24"/>
        </w:rPr>
        <w:t xml:space="preserve"> Kerekes Gyöngyi </w:t>
      </w:r>
    </w:p>
    <w:p w:rsidR="00AE0A96" w:rsidRPr="009917FC" w:rsidRDefault="00214662" w:rsidP="00214662">
      <w:pPr>
        <w:pStyle w:val="Szvegtrzs31"/>
        <w:spacing w:after="0" w:line="240" w:lineRule="auto"/>
        <w:ind w:left="708"/>
        <w:rPr>
          <w:rFonts w:ascii="Times New Roman" w:hAnsi="Times New Roman" w:cs="Times New Roman"/>
          <w:b/>
          <w:sz w:val="24"/>
          <w:szCs w:val="24"/>
        </w:rPr>
      </w:pPr>
      <w:r w:rsidRPr="009917FC">
        <w:rPr>
          <w:rFonts w:ascii="Times New Roman" w:hAnsi="Times New Roman" w:cs="Times New Roman"/>
          <w:b/>
          <w:sz w:val="24"/>
          <w:szCs w:val="24"/>
        </w:rPr>
        <w:t xml:space="preserve">           </w:t>
      </w:r>
      <w:proofErr w:type="gramStart"/>
      <w:r w:rsidR="00AE0A96" w:rsidRPr="009917FC">
        <w:rPr>
          <w:rFonts w:ascii="Times New Roman" w:hAnsi="Times New Roman" w:cs="Times New Roman"/>
          <w:b/>
          <w:sz w:val="24"/>
          <w:szCs w:val="24"/>
        </w:rPr>
        <w:t>polgármester</w:t>
      </w:r>
      <w:proofErr w:type="gramEnd"/>
      <w:r w:rsidR="00AE0A96" w:rsidRPr="009917FC">
        <w:rPr>
          <w:rFonts w:ascii="Times New Roman" w:hAnsi="Times New Roman" w:cs="Times New Roman"/>
          <w:b/>
          <w:sz w:val="24"/>
          <w:szCs w:val="24"/>
        </w:rPr>
        <w:tab/>
      </w:r>
      <w:r w:rsidRPr="009917FC">
        <w:rPr>
          <w:rFonts w:ascii="Times New Roman" w:hAnsi="Times New Roman" w:cs="Times New Roman"/>
          <w:b/>
          <w:sz w:val="24"/>
          <w:szCs w:val="24"/>
        </w:rPr>
        <w:t xml:space="preserve">                               jegyzői feladatok ellátásával megbízott </w:t>
      </w:r>
    </w:p>
    <w:p w:rsidR="00214662" w:rsidRPr="009917FC" w:rsidRDefault="00214662" w:rsidP="00214662">
      <w:pPr>
        <w:pStyle w:val="Szvegtrzs31"/>
        <w:spacing w:after="0" w:line="240" w:lineRule="auto"/>
        <w:ind w:left="1418"/>
        <w:rPr>
          <w:rFonts w:ascii="Times New Roman" w:hAnsi="Times New Roman" w:cs="Times New Roman"/>
          <w:b/>
          <w:sz w:val="24"/>
          <w:szCs w:val="24"/>
        </w:rPr>
      </w:pPr>
      <w:r w:rsidRPr="009917FC">
        <w:rPr>
          <w:rFonts w:ascii="Times New Roman" w:hAnsi="Times New Roman" w:cs="Times New Roman"/>
          <w:b/>
          <w:sz w:val="24"/>
          <w:szCs w:val="24"/>
        </w:rPr>
        <w:tab/>
      </w:r>
      <w:r w:rsidRPr="009917FC">
        <w:rPr>
          <w:rFonts w:ascii="Times New Roman" w:hAnsi="Times New Roman" w:cs="Times New Roman"/>
          <w:b/>
          <w:sz w:val="24"/>
          <w:szCs w:val="24"/>
        </w:rPr>
        <w:tab/>
      </w:r>
      <w:r w:rsidRPr="009917FC">
        <w:rPr>
          <w:rFonts w:ascii="Times New Roman" w:hAnsi="Times New Roman" w:cs="Times New Roman"/>
          <w:b/>
          <w:sz w:val="24"/>
          <w:szCs w:val="24"/>
        </w:rPr>
        <w:tab/>
      </w:r>
      <w:r w:rsidRPr="009917FC">
        <w:rPr>
          <w:rFonts w:ascii="Times New Roman" w:hAnsi="Times New Roman" w:cs="Times New Roman"/>
          <w:b/>
          <w:sz w:val="24"/>
          <w:szCs w:val="24"/>
        </w:rPr>
        <w:tab/>
      </w:r>
      <w:r w:rsidRPr="009917FC">
        <w:rPr>
          <w:rFonts w:ascii="Times New Roman" w:hAnsi="Times New Roman" w:cs="Times New Roman"/>
          <w:b/>
          <w:sz w:val="24"/>
          <w:szCs w:val="24"/>
        </w:rPr>
        <w:tab/>
      </w:r>
      <w:r w:rsidRPr="009917FC">
        <w:rPr>
          <w:rFonts w:ascii="Times New Roman" w:hAnsi="Times New Roman" w:cs="Times New Roman"/>
          <w:b/>
          <w:sz w:val="24"/>
          <w:szCs w:val="24"/>
        </w:rPr>
        <w:tab/>
        <w:t xml:space="preserve">           </w:t>
      </w:r>
      <w:proofErr w:type="gramStart"/>
      <w:r w:rsidRPr="009917FC">
        <w:rPr>
          <w:rFonts w:ascii="Times New Roman" w:hAnsi="Times New Roman" w:cs="Times New Roman"/>
          <w:b/>
          <w:sz w:val="24"/>
          <w:szCs w:val="24"/>
        </w:rPr>
        <w:t>aljegyző</w:t>
      </w:r>
      <w:proofErr w:type="gramEnd"/>
      <w:r w:rsidRPr="009917FC">
        <w:rPr>
          <w:rFonts w:ascii="Times New Roman" w:hAnsi="Times New Roman" w:cs="Times New Roman"/>
          <w:b/>
          <w:sz w:val="24"/>
          <w:szCs w:val="24"/>
        </w:rPr>
        <w:tab/>
      </w:r>
    </w:p>
    <w:p w:rsidR="00AE0A96" w:rsidRPr="009917FC" w:rsidRDefault="00AE0A96">
      <w:pPr>
        <w:pStyle w:val="Szvegtrzs31"/>
        <w:spacing w:after="0" w:line="240" w:lineRule="auto"/>
        <w:rPr>
          <w:rFonts w:ascii="Times New Roman" w:hAnsi="Times New Roman" w:cs="Times New Roman"/>
          <w:sz w:val="24"/>
          <w:szCs w:val="24"/>
        </w:rPr>
      </w:pPr>
    </w:p>
    <w:p w:rsidR="00214662" w:rsidRPr="009917FC" w:rsidRDefault="00214662">
      <w:pPr>
        <w:pStyle w:val="Szvegtrzs31"/>
        <w:spacing w:after="0" w:line="240" w:lineRule="auto"/>
        <w:rPr>
          <w:rFonts w:ascii="Times New Roman" w:hAnsi="Times New Roman" w:cs="Times New Roman"/>
          <w:sz w:val="24"/>
          <w:szCs w:val="24"/>
        </w:rPr>
      </w:pPr>
    </w:p>
    <w:p w:rsidR="00AE0A96" w:rsidRPr="009917FC" w:rsidRDefault="00AE0A96">
      <w:pPr>
        <w:pStyle w:val="Szvegtrzs31"/>
        <w:spacing w:after="0" w:line="240" w:lineRule="auto"/>
        <w:rPr>
          <w:rFonts w:ascii="Times New Roman" w:hAnsi="Times New Roman" w:cs="Times New Roman"/>
          <w:sz w:val="24"/>
          <w:szCs w:val="24"/>
          <w:u w:val="single"/>
        </w:rPr>
      </w:pPr>
      <w:r w:rsidRPr="009917FC">
        <w:rPr>
          <w:rFonts w:ascii="Times New Roman" w:hAnsi="Times New Roman" w:cs="Times New Roman"/>
          <w:sz w:val="24"/>
          <w:szCs w:val="24"/>
          <w:u w:val="single"/>
        </w:rPr>
        <w:t>Kihirdetési záradék:</w:t>
      </w:r>
    </w:p>
    <w:p w:rsidR="00C070B6" w:rsidRPr="009917FC" w:rsidRDefault="007A5A04">
      <w:pPr>
        <w:pStyle w:val="Szvegtrzs31"/>
        <w:spacing w:after="0" w:line="240" w:lineRule="auto"/>
        <w:rPr>
          <w:rFonts w:ascii="Times New Roman" w:hAnsi="Times New Roman" w:cs="Times New Roman"/>
          <w:sz w:val="24"/>
          <w:szCs w:val="24"/>
        </w:rPr>
      </w:pPr>
      <w:r w:rsidRPr="009917FC">
        <w:rPr>
          <w:rFonts w:ascii="Times New Roman" w:hAnsi="Times New Roman" w:cs="Times New Roman"/>
          <w:sz w:val="24"/>
          <w:szCs w:val="24"/>
        </w:rPr>
        <w:t xml:space="preserve">Zamárdi, </w:t>
      </w:r>
      <w:r w:rsidR="00027930" w:rsidRPr="009917FC">
        <w:rPr>
          <w:rFonts w:ascii="Times New Roman" w:hAnsi="Times New Roman" w:cs="Times New Roman"/>
          <w:sz w:val="24"/>
          <w:szCs w:val="24"/>
        </w:rPr>
        <w:t xml:space="preserve">2020. </w:t>
      </w:r>
      <w:r w:rsidR="002503F4">
        <w:rPr>
          <w:rFonts w:ascii="Times New Roman" w:hAnsi="Times New Roman" w:cs="Times New Roman"/>
          <w:sz w:val="24"/>
          <w:szCs w:val="24"/>
        </w:rPr>
        <w:t>június 2.</w:t>
      </w:r>
      <w:bookmarkStart w:id="0" w:name="_GoBack"/>
      <w:bookmarkEnd w:id="0"/>
    </w:p>
    <w:p w:rsidR="00AE0A96" w:rsidRPr="009917FC" w:rsidRDefault="007A5A04">
      <w:pPr>
        <w:pStyle w:val="Szvegtrzs31"/>
        <w:spacing w:after="0" w:line="240" w:lineRule="auto"/>
        <w:rPr>
          <w:rFonts w:ascii="Times New Roman" w:hAnsi="Times New Roman" w:cs="Times New Roman"/>
          <w:sz w:val="24"/>
          <w:szCs w:val="24"/>
        </w:rPr>
      </w:pP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p>
    <w:p w:rsidR="007A5A04" w:rsidRPr="009917FC" w:rsidRDefault="007A5A04">
      <w:pPr>
        <w:pStyle w:val="Szvegtrzs31"/>
        <w:spacing w:after="0" w:line="240" w:lineRule="auto"/>
        <w:rPr>
          <w:rFonts w:ascii="Times New Roman" w:hAnsi="Times New Roman" w:cs="Times New Roman"/>
          <w:sz w:val="24"/>
          <w:szCs w:val="24"/>
        </w:rPr>
      </w:pPr>
    </w:p>
    <w:p w:rsidR="007A5A04" w:rsidRPr="009917FC" w:rsidRDefault="007A5A04">
      <w:pPr>
        <w:pStyle w:val="Szvegtrzs31"/>
        <w:spacing w:after="0" w:line="240" w:lineRule="auto"/>
        <w:rPr>
          <w:rFonts w:ascii="Times New Roman" w:hAnsi="Times New Roman" w:cs="Times New Roman"/>
          <w:sz w:val="24"/>
          <w:szCs w:val="24"/>
        </w:rPr>
      </w:pP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proofErr w:type="gramStart"/>
      <w:r w:rsidRPr="009917FC">
        <w:rPr>
          <w:rFonts w:ascii="Times New Roman" w:hAnsi="Times New Roman" w:cs="Times New Roman"/>
          <w:sz w:val="24"/>
          <w:szCs w:val="24"/>
        </w:rPr>
        <w:t>dr.</w:t>
      </w:r>
      <w:proofErr w:type="gramEnd"/>
      <w:r w:rsidRPr="009917FC">
        <w:rPr>
          <w:rFonts w:ascii="Times New Roman" w:hAnsi="Times New Roman" w:cs="Times New Roman"/>
          <w:sz w:val="24"/>
          <w:szCs w:val="24"/>
        </w:rPr>
        <w:t xml:space="preserve"> Kerekes Gyöngyi</w:t>
      </w:r>
    </w:p>
    <w:p w:rsidR="007A5A04" w:rsidRPr="009917FC" w:rsidRDefault="007A5A04">
      <w:pPr>
        <w:pStyle w:val="Szvegtrzs31"/>
        <w:spacing w:after="0" w:line="240" w:lineRule="auto"/>
        <w:rPr>
          <w:rFonts w:ascii="Times New Roman" w:hAnsi="Times New Roman" w:cs="Times New Roman"/>
          <w:sz w:val="24"/>
          <w:szCs w:val="24"/>
        </w:rPr>
      </w:pP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t xml:space="preserve">         </w:t>
      </w:r>
      <w:proofErr w:type="gramStart"/>
      <w:r w:rsidRPr="009917FC">
        <w:rPr>
          <w:rFonts w:ascii="Times New Roman" w:hAnsi="Times New Roman" w:cs="Times New Roman"/>
          <w:sz w:val="24"/>
          <w:szCs w:val="24"/>
        </w:rPr>
        <w:t>jegyzői</w:t>
      </w:r>
      <w:proofErr w:type="gramEnd"/>
      <w:r w:rsidRPr="009917FC">
        <w:rPr>
          <w:rFonts w:ascii="Times New Roman" w:hAnsi="Times New Roman" w:cs="Times New Roman"/>
          <w:sz w:val="24"/>
          <w:szCs w:val="24"/>
        </w:rPr>
        <w:t xml:space="preserve"> feladatok ellátásával megbízott</w:t>
      </w:r>
    </w:p>
    <w:p w:rsidR="007A5A04" w:rsidRDefault="007A5A04">
      <w:pPr>
        <w:pStyle w:val="Szvegtrzs31"/>
        <w:spacing w:after="0" w:line="240" w:lineRule="auto"/>
        <w:rPr>
          <w:rFonts w:ascii="Times New Roman" w:hAnsi="Times New Roman" w:cs="Times New Roman"/>
          <w:sz w:val="24"/>
          <w:szCs w:val="24"/>
        </w:rPr>
      </w:pP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r w:rsidRPr="009917FC">
        <w:rPr>
          <w:rFonts w:ascii="Times New Roman" w:hAnsi="Times New Roman" w:cs="Times New Roman"/>
          <w:sz w:val="24"/>
          <w:szCs w:val="24"/>
        </w:rPr>
        <w:tab/>
      </w:r>
      <w:proofErr w:type="gramStart"/>
      <w:r w:rsidRPr="009917FC">
        <w:rPr>
          <w:rFonts w:ascii="Times New Roman" w:hAnsi="Times New Roman" w:cs="Times New Roman"/>
          <w:sz w:val="24"/>
          <w:szCs w:val="24"/>
        </w:rPr>
        <w:t>aljegyző</w:t>
      </w:r>
      <w:proofErr w:type="gramEnd"/>
    </w:p>
    <w:p w:rsidR="00AE0A96" w:rsidRDefault="00AE0A96">
      <w:pPr>
        <w:pStyle w:val="RT-cm"/>
        <w:rPr>
          <w:rFonts w:ascii="Times New Roman" w:hAnsi="Times New Roman" w:cs="Times New Roman"/>
          <w:i w:val="0"/>
          <w:sz w:val="24"/>
        </w:rPr>
      </w:pPr>
    </w:p>
    <w:p w:rsidR="00AE0A96" w:rsidRDefault="00AE0A96">
      <w:pPr>
        <w:pStyle w:val="RT-cm"/>
        <w:rPr>
          <w:rFonts w:ascii="Times New Roman" w:hAnsi="Times New Roman" w:cs="Times New Roman"/>
          <w:i w:val="0"/>
          <w:sz w:val="24"/>
        </w:rPr>
      </w:pPr>
    </w:p>
    <w:p w:rsidR="00BA3420" w:rsidRDefault="00BF1A9B" w:rsidP="00BF1A9B">
      <w:pPr>
        <w:pStyle w:val="RT-cm"/>
        <w:tabs>
          <w:tab w:val="left" w:pos="7365"/>
        </w:tabs>
        <w:jc w:val="left"/>
        <w:rPr>
          <w:rFonts w:ascii="Times New Roman" w:hAnsi="Times New Roman" w:cs="Times New Roman"/>
          <w:i w:val="0"/>
          <w:sz w:val="24"/>
        </w:rPr>
      </w:pPr>
      <w:r>
        <w:rPr>
          <w:rFonts w:ascii="Times New Roman" w:hAnsi="Times New Roman" w:cs="Times New Roman"/>
          <w:i w:val="0"/>
          <w:sz w:val="24"/>
        </w:rPr>
        <w:tab/>
      </w: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sectPr w:rsidR="00BA3420">
      <w:headerReference w:type="even" r:id="rId13"/>
      <w:headerReference w:type="default" r:id="rId14"/>
      <w:footerReference w:type="even" r:id="rId15"/>
      <w:footerReference w:type="default" r:id="rId16"/>
      <w:headerReference w:type="first" r:id="rId17"/>
      <w:footerReference w:type="first" r:id="rId18"/>
      <w:pgSz w:w="11906" w:h="16838"/>
      <w:pgMar w:top="1079" w:right="1304" w:bottom="1438" w:left="1304"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65" w:rsidRDefault="004E7065">
      <w:pPr>
        <w:spacing w:after="0" w:line="240" w:lineRule="auto"/>
      </w:pPr>
      <w:r>
        <w:separator/>
      </w:r>
    </w:p>
  </w:endnote>
  <w:endnote w:type="continuationSeparator" w:id="0">
    <w:p w:rsidR="004E7065" w:rsidRDefault="004E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Helvetica Thin">
    <w:altName w:val="Arial"/>
    <w:charset w:val="00"/>
    <w:family w:val="modern"/>
    <w:pitch w:val="variable"/>
  </w:font>
  <w:font w:name="vé">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p>
  <w:p w:rsidR="009A6A07" w:rsidRDefault="009A6A07">
    <w:pPr>
      <w:pStyle w:val="llb"/>
      <w:jc w:val="center"/>
    </w:pPr>
    <w:r>
      <w:fldChar w:fldCharType="begin"/>
    </w:r>
    <w:r>
      <w:instrText xml:space="preserve"> PAGE </w:instrText>
    </w:r>
    <w:r>
      <w:fldChar w:fldCharType="separate"/>
    </w:r>
    <w:r w:rsidR="002503F4">
      <w:rPr>
        <w:noProof/>
      </w:rPr>
      <w:t>1</w:t>
    </w:r>
    <w:r>
      <w:fldChar w:fldCharType="end"/>
    </w:r>
  </w:p>
  <w:p w:rsidR="009A6A07" w:rsidRDefault="009A6A0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r>
      <w:fldChar w:fldCharType="begin"/>
    </w:r>
    <w:r>
      <w:instrText xml:space="preserve"> PAGE </w:instrText>
    </w:r>
    <w:r>
      <w:fldChar w:fldCharType="separate"/>
    </w:r>
    <w:r w:rsidR="002503F4">
      <w:rPr>
        <w:noProof/>
      </w:rPr>
      <w:t>3</w:t>
    </w:r>
    <w:r>
      <w:fldChar w:fldCharType="end"/>
    </w:r>
  </w:p>
  <w:p w:rsidR="009A6A07" w:rsidRDefault="009A6A07">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65" w:rsidRDefault="004E7065">
      <w:pPr>
        <w:spacing w:after="0" w:line="240" w:lineRule="auto"/>
      </w:pPr>
      <w:r>
        <w:separator/>
      </w:r>
    </w:p>
  </w:footnote>
  <w:footnote w:type="continuationSeparator" w:id="0">
    <w:p w:rsidR="004E7065" w:rsidRDefault="004E7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7C268F">
    <w:pPr>
      <w:pStyle w:val="lfej"/>
      <w:jc w:val="center"/>
    </w:pPr>
    <w:r>
      <w:rPr>
        <w:noProof/>
        <w:lang w:eastAsia="hu-HU"/>
      </w:rPr>
      <w:drawing>
        <wp:inline distT="0" distB="0" distL="0" distR="0">
          <wp:extent cx="665480" cy="1031240"/>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103124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2"/>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hint="default"/>
        <w:color w:val="2222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19289B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F41093"/>
    <w:multiLevelType w:val="hybridMultilevel"/>
    <w:tmpl w:val="2710FBEC"/>
    <w:lvl w:ilvl="0" w:tplc="C754847A">
      <w:numFmt w:val="bullet"/>
      <w:lvlText w:val="-"/>
      <w:lvlJc w:val="left"/>
      <w:pPr>
        <w:ind w:left="780" w:hanging="360"/>
      </w:pPr>
      <w:rPr>
        <w:rFonts w:ascii="Times New Roman" w:eastAsia="Times New Roman" w:hAnsi="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04C35FBA"/>
    <w:multiLevelType w:val="hybridMultilevel"/>
    <w:tmpl w:val="BC467156"/>
    <w:lvl w:ilvl="0" w:tplc="F00CB8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D593D52"/>
    <w:multiLevelType w:val="hybridMultilevel"/>
    <w:tmpl w:val="CE22A0C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462FCD"/>
    <w:multiLevelType w:val="hybridMultilevel"/>
    <w:tmpl w:val="FCCA9052"/>
    <w:lvl w:ilvl="0" w:tplc="0E44887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3F1E0F"/>
    <w:multiLevelType w:val="hybridMultilevel"/>
    <w:tmpl w:val="A0127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BC2720E"/>
    <w:multiLevelType w:val="hybridMultilevel"/>
    <w:tmpl w:val="BE74DB6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2F521341"/>
    <w:multiLevelType w:val="hybridMultilevel"/>
    <w:tmpl w:val="90547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ED4651"/>
    <w:multiLevelType w:val="hybridMultilevel"/>
    <w:tmpl w:val="890C3932"/>
    <w:lvl w:ilvl="0" w:tplc="8912D86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BD3549D"/>
    <w:multiLevelType w:val="hybridMultilevel"/>
    <w:tmpl w:val="87460D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4F0335"/>
    <w:multiLevelType w:val="hybridMultilevel"/>
    <w:tmpl w:val="2A1E1584"/>
    <w:lvl w:ilvl="0" w:tplc="D910CFA2">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6E20A23"/>
    <w:multiLevelType w:val="hybridMultilevel"/>
    <w:tmpl w:val="104807D2"/>
    <w:lvl w:ilvl="0" w:tplc="AADE7488">
      <w:numFmt w:val="bullet"/>
      <w:lvlText w:val="-"/>
      <w:lvlJc w:val="left"/>
      <w:pPr>
        <w:ind w:left="720" w:hanging="360"/>
      </w:pPr>
      <w:rPr>
        <w:rFonts w:ascii="Times New Roman" w:eastAsia="Lucida Sans Unicode"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4241443"/>
    <w:multiLevelType w:val="hybridMultilevel"/>
    <w:tmpl w:val="2CE846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D3E168A"/>
    <w:multiLevelType w:val="hybridMultilevel"/>
    <w:tmpl w:val="FEB4EAEC"/>
    <w:lvl w:ilvl="0" w:tplc="DA02F9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4"/>
  </w:num>
  <w:num w:numId="13">
    <w:abstractNumId w:val="20"/>
  </w:num>
  <w:num w:numId="14">
    <w:abstractNumId w:val="21"/>
  </w:num>
  <w:num w:numId="15">
    <w:abstractNumId w:val="17"/>
  </w:num>
  <w:num w:numId="16">
    <w:abstractNumId w:val="10"/>
  </w:num>
  <w:num w:numId="17">
    <w:abstractNumId w:val="22"/>
  </w:num>
  <w:num w:numId="18">
    <w:abstractNumId w:val="19"/>
  </w:num>
  <w:num w:numId="19">
    <w:abstractNumId w:val="18"/>
  </w:num>
  <w:num w:numId="20">
    <w:abstractNumId w:val="11"/>
  </w:num>
  <w:num w:numId="21">
    <w:abstractNumId w:val="1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2"/>
    <w:rsid w:val="000269BD"/>
    <w:rsid w:val="00027250"/>
    <w:rsid w:val="00027930"/>
    <w:rsid w:val="00043F1C"/>
    <w:rsid w:val="0004478A"/>
    <w:rsid w:val="000522C1"/>
    <w:rsid w:val="00064079"/>
    <w:rsid w:val="00064498"/>
    <w:rsid w:val="000652A5"/>
    <w:rsid w:val="00076F37"/>
    <w:rsid w:val="000773F0"/>
    <w:rsid w:val="00084DF3"/>
    <w:rsid w:val="000950B3"/>
    <w:rsid w:val="000B0998"/>
    <w:rsid w:val="000C2A19"/>
    <w:rsid w:val="000C4916"/>
    <w:rsid w:val="000D45EF"/>
    <w:rsid w:val="000D4B69"/>
    <w:rsid w:val="000D6036"/>
    <w:rsid w:val="000F4BA2"/>
    <w:rsid w:val="000F605A"/>
    <w:rsid w:val="001118CB"/>
    <w:rsid w:val="00117956"/>
    <w:rsid w:val="00120D6D"/>
    <w:rsid w:val="00130173"/>
    <w:rsid w:val="0013328B"/>
    <w:rsid w:val="00134EB5"/>
    <w:rsid w:val="0014355C"/>
    <w:rsid w:val="00146C2D"/>
    <w:rsid w:val="00150E92"/>
    <w:rsid w:val="001A25A7"/>
    <w:rsid w:val="001B5C20"/>
    <w:rsid w:val="001D0A5C"/>
    <w:rsid w:val="001E4E1D"/>
    <w:rsid w:val="00214662"/>
    <w:rsid w:val="00216720"/>
    <w:rsid w:val="00237B90"/>
    <w:rsid w:val="002503F4"/>
    <w:rsid w:val="00250579"/>
    <w:rsid w:val="00270D5E"/>
    <w:rsid w:val="002819E4"/>
    <w:rsid w:val="002955D0"/>
    <w:rsid w:val="002A17EB"/>
    <w:rsid w:val="002A3974"/>
    <w:rsid w:val="002B6493"/>
    <w:rsid w:val="002E1C66"/>
    <w:rsid w:val="002E3623"/>
    <w:rsid w:val="002E55A0"/>
    <w:rsid w:val="002F62A3"/>
    <w:rsid w:val="00326569"/>
    <w:rsid w:val="00350377"/>
    <w:rsid w:val="00354ADF"/>
    <w:rsid w:val="00371834"/>
    <w:rsid w:val="003740C0"/>
    <w:rsid w:val="003A0C50"/>
    <w:rsid w:val="003A4060"/>
    <w:rsid w:val="003A52FB"/>
    <w:rsid w:val="003A60E9"/>
    <w:rsid w:val="003A6A92"/>
    <w:rsid w:val="003C7A5E"/>
    <w:rsid w:val="003D2C53"/>
    <w:rsid w:val="003D63EC"/>
    <w:rsid w:val="004101D8"/>
    <w:rsid w:val="00413553"/>
    <w:rsid w:val="004147AD"/>
    <w:rsid w:val="00426551"/>
    <w:rsid w:val="004532A5"/>
    <w:rsid w:val="00455858"/>
    <w:rsid w:val="00474034"/>
    <w:rsid w:val="004779CB"/>
    <w:rsid w:val="004E7065"/>
    <w:rsid w:val="004F2E34"/>
    <w:rsid w:val="004F4B13"/>
    <w:rsid w:val="005071F8"/>
    <w:rsid w:val="00563C22"/>
    <w:rsid w:val="00565161"/>
    <w:rsid w:val="00566F99"/>
    <w:rsid w:val="00573AFE"/>
    <w:rsid w:val="00574703"/>
    <w:rsid w:val="00577911"/>
    <w:rsid w:val="00581557"/>
    <w:rsid w:val="00582D23"/>
    <w:rsid w:val="00585544"/>
    <w:rsid w:val="00595E20"/>
    <w:rsid w:val="005A3962"/>
    <w:rsid w:val="005A7AE6"/>
    <w:rsid w:val="005B302A"/>
    <w:rsid w:val="005B5E65"/>
    <w:rsid w:val="005F03CB"/>
    <w:rsid w:val="00615E0E"/>
    <w:rsid w:val="00620331"/>
    <w:rsid w:val="00622ABA"/>
    <w:rsid w:val="00635198"/>
    <w:rsid w:val="006428AD"/>
    <w:rsid w:val="006458E2"/>
    <w:rsid w:val="0064781C"/>
    <w:rsid w:val="00652EAF"/>
    <w:rsid w:val="00654A26"/>
    <w:rsid w:val="006905F7"/>
    <w:rsid w:val="006B46F9"/>
    <w:rsid w:val="006F2343"/>
    <w:rsid w:val="006F7248"/>
    <w:rsid w:val="006F7AA0"/>
    <w:rsid w:val="00702E34"/>
    <w:rsid w:val="00712B34"/>
    <w:rsid w:val="00722F97"/>
    <w:rsid w:val="00725D6B"/>
    <w:rsid w:val="0073156B"/>
    <w:rsid w:val="00752273"/>
    <w:rsid w:val="007643BA"/>
    <w:rsid w:val="0077088A"/>
    <w:rsid w:val="0077270B"/>
    <w:rsid w:val="00776F73"/>
    <w:rsid w:val="00781759"/>
    <w:rsid w:val="00791DE6"/>
    <w:rsid w:val="00794DBB"/>
    <w:rsid w:val="007A5A04"/>
    <w:rsid w:val="007C05D1"/>
    <w:rsid w:val="007C268F"/>
    <w:rsid w:val="007D3748"/>
    <w:rsid w:val="007F042B"/>
    <w:rsid w:val="007F293E"/>
    <w:rsid w:val="008123A3"/>
    <w:rsid w:val="00814126"/>
    <w:rsid w:val="00816EB4"/>
    <w:rsid w:val="00817A39"/>
    <w:rsid w:val="00826FDA"/>
    <w:rsid w:val="00827651"/>
    <w:rsid w:val="00833173"/>
    <w:rsid w:val="00887CE9"/>
    <w:rsid w:val="008B297F"/>
    <w:rsid w:val="008C361A"/>
    <w:rsid w:val="008D0621"/>
    <w:rsid w:val="008D24A4"/>
    <w:rsid w:val="0091096B"/>
    <w:rsid w:val="00915EC4"/>
    <w:rsid w:val="00921401"/>
    <w:rsid w:val="009215E0"/>
    <w:rsid w:val="00943481"/>
    <w:rsid w:val="00944F5E"/>
    <w:rsid w:val="0094526E"/>
    <w:rsid w:val="00955CEA"/>
    <w:rsid w:val="0097775D"/>
    <w:rsid w:val="00980671"/>
    <w:rsid w:val="009907D9"/>
    <w:rsid w:val="009917FC"/>
    <w:rsid w:val="00992984"/>
    <w:rsid w:val="009A6A07"/>
    <w:rsid w:val="009D0A44"/>
    <w:rsid w:val="009E3859"/>
    <w:rsid w:val="009E3F8B"/>
    <w:rsid w:val="009E4BA4"/>
    <w:rsid w:val="00A15ECD"/>
    <w:rsid w:val="00A178E2"/>
    <w:rsid w:val="00A23A89"/>
    <w:rsid w:val="00A33162"/>
    <w:rsid w:val="00A37C63"/>
    <w:rsid w:val="00A56BCC"/>
    <w:rsid w:val="00A646C4"/>
    <w:rsid w:val="00AA28F8"/>
    <w:rsid w:val="00AB0CB2"/>
    <w:rsid w:val="00AB41B8"/>
    <w:rsid w:val="00AC5C42"/>
    <w:rsid w:val="00AC62F3"/>
    <w:rsid w:val="00AE0A96"/>
    <w:rsid w:val="00AE3CBB"/>
    <w:rsid w:val="00AF12E1"/>
    <w:rsid w:val="00AF252F"/>
    <w:rsid w:val="00B14F4F"/>
    <w:rsid w:val="00B47AA8"/>
    <w:rsid w:val="00B6181D"/>
    <w:rsid w:val="00B77F2C"/>
    <w:rsid w:val="00B856E6"/>
    <w:rsid w:val="00BA0CCC"/>
    <w:rsid w:val="00BA3420"/>
    <w:rsid w:val="00BB704B"/>
    <w:rsid w:val="00BB7A3C"/>
    <w:rsid w:val="00BC38A3"/>
    <w:rsid w:val="00BE4E17"/>
    <w:rsid w:val="00BE5A96"/>
    <w:rsid w:val="00BF1A9B"/>
    <w:rsid w:val="00C070B6"/>
    <w:rsid w:val="00C07FDC"/>
    <w:rsid w:val="00C12C89"/>
    <w:rsid w:val="00C22548"/>
    <w:rsid w:val="00C52324"/>
    <w:rsid w:val="00C542D0"/>
    <w:rsid w:val="00C76566"/>
    <w:rsid w:val="00C80A9A"/>
    <w:rsid w:val="00C86A33"/>
    <w:rsid w:val="00CA355C"/>
    <w:rsid w:val="00CA6528"/>
    <w:rsid w:val="00CB7458"/>
    <w:rsid w:val="00CD1EE3"/>
    <w:rsid w:val="00CD255A"/>
    <w:rsid w:val="00CD714A"/>
    <w:rsid w:val="00CE039D"/>
    <w:rsid w:val="00D30DC0"/>
    <w:rsid w:val="00D35675"/>
    <w:rsid w:val="00D73C8E"/>
    <w:rsid w:val="00D765D0"/>
    <w:rsid w:val="00D77826"/>
    <w:rsid w:val="00DA3C60"/>
    <w:rsid w:val="00DB1D42"/>
    <w:rsid w:val="00DD32B9"/>
    <w:rsid w:val="00DD7A02"/>
    <w:rsid w:val="00DE68EF"/>
    <w:rsid w:val="00DF5EE8"/>
    <w:rsid w:val="00E0437A"/>
    <w:rsid w:val="00E048F3"/>
    <w:rsid w:val="00E060DE"/>
    <w:rsid w:val="00E1075D"/>
    <w:rsid w:val="00E23CC7"/>
    <w:rsid w:val="00E23D47"/>
    <w:rsid w:val="00E32929"/>
    <w:rsid w:val="00E3734A"/>
    <w:rsid w:val="00E4275A"/>
    <w:rsid w:val="00E44544"/>
    <w:rsid w:val="00E546DA"/>
    <w:rsid w:val="00E553E2"/>
    <w:rsid w:val="00E736B0"/>
    <w:rsid w:val="00E8496C"/>
    <w:rsid w:val="00EA1F39"/>
    <w:rsid w:val="00EA6F6B"/>
    <w:rsid w:val="00EB6D63"/>
    <w:rsid w:val="00F1438C"/>
    <w:rsid w:val="00F14BA4"/>
    <w:rsid w:val="00F41C16"/>
    <w:rsid w:val="00F65CC2"/>
    <w:rsid w:val="00F72FFC"/>
    <w:rsid w:val="00FA0895"/>
    <w:rsid w:val="00FA44CB"/>
    <w:rsid w:val="00FB173B"/>
    <w:rsid w:val="00FB535D"/>
    <w:rsid w:val="00FB7163"/>
    <w:rsid w:val="00FE3CCE"/>
    <w:rsid w:val="00FF71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15772F8-012E-4B52-A2A7-0748CA1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ar-SA"/>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eastAsia="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rPr>
      <w:rFonts w:ascii="Courier New" w:hAnsi="Courier New"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hAnsi="Times New Roman"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222222"/>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ekezdsalapbettpusa5">
    <w:name w:val="Bekezdés alapbetűtípusa5"/>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222222"/>
      <w:shd w:val="clear" w:color="auto" w:fill="FFFFFF"/>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customStyle="1" w:styleId="RT-szveg">
    <w:name w:val="RT-szöveg"/>
    <w:basedOn w:val="Norml"/>
    <w:pPr>
      <w:widowControl w:val="0"/>
      <w:spacing w:after="0" w:line="240" w:lineRule="auto"/>
      <w:jc w:val="left"/>
    </w:pPr>
    <w:rPr>
      <w:rFonts w:ascii="Times New Roman" w:eastAsia="Lucida Sans Unicode" w:hAnsi="Times New Roman" w:cs="Times New Roman"/>
      <w:kern w:val="1"/>
      <w:sz w:val="24"/>
      <w:szCs w:val="24"/>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styleId="Listaszerbekezds">
    <w:name w:val="List Paragraph"/>
    <w:basedOn w:val="Norml"/>
    <w:uiPriority w:val="34"/>
    <w:qFormat/>
    <w:pPr>
      <w:ind w:left="708"/>
    </w:pPr>
  </w:style>
  <w:style w:type="paragraph" w:customStyle="1" w:styleId="Listaszerbekezds1">
    <w:name w:val="Listaszerű bekezdés1"/>
    <w:basedOn w:val="Norml"/>
    <w:pPr>
      <w:ind w:left="720"/>
    </w:pPr>
    <w:rPr>
      <w:rFonts w:ascii="Calibri" w:hAnsi="Calibri"/>
      <w:sz w:val="22"/>
    </w:rPr>
  </w:style>
  <w:style w:type="paragraph" w:customStyle="1" w:styleId="Nincstrkz1">
    <w:name w:val="Nincs térköz1"/>
    <w:pPr>
      <w:suppressAutoHyphens/>
      <w:spacing w:line="100" w:lineRule="atLeast"/>
    </w:pPr>
    <w:rPr>
      <w:rFonts w:ascii="Calibri" w:hAnsi="Calibri" w:cs="Calibri"/>
      <w:sz w:val="24"/>
      <w:szCs w:val="24"/>
      <w:lang w:eastAsia="hi-IN" w:bidi="hi-IN"/>
    </w:rPr>
  </w:style>
  <w:style w:type="paragraph" w:customStyle="1" w:styleId="Tblzattartalom">
    <w:name w:val="Táblázattartalom"/>
    <w:basedOn w:val="Norml"/>
    <w:pPr>
      <w:suppressLineNumbers/>
    </w:pPr>
  </w:style>
  <w:style w:type="paragraph" w:customStyle="1" w:styleId="RT-alrs">
    <w:name w:val="RT-aláírás"/>
    <w:basedOn w:val="Norml"/>
    <w:pPr>
      <w:widowControl w:val="0"/>
      <w:tabs>
        <w:tab w:val="center" w:pos="2268"/>
        <w:tab w:val="center" w:pos="6521"/>
      </w:tabs>
      <w:spacing w:before="120" w:after="0"/>
    </w:pPr>
    <w:rPr>
      <w:rFonts w:eastAsia="Lucida Sans Unicode"/>
      <w:b/>
      <w:kern w:val="1"/>
      <w:sz w:val="24"/>
      <w:szCs w:val="24"/>
    </w:rPr>
  </w:style>
  <w:style w:type="paragraph" w:customStyle="1" w:styleId="RT-cm">
    <w:name w:val="RT-cím"/>
    <w:basedOn w:val="Norml"/>
    <w:pPr>
      <w:widowControl w:val="0"/>
      <w:spacing w:after="120"/>
      <w:jc w:val="center"/>
    </w:pPr>
    <w:rPr>
      <w:rFonts w:eastAsia="Lucida Sans Unicode"/>
      <w:b/>
      <w:i/>
      <w:kern w:val="1"/>
      <w:sz w:val="28"/>
      <w:szCs w:val="24"/>
    </w:rPr>
  </w:style>
  <w:style w:type="paragraph" w:customStyle="1" w:styleId="Tblzatfejlc">
    <w:name w:val="Táblázatfejléc"/>
    <w:basedOn w:val="Tblzattartalom"/>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90AC-64CB-4362-B3B5-96EFC0C0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458</Words>
  <Characters>3164</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cp:lastModifiedBy>Gabi Marosi</cp:lastModifiedBy>
  <cp:revision>9</cp:revision>
  <cp:lastPrinted>2020-05-27T12:49:00Z</cp:lastPrinted>
  <dcterms:created xsi:type="dcterms:W3CDTF">2020-05-21T11:29:00Z</dcterms:created>
  <dcterms:modified xsi:type="dcterms:W3CDTF">2020-05-27T12:49:00Z</dcterms:modified>
</cp:coreProperties>
</file>