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1DC" w:rsidRPr="009B11DC" w:rsidRDefault="009B11DC" w:rsidP="009B11DC">
      <w:pPr>
        <w:tabs>
          <w:tab w:val="left" w:pos="6120"/>
          <w:tab w:val="left" w:pos="6840"/>
          <w:tab w:val="left" w:pos="7020"/>
        </w:tabs>
        <w:jc w:val="both"/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               1. számú melléklet</w:t>
      </w:r>
    </w:p>
    <w:p w:rsidR="009B11DC" w:rsidRPr="009B11DC" w:rsidRDefault="009B11DC" w:rsidP="009B11DC">
      <w:pPr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tabs>
          <w:tab w:val="left" w:pos="-2694"/>
        </w:tabs>
        <w:jc w:val="center"/>
        <w:rPr>
          <w:rFonts w:eastAsia="Times New Roman" w:cs="Times New Roman"/>
          <w:b/>
          <w:sz w:val="26"/>
          <w:szCs w:val="24"/>
          <w:lang w:eastAsia="hu-HU"/>
        </w:rPr>
      </w:pPr>
      <w:r w:rsidRPr="009B11DC">
        <w:rPr>
          <w:rFonts w:eastAsia="Times New Roman" w:cs="Times New Roman"/>
          <w:b/>
          <w:sz w:val="26"/>
          <w:szCs w:val="24"/>
          <w:lang w:eastAsia="hu-HU"/>
        </w:rPr>
        <w:t>Növénytelepítési távolságokra vonatkozó előírások</w:t>
      </w:r>
    </w:p>
    <w:p w:rsidR="009B11DC" w:rsidRPr="009B11DC" w:rsidRDefault="009B11DC" w:rsidP="009B11DC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>1.</w:t>
      </w:r>
      <w:proofErr w:type="gramStart"/>
      <w:r w:rsidRPr="009B11DC">
        <w:rPr>
          <w:rFonts w:eastAsia="Times New Roman" w:cs="Times New Roman"/>
          <w:sz w:val="26"/>
          <w:szCs w:val="24"/>
          <w:lang w:eastAsia="hu-HU"/>
        </w:rPr>
        <w:t>/  A</w:t>
      </w:r>
      <w:proofErr w:type="gram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legkisebb ültetési (telepítési) távolság az ingatlan határától:</w:t>
      </w:r>
    </w:p>
    <w:p w:rsidR="009B11DC" w:rsidRPr="009B11DC" w:rsidRDefault="009B11DC" w:rsidP="009B11DC">
      <w:pPr>
        <w:tabs>
          <w:tab w:val="left" w:pos="-2694"/>
          <w:tab w:val="left" w:pos="426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 a./ belterületen és külterületen a kert, szőlő, gyümölcsös művelési ágú területen: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szőlő, valamint 3 méternél magasabbra nem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gyümölcs- és egyéb bokor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ind w:left="993" w:hanging="993"/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          (élősövény) esetében 0,50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- 3 méternél magasabbra nem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gyümölcs és egyéb fa esetében 1,00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- 3 méternél magasabbra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gyümölcs és egyéb fa, valamint gyümölcs- és  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          egyéb bokor (élősövény) esetében 2,00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numPr>
          <w:ilvl w:val="0"/>
          <w:numId w:val="1"/>
        </w:num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b.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>/ külterületnek a kert, szőlő, gyümölcsös művelési ágú területen kívül eső részén: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ind w:left="993" w:hanging="993"/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>- gyümölcsfaiskolai nevelés alatt álló növény, továbbá szőlő, köszméte, ribizke- és málnabokor esetében 0,80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>- minden egyéb gyümölcsbokor (</w:t>
      </w:r>
      <w:proofErr w:type="gramStart"/>
      <w:r w:rsidRPr="009B11DC">
        <w:rPr>
          <w:rFonts w:eastAsia="Times New Roman" w:cs="Times New Roman"/>
          <w:sz w:val="26"/>
          <w:szCs w:val="24"/>
          <w:lang w:eastAsia="hu-HU"/>
        </w:rPr>
        <w:t>mogyoró,</w:t>
      </w:r>
      <w:proofErr w:type="gram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stb.) esetében 2,00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>- birs, naspolya, birsalanyra oltott körtefa esetében 2,50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törpealanyra oltott almafa, továbbá meggy-, szilva- és mandulafa estében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          3,50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>- vadalanyra oltott alma- és körtefa, továbbá kajszifa esetében 4,00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>- cseresznyefa estében 5,00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dió- és gesztenyefa, továbbá minden fel nem sorolt gyümölcsfa esetében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  8,00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c./ külterületnek a kert, szőlő, gyümölcsös művelési ágú területen kívül eső részén,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     amennyiben a szomszédos földterület szőlő, gyümölcsös vagy kert, szőlőt és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     </w:t>
      </w:r>
      <w:proofErr w:type="gramStart"/>
      <w:r w:rsidRPr="009B11DC">
        <w:rPr>
          <w:rFonts w:eastAsia="Times New Roman" w:cs="Times New Roman"/>
          <w:sz w:val="26"/>
          <w:szCs w:val="24"/>
          <w:lang w:eastAsia="hu-HU"/>
        </w:rPr>
        <w:t>gyümölcsfát  a</w:t>
      </w:r>
      <w:proofErr w:type="gram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b.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/ pontban foglalt ültetési távolságok megtartásával, egyéb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     bokrot, vagy fát az alábbi ültetési távolságok megtartásával lehet ültetni: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- 1 méternél magasabbra nem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bokor (élősövény) esetében 0,80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- 2 méternél magasabbra nem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bokor (élősövény) esetében1,20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 xml:space="preserve">- 2 méternél magasabbra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bokor (élősövény) esetében 2,00 méter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ab/>
      </w:r>
      <w:r w:rsidRPr="009B11DC">
        <w:rPr>
          <w:rFonts w:eastAsia="Times New Roman" w:cs="Times New Roman"/>
          <w:sz w:val="26"/>
          <w:szCs w:val="24"/>
          <w:lang w:eastAsia="hu-HU"/>
        </w:rPr>
        <w:tab/>
        <w:t>- fa esetében 8,00 méter</w:t>
      </w:r>
    </w:p>
    <w:p w:rsidR="009B11DC" w:rsidRPr="009B11DC" w:rsidRDefault="009B11DC" w:rsidP="009B11DC">
      <w:pPr>
        <w:tabs>
          <w:tab w:val="left" w:pos="-2694"/>
          <w:tab w:val="left" w:pos="28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>2.</w:t>
      </w:r>
      <w:proofErr w:type="gramStart"/>
      <w:r w:rsidRPr="009B11DC">
        <w:rPr>
          <w:rFonts w:eastAsia="Times New Roman" w:cs="Times New Roman"/>
          <w:sz w:val="26"/>
          <w:szCs w:val="24"/>
          <w:lang w:eastAsia="hu-HU"/>
        </w:rPr>
        <w:t>/  Közút</w:t>
      </w:r>
      <w:proofErr w:type="gram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területén - szőlőtől, gyümölcsöstől és kerttől - minden gyümölcs- és egyéb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fát, valamint bokrot, legalább 1,5 méter, 3 méternél magasabbra </w:t>
      </w:r>
      <w:proofErr w:type="spellStart"/>
      <w:r w:rsidRPr="009B11DC">
        <w:rPr>
          <w:rFonts w:eastAsia="Times New Roman" w:cs="Times New Roman"/>
          <w:sz w:val="26"/>
          <w:szCs w:val="24"/>
          <w:lang w:eastAsia="hu-HU"/>
        </w:rPr>
        <w:t>növő</w:t>
      </w:r>
      <w:proofErr w:type="spellEnd"/>
      <w:r w:rsidRPr="009B11DC">
        <w:rPr>
          <w:rFonts w:eastAsia="Times New Roman" w:cs="Times New Roman"/>
          <w:sz w:val="26"/>
          <w:szCs w:val="24"/>
          <w:lang w:eastAsia="hu-HU"/>
        </w:rPr>
        <w:t xml:space="preserve"> gyümölcsfát </w:t>
      </w:r>
    </w:p>
    <w:p w:rsidR="009B11DC" w:rsidRPr="009B11DC" w:rsidRDefault="009B11DC" w:rsidP="009B11DC">
      <w:pPr>
        <w:tabs>
          <w:tab w:val="left" w:pos="-2694"/>
          <w:tab w:val="left" w:pos="426"/>
          <w:tab w:val="left" w:pos="851"/>
        </w:tabs>
        <w:rPr>
          <w:rFonts w:eastAsia="Times New Roman" w:cs="Times New Roman"/>
          <w:sz w:val="26"/>
          <w:szCs w:val="24"/>
          <w:lang w:eastAsia="hu-HU"/>
        </w:rPr>
      </w:pPr>
      <w:r w:rsidRPr="009B11DC">
        <w:rPr>
          <w:rFonts w:eastAsia="Times New Roman" w:cs="Times New Roman"/>
          <w:sz w:val="26"/>
          <w:szCs w:val="24"/>
          <w:lang w:eastAsia="hu-HU"/>
        </w:rPr>
        <w:t xml:space="preserve">      legalább 2,5 méter távolságra szabad ültetni (telepíteni).</w:t>
      </w:r>
    </w:p>
    <w:p w:rsidR="009B11DC" w:rsidRPr="009B11DC" w:rsidRDefault="009B11DC" w:rsidP="009B11DC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rPr>
          <w:rFonts w:eastAsia="Times New Roman" w:cs="Times New Roman"/>
          <w:sz w:val="26"/>
          <w:szCs w:val="24"/>
          <w:lang w:eastAsia="hu-HU"/>
        </w:rPr>
      </w:pPr>
    </w:p>
    <w:p w:rsidR="009B11DC" w:rsidRPr="009B11DC" w:rsidRDefault="009B11DC" w:rsidP="009B11DC">
      <w:pPr>
        <w:rPr>
          <w:rFonts w:eastAsia="Times New Roman" w:cs="Times New Roman"/>
          <w:sz w:val="26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D03CD"/>
    <w:multiLevelType w:val="singleLevel"/>
    <w:tmpl w:val="0178DB56"/>
    <w:lvl w:ilvl="0">
      <w:start w:val="2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DC"/>
    <w:rsid w:val="00214AC2"/>
    <w:rsid w:val="009B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4797A-1BDD-4BA2-9651-96EB5D3A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1</cp:revision>
  <dcterms:created xsi:type="dcterms:W3CDTF">2017-07-21T05:04:00Z</dcterms:created>
  <dcterms:modified xsi:type="dcterms:W3CDTF">2017-07-21T05:04:00Z</dcterms:modified>
</cp:coreProperties>
</file>