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2D4" w:rsidRPr="00615AC3" w:rsidRDefault="004302D4" w:rsidP="004302D4">
      <w:pPr>
        <w:pStyle w:val="NormlWeb"/>
        <w:shd w:val="clear" w:color="auto" w:fill="FFFFFF"/>
        <w:spacing w:before="0" w:beforeAutospacing="0" w:after="0" w:afterAutospacing="0" w:line="172" w:lineRule="atLeast"/>
        <w:ind w:right="21"/>
        <w:jc w:val="both"/>
        <w:rPr>
          <w:rFonts w:ascii="Times New Roman" w:hAnsi="Times New Roman" w:cs="Times New Roman"/>
        </w:rPr>
      </w:pPr>
      <w:r w:rsidRPr="00615AC3">
        <w:rPr>
          <w:rFonts w:ascii="Times New Roman" w:hAnsi="Times New Roman" w:cs="Times New Roman"/>
        </w:rPr>
        <w:t xml:space="preserve">5. függelék </w:t>
      </w:r>
    </w:p>
    <w:p w:rsidR="004302D4" w:rsidRPr="00615AC3" w:rsidRDefault="004302D4" w:rsidP="004302D4">
      <w:pPr>
        <w:pStyle w:val="NormlWeb"/>
        <w:shd w:val="clear" w:color="auto" w:fill="FFFFFF"/>
        <w:spacing w:before="0" w:beforeAutospacing="0" w:after="0" w:afterAutospacing="0" w:line="172" w:lineRule="atLeast"/>
        <w:ind w:right="21"/>
        <w:jc w:val="both"/>
        <w:rPr>
          <w:rFonts w:ascii="Times New Roman" w:hAnsi="Times New Roman" w:cs="Times New Roman"/>
          <w:color w:val="222222"/>
        </w:rPr>
      </w:pPr>
      <w:proofErr w:type="gramStart"/>
      <w:r w:rsidRPr="00615AC3">
        <w:rPr>
          <w:rFonts w:ascii="Times New Roman" w:hAnsi="Times New Roman" w:cs="Times New Roman"/>
          <w:color w:val="222222"/>
        </w:rPr>
        <w:t>a</w:t>
      </w:r>
      <w:proofErr w:type="gramEnd"/>
      <w:r w:rsidRPr="00615AC3">
        <w:rPr>
          <w:rFonts w:ascii="Times New Roman" w:hAnsi="Times New Roman" w:cs="Times New Roman"/>
          <w:color w:val="222222"/>
        </w:rPr>
        <w:t xml:space="preserve"> helyi építési szabályzatról szóló 24/2014. (IX. 12.) önkormányzati rendelethez </w:t>
      </w:r>
    </w:p>
    <w:p w:rsidR="004302D4" w:rsidRPr="00615AC3" w:rsidRDefault="004302D4" w:rsidP="004302D4">
      <w:pPr>
        <w:pStyle w:val="NormlWeb"/>
        <w:shd w:val="clear" w:color="auto" w:fill="FFFFFF"/>
        <w:spacing w:before="0" w:beforeAutospacing="0" w:after="0" w:afterAutospacing="0" w:line="172" w:lineRule="atLeast"/>
        <w:ind w:right="21"/>
        <w:jc w:val="both"/>
        <w:rPr>
          <w:rFonts w:ascii="Times New Roman" w:hAnsi="Times New Roman" w:cs="Times New Roman"/>
        </w:rPr>
      </w:pPr>
    </w:p>
    <w:p w:rsidR="004302D4" w:rsidRPr="00615AC3" w:rsidRDefault="004302D4" w:rsidP="004302D4">
      <w:pPr>
        <w:pStyle w:val="NormlWeb"/>
        <w:shd w:val="clear" w:color="auto" w:fill="FFFFFF"/>
        <w:spacing w:before="0" w:beforeAutospacing="0" w:after="0" w:afterAutospacing="0" w:line="172" w:lineRule="atLeast"/>
        <w:ind w:right="21"/>
        <w:jc w:val="both"/>
        <w:rPr>
          <w:rFonts w:ascii="Times New Roman" w:hAnsi="Times New Roman" w:cs="Times New Roman"/>
        </w:rPr>
      </w:pPr>
      <w:proofErr w:type="spellStart"/>
      <w:r w:rsidRPr="00615AC3">
        <w:rPr>
          <w:rFonts w:ascii="Times New Roman" w:hAnsi="Times New Roman" w:cs="Times New Roman"/>
        </w:rPr>
        <w:t>Natura</w:t>
      </w:r>
      <w:proofErr w:type="spellEnd"/>
      <w:r w:rsidRPr="00615AC3">
        <w:rPr>
          <w:rFonts w:ascii="Times New Roman" w:hAnsi="Times New Roman" w:cs="Times New Roman"/>
        </w:rPr>
        <w:t xml:space="preserve"> 2000 természeti védettségű területekre vonatkozó jogszabályok közül különösen az alábbi jogszabályokat, illetve a kiemelt jogszabályi rendelkezéseket kell figyelembe venni:</w:t>
      </w:r>
    </w:p>
    <w:p w:rsidR="004302D4" w:rsidRPr="00615AC3" w:rsidRDefault="004302D4" w:rsidP="004302D4">
      <w:pPr>
        <w:pStyle w:val="NormlWeb"/>
        <w:shd w:val="clear" w:color="auto" w:fill="FFFFFF"/>
        <w:spacing w:before="0" w:beforeAutospacing="0" w:after="0" w:afterAutospacing="0" w:line="172" w:lineRule="atLeast"/>
        <w:ind w:right="21"/>
        <w:jc w:val="both"/>
        <w:rPr>
          <w:rFonts w:ascii="Times New Roman" w:hAnsi="Times New Roman" w:cs="Times New Roman"/>
          <w:sz w:val="19"/>
          <w:szCs w:val="19"/>
        </w:rPr>
      </w:pPr>
    </w:p>
    <w:p w:rsidR="004302D4" w:rsidRPr="00615AC3" w:rsidRDefault="004302D4" w:rsidP="004302D4">
      <w:pPr>
        <w:rPr>
          <w:rFonts w:ascii="Times New Roman" w:hAnsi="Times New Roman" w:cs="Times New Roman"/>
          <w:b/>
          <w:bCs/>
          <w:sz w:val="19"/>
          <w:szCs w:val="19"/>
        </w:rPr>
      </w:pPr>
      <w:r w:rsidRPr="00615AC3">
        <w:rPr>
          <w:rFonts w:ascii="Times New Roman" w:hAnsi="Times New Roman" w:cs="Times New Roman"/>
          <w:b/>
          <w:bCs/>
          <w:sz w:val="19"/>
          <w:szCs w:val="19"/>
        </w:rPr>
        <w:t>A természet védelméről 1996. évi LIII. törvény:</w:t>
      </w:r>
    </w:p>
    <w:p w:rsidR="004302D4" w:rsidRPr="00615AC3" w:rsidRDefault="004302D4" w:rsidP="004302D4">
      <w:pPr>
        <w:rPr>
          <w:rFonts w:ascii="Times New Roman" w:hAnsi="Times New Roman" w:cs="Times New Roman"/>
          <w:color w:val="000000"/>
          <w:sz w:val="19"/>
          <w:szCs w:val="19"/>
        </w:rPr>
      </w:pPr>
      <w:r w:rsidRPr="00615AC3">
        <w:rPr>
          <w:rFonts w:ascii="Times New Roman" w:hAnsi="Times New Roman" w:cs="Times New Roman"/>
          <w:b/>
          <w:bCs/>
          <w:sz w:val="19"/>
          <w:szCs w:val="19"/>
        </w:rPr>
        <w:t>31. §</w:t>
      </w:r>
      <w:r w:rsidRPr="00615AC3">
        <w:rPr>
          <w:rFonts w:ascii="Times New Roman" w:hAnsi="Times New Roman" w:cs="Times New Roman"/>
          <w:sz w:val="19"/>
          <w:szCs w:val="19"/>
        </w:rPr>
        <w:t xml:space="preserve"> Tilos a védett természeti terület állapotát (állagát) és jellegét a természetvédelmi célokkal ellentétesen megváltoztatni.</w:t>
      </w:r>
      <w:r w:rsidRPr="00615AC3">
        <w:rPr>
          <w:rFonts w:ascii="Times New Roman" w:hAnsi="Times New Roman" w:cs="Times New Roman"/>
          <w:color w:val="000000"/>
          <w:sz w:val="19"/>
          <w:szCs w:val="19"/>
        </w:rPr>
        <w:t xml:space="preserve"> </w:t>
      </w:r>
    </w:p>
    <w:p w:rsidR="004302D4" w:rsidRPr="00615AC3" w:rsidRDefault="004302D4" w:rsidP="004302D4">
      <w:pPr>
        <w:jc w:val="both"/>
        <w:rPr>
          <w:rFonts w:ascii="Times New Roman" w:hAnsi="Times New Roman" w:cs="Times New Roman"/>
          <w:color w:val="000000"/>
          <w:sz w:val="19"/>
          <w:szCs w:val="19"/>
        </w:rPr>
      </w:pPr>
      <w:r w:rsidRPr="00615AC3">
        <w:rPr>
          <w:rFonts w:ascii="Times New Roman" w:hAnsi="Times New Roman" w:cs="Times New Roman"/>
          <w:b/>
          <w:bCs/>
          <w:color w:val="000000"/>
          <w:sz w:val="19"/>
          <w:szCs w:val="19"/>
        </w:rPr>
        <w:t>35. §</w:t>
      </w:r>
      <w:r w:rsidRPr="00615AC3">
        <w:rPr>
          <w:rFonts w:ascii="Times New Roman" w:hAnsi="Times New Roman" w:cs="Times New Roman"/>
          <w:color w:val="000000"/>
          <w:sz w:val="19"/>
          <w:szCs w:val="19"/>
        </w:rPr>
        <w:t xml:space="preserve"> (1) Védett természeti területen a 7. § (2) bekezdésében foglaltakon túl</w:t>
      </w:r>
    </w:p>
    <w:p w:rsidR="004302D4" w:rsidRPr="00615AC3" w:rsidRDefault="004302D4" w:rsidP="004302D4">
      <w:pPr>
        <w:ind w:left="284"/>
        <w:jc w:val="both"/>
        <w:rPr>
          <w:rFonts w:ascii="Times New Roman" w:hAnsi="Times New Roman" w:cs="Times New Roman"/>
          <w:color w:val="000000"/>
          <w:sz w:val="19"/>
          <w:szCs w:val="19"/>
        </w:rPr>
      </w:pPr>
      <w:proofErr w:type="gramStart"/>
      <w:r w:rsidRPr="00615AC3">
        <w:rPr>
          <w:rFonts w:ascii="Times New Roman" w:hAnsi="Times New Roman" w:cs="Times New Roman"/>
          <w:color w:val="000000"/>
          <w:sz w:val="19"/>
          <w:szCs w:val="19"/>
        </w:rPr>
        <w:t>a</w:t>
      </w:r>
      <w:proofErr w:type="gramEnd"/>
      <w:r w:rsidRPr="00615AC3">
        <w:rPr>
          <w:rFonts w:ascii="Times New Roman" w:hAnsi="Times New Roman" w:cs="Times New Roman"/>
          <w:color w:val="000000"/>
          <w:sz w:val="19"/>
          <w:szCs w:val="19"/>
        </w:rPr>
        <w:t>) tilos olyan épületet, építményt, nyomvonalas létesítményt, berendezést létesíteni vagy üzembe helyezni, amely annak jellegét és állapotát veszélyezteti, károsítja, vagy ott a tájképi egységet megbontja;</w:t>
      </w:r>
    </w:p>
    <w:p w:rsidR="004302D4" w:rsidRPr="00615AC3" w:rsidRDefault="004302D4" w:rsidP="004302D4">
      <w:pPr>
        <w:ind w:left="284"/>
        <w:jc w:val="both"/>
        <w:rPr>
          <w:rFonts w:ascii="Times New Roman" w:hAnsi="Times New Roman" w:cs="Times New Roman"/>
          <w:color w:val="000000"/>
          <w:sz w:val="19"/>
          <w:szCs w:val="19"/>
        </w:rPr>
      </w:pPr>
      <w:r w:rsidRPr="00615AC3">
        <w:rPr>
          <w:rFonts w:ascii="Times New Roman" w:hAnsi="Times New Roman" w:cs="Times New Roman"/>
          <w:color w:val="000000"/>
          <w:sz w:val="19"/>
          <w:szCs w:val="19"/>
        </w:rPr>
        <w:t xml:space="preserve">b) gondoskodni kell a vadon élő szervezetek, életközösségeik, a biológiai sokféleség fennmaradásához szükséges természeti feltételek, így többek között a talajviszonyok, vízháztartás megőrzéséről; </w:t>
      </w:r>
    </w:p>
    <w:p w:rsidR="004302D4" w:rsidRPr="00615AC3" w:rsidRDefault="004302D4" w:rsidP="004302D4">
      <w:pPr>
        <w:spacing w:after="120"/>
        <w:jc w:val="both"/>
        <w:rPr>
          <w:rFonts w:ascii="Times New Roman" w:hAnsi="Times New Roman" w:cs="Times New Roman"/>
          <w:color w:val="000000"/>
          <w:sz w:val="19"/>
          <w:szCs w:val="19"/>
        </w:rPr>
      </w:pPr>
      <w:r w:rsidRPr="00615AC3">
        <w:rPr>
          <w:rFonts w:ascii="Times New Roman" w:hAnsi="Times New Roman" w:cs="Times New Roman"/>
          <w:b/>
          <w:bCs/>
          <w:color w:val="000000"/>
          <w:sz w:val="19"/>
          <w:szCs w:val="19"/>
        </w:rPr>
        <w:t>42. §</w:t>
      </w:r>
      <w:r w:rsidRPr="00615AC3">
        <w:rPr>
          <w:rFonts w:ascii="Times New Roman" w:hAnsi="Times New Roman" w:cs="Times New Roman"/>
          <w:color w:val="000000"/>
          <w:sz w:val="19"/>
          <w:szCs w:val="19"/>
        </w:rPr>
        <w:t xml:space="preserve"> (1) Tilos a védett növényfajok egyedeinek veszélyeztetése, engedély nélküli elpusztítása, károsítása, élőhelyeinek veszélyeztetése, károsítása.</w:t>
      </w:r>
    </w:p>
    <w:p w:rsidR="004302D4" w:rsidRPr="00615AC3" w:rsidRDefault="004302D4" w:rsidP="004302D4">
      <w:pPr>
        <w:jc w:val="both"/>
        <w:rPr>
          <w:rFonts w:ascii="Times New Roman" w:hAnsi="Times New Roman" w:cs="Times New Roman"/>
          <w:color w:val="000000"/>
          <w:sz w:val="19"/>
          <w:szCs w:val="19"/>
        </w:rPr>
      </w:pPr>
      <w:r w:rsidRPr="00615AC3">
        <w:rPr>
          <w:rFonts w:ascii="Times New Roman" w:hAnsi="Times New Roman" w:cs="Times New Roman"/>
          <w:color w:val="000000"/>
          <w:sz w:val="19"/>
          <w:szCs w:val="19"/>
        </w:rPr>
        <w:t>(2) Gondoskodni kell a védett növény- és állatfajok, társulások fennmaradásához szükséges természeti feltételek, így többek között a talajviszonyok, vízháztartás megőrzéséről.</w:t>
      </w:r>
    </w:p>
    <w:p w:rsidR="004302D4" w:rsidRPr="00615AC3" w:rsidRDefault="004302D4" w:rsidP="004302D4">
      <w:pPr>
        <w:jc w:val="both"/>
        <w:rPr>
          <w:rFonts w:ascii="Times New Roman" w:hAnsi="Times New Roman" w:cs="Times New Roman"/>
          <w:b/>
          <w:bCs/>
          <w:sz w:val="19"/>
          <w:szCs w:val="19"/>
        </w:rPr>
      </w:pPr>
      <w:r w:rsidRPr="00615AC3">
        <w:rPr>
          <w:rFonts w:ascii="Times New Roman" w:hAnsi="Times New Roman" w:cs="Times New Roman"/>
          <w:b/>
          <w:bCs/>
          <w:sz w:val="19"/>
          <w:szCs w:val="19"/>
        </w:rPr>
        <w:t xml:space="preserve">Az európai közösségi jelentőségű természetvédelmi rendeltetésű területekről 275/2004. (X. 8.) Korm. rendelet: </w:t>
      </w:r>
    </w:p>
    <w:p w:rsidR="004302D4" w:rsidRPr="00615AC3" w:rsidRDefault="004302D4" w:rsidP="004302D4">
      <w:pPr>
        <w:spacing w:after="120"/>
        <w:jc w:val="both"/>
        <w:rPr>
          <w:rFonts w:ascii="Times New Roman" w:hAnsi="Times New Roman" w:cs="Times New Roman"/>
          <w:sz w:val="19"/>
          <w:szCs w:val="19"/>
        </w:rPr>
      </w:pPr>
      <w:r w:rsidRPr="00615AC3">
        <w:rPr>
          <w:rFonts w:ascii="Times New Roman" w:hAnsi="Times New Roman" w:cs="Times New Roman"/>
          <w:b/>
          <w:bCs/>
          <w:sz w:val="19"/>
          <w:szCs w:val="19"/>
        </w:rPr>
        <w:t>8. §</w:t>
      </w:r>
      <w:r w:rsidRPr="00615AC3">
        <w:rPr>
          <w:rFonts w:ascii="Times New Roman" w:hAnsi="Times New Roman" w:cs="Times New Roman"/>
          <w:sz w:val="19"/>
          <w:szCs w:val="19"/>
        </w:rPr>
        <w:t xml:space="preserve"> (1) A </w:t>
      </w:r>
      <w:proofErr w:type="spellStart"/>
      <w:r w:rsidRPr="00615AC3">
        <w:rPr>
          <w:rFonts w:ascii="Times New Roman" w:hAnsi="Times New Roman" w:cs="Times New Roman"/>
          <w:sz w:val="19"/>
          <w:szCs w:val="19"/>
        </w:rPr>
        <w:t>Natura</w:t>
      </w:r>
      <w:proofErr w:type="spellEnd"/>
      <w:r w:rsidRPr="00615AC3">
        <w:rPr>
          <w:rFonts w:ascii="Times New Roman" w:hAnsi="Times New Roman" w:cs="Times New Roman"/>
          <w:sz w:val="19"/>
          <w:szCs w:val="19"/>
        </w:rPr>
        <w:t xml:space="preserve"> 2000 terület fenntartási céljainak elérését nem veszélyeztető vagy nem sértő és a </w:t>
      </w:r>
      <w:proofErr w:type="spellStart"/>
      <w:r w:rsidRPr="00615AC3">
        <w:rPr>
          <w:rFonts w:ascii="Times New Roman" w:hAnsi="Times New Roman" w:cs="Times New Roman"/>
          <w:sz w:val="19"/>
          <w:szCs w:val="19"/>
        </w:rPr>
        <w:t>Natura</w:t>
      </w:r>
      <w:proofErr w:type="spellEnd"/>
      <w:r w:rsidRPr="00615AC3">
        <w:rPr>
          <w:rFonts w:ascii="Times New Roman" w:hAnsi="Times New Roman" w:cs="Times New Roman"/>
          <w:sz w:val="19"/>
          <w:szCs w:val="19"/>
        </w:rPr>
        <w:t xml:space="preserve"> 2000 terület jelölésekor jogszerűen, jogerős engedélynek megfelelően folytatott tevékenység korlátozás nélkül folytatható.</w:t>
      </w:r>
    </w:p>
    <w:p w:rsidR="004302D4" w:rsidRPr="00615AC3" w:rsidRDefault="004302D4" w:rsidP="004302D4">
      <w:pPr>
        <w:spacing w:after="120"/>
        <w:jc w:val="both"/>
        <w:rPr>
          <w:rFonts w:ascii="Times New Roman" w:hAnsi="Times New Roman" w:cs="Times New Roman"/>
          <w:sz w:val="19"/>
          <w:szCs w:val="19"/>
        </w:rPr>
      </w:pPr>
      <w:r w:rsidRPr="00615AC3">
        <w:rPr>
          <w:rFonts w:ascii="Times New Roman" w:hAnsi="Times New Roman" w:cs="Times New Roman"/>
          <w:sz w:val="19"/>
          <w:szCs w:val="19"/>
        </w:rPr>
        <w:t xml:space="preserve">(2) A védett természeti területnek nem minősülő </w:t>
      </w:r>
      <w:proofErr w:type="spellStart"/>
      <w:r w:rsidRPr="00615AC3">
        <w:rPr>
          <w:rFonts w:ascii="Times New Roman" w:hAnsi="Times New Roman" w:cs="Times New Roman"/>
          <w:sz w:val="19"/>
          <w:szCs w:val="19"/>
        </w:rPr>
        <w:t>Natura</w:t>
      </w:r>
      <w:proofErr w:type="spellEnd"/>
      <w:r w:rsidRPr="00615AC3">
        <w:rPr>
          <w:rFonts w:ascii="Times New Roman" w:hAnsi="Times New Roman" w:cs="Times New Roman"/>
          <w:sz w:val="19"/>
          <w:szCs w:val="19"/>
        </w:rPr>
        <w:t xml:space="preserve"> 2000 területen tilos engedély nélkül vagy az engedélytől eltérő módon olyan tevékenységet folytatni, illetve olyan beruházást végezni, amely - a 4. § (1) bekezdésére figyelemmel - a terület védelmi céljainak a megvalósítását akadályozza.</w:t>
      </w:r>
    </w:p>
    <w:p w:rsidR="004302D4" w:rsidRPr="00615AC3" w:rsidRDefault="004302D4" w:rsidP="004302D4">
      <w:pPr>
        <w:spacing w:after="120"/>
        <w:jc w:val="both"/>
        <w:rPr>
          <w:rFonts w:ascii="Times New Roman" w:hAnsi="Times New Roman" w:cs="Times New Roman"/>
          <w:sz w:val="19"/>
          <w:szCs w:val="19"/>
        </w:rPr>
      </w:pPr>
      <w:r w:rsidRPr="00615AC3">
        <w:rPr>
          <w:rFonts w:ascii="Times New Roman" w:hAnsi="Times New Roman" w:cs="Times New Roman"/>
          <w:sz w:val="19"/>
          <w:szCs w:val="19"/>
        </w:rPr>
        <w:t xml:space="preserve">(3) A (2) bekezdés esetén a környezetvédelmi, természetvédelmi és vízügyi felügyelőség (a továbbiakban: felügyelőség) az engedélyköteles tevékenységet engedély hiányában, illetőleg az engedélyben foglaltaktól eltérő módon végző személyt e tevékenységének a folytatásától eltiltja. A tevékenység tilalma helyett korlátozás is elrendelhető, amennyiben a </w:t>
      </w:r>
      <w:proofErr w:type="spellStart"/>
      <w:r w:rsidRPr="00615AC3">
        <w:rPr>
          <w:rFonts w:ascii="Times New Roman" w:hAnsi="Times New Roman" w:cs="Times New Roman"/>
          <w:sz w:val="19"/>
          <w:szCs w:val="19"/>
        </w:rPr>
        <w:t>Natura</w:t>
      </w:r>
      <w:proofErr w:type="spellEnd"/>
      <w:r w:rsidRPr="00615AC3">
        <w:rPr>
          <w:rFonts w:ascii="Times New Roman" w:hAnsi="Times New Roman" w:cs="Times New Roman"/>
          <w:sz w:val="19"/>
          <w:szCs w:val="19"/>
        </w:rPr>
        <w:t xml:space="preserve"> 2000 terület védelmének biztosításához ez is elegendő.</w:t>
      </w:r>
    </w:p>
    <w:p w:rsidR="004302D4" w:rsidRPr="00615AC3" w:rsidRDefault="004302D4" w:rsidP="004302D4">
      <w:pPr>
        <w:spacing w:after="120"/>
        <w:jc w:val="both"/>
        <w:rPr>
          <w:rFonts w:ascii="Times New Roman" w:hAnsi="Times New Roman" w:cs="Times New Roman"/>
          <w:sz w:val="19"/>
          <w:szCs w:val="19"/>
        </w:rPr>
      </w:pPr>
      <w:r w:rsidRPr="00615AC3">
        <w:rPr>
          <w:rFonts w:ascii="Times New Roman" w:hAnsi="Times New Roman" w:cs="Times New Roman"/>
          <w:sz w:val="19"/>
          <w:szCs w:val="19"/>
        </w:rPr>
        <w:t xml:space="preserve">(4) A felügyelőség a (2) bekezdés szerinti tevékenység tanúsítóját az eredeti állapot helyreállítására kötelezi. Amennyiben az eredeti állapot helyreállítására nincs lehetőség, a felügyelőség az érintettekkel történő előzetes egyeztetést követően a várható természeti kárral arányban álló, más </w:t>
      </w:r>
      <w:proofErr w:type="spellStart"/>
      <w:r w:rsidRPr="00615AC3">
        <w:rPr>
          <w:rFonts w:ascii="Times New Roman" w:hAnsi="Times New Roman" w:cs="Times New Roman"/>
          <w:sz w:val="19"/>
          <w:szCs w:val="19"/>
        </w:rPr>
        <w:t>Natura</w:t>
      </w:r>
      <w:proofErr w:type="spellEnd"/>
      <w:r w:rsidRPr="00615AC3">
        <w:rPr>
          <w:rFonts w:ascii="Times New Roman" w:hAnsi="Times New Roman" w:cs="Times New Roman"/>
          <w:sz w:val="19"/>
          <w:szCs w:val="19"/>
        </w:rPr>
        <w:t xml:space="preserve"> 2000 területen elvégzendő, annak céljából fakadó helyreállítási és fejlesztési feladat elvégzését írja elő a (2) bekezdés szerinti tevékenység gyakorlójának.</w:t>
      </w:r>
    </w:p>
    <w:p w:rsidR="004302D4" w:rsidRPr="00615AC3" w:rsidRDefault="004302D4" w:rsidP="004302D4">
      <w:pPr>
        <w:spacing w:after="120"/>
        <w:jc w:val="both"/>
        <w:rPr>
          <w:rFonts w:ascii="Times New Roman" w:hAnsi="Times New Roman" w:cs="Times New Roman"/>
          <w:sz w:val="19"/>
          <w:szCs w:val="19"/>
        </w:rPr>
      </w:pPr>
      <w:r w:rsidRPr="00615AC3">
        <w:rPr>
          <w:rFonts w:ascii="Times New Roman" w:hAnsi="Times New Roman" w:cs="Times New Roman"/>
          <w:sz w:val="19"/>
          <w:szCs w:val="19"/>
        </w:rPr>
        <w:t>(5) Amennyiben a (2) bekezdés szerinti tevékenység engedélyezése nem a felügyelőség hatáskörébe tartozik, akkor a felügyelőség az (3)-(4) bekezdés szerinti intézkedések érdekében az engedélyező hatóságot megkeresi.</w:t>
      </w:r>
    </w:p>
    <w:p w:rsidR="004302D4" w:rsidRPr="00615AC3" w:rsidRDefault="004302D4" w:rsidP="004302D4">
      <w:pPr>
        <w:jc w:val="both"/>
        <w:rPr>
          <w:rFonts w:ascii="Times New Roman" w:hAnsi="Times New Roman" w:cs="Times New Roman"/>
          <w:sz w:val="19"/>
          <w:szCs w:val="19"/>
        </w:rPr>
      </w:pPr>
      <w:r w:rsidRPr="00615AC3">
        <w:rPr>
          <w:rFonts w:ascii="Times New Roman" w:hAnsi="Times New Roman" w:cs="Times New Roman"/>
          <w:sz w:val="19"/>
          <w:szCs w:val="19"/>
        </w:rPr>
        <w:t xml:space="preserve">(6) A (2)-(3) bekezdésen túlmenően a felügyelőség védett természeti területnek nem minősülő </w:t>
      </w:r>
      <w:proofErr w:type="spellStart"/>
      <w:r w:rsidRPr="00615AC3">
        <w:rPr>
          <w:rFonts w:ascii="Times New Roman" w:hAnsi="Times New Roman" w:cs="Times New Roman"/>
          <w:sz w:val="19"/>
          <w:szCs w:val="19"/>
        </w:rPr>
        <w:t>Natura</w:t>
      </w:r>
      <w:proofErr w:type="spellEnd"/>
      <w:r w:rsidRPr="00615AC3">
        <w:rPr>
          <w:rFonts w:ascii="Times New Roman" w:hAnsi="Times New Roman" w:cs="Times New Roman"/>
          <w:sz w:val="19"/>
          <w:szCs w:val="19"/>
        </w:rPr>
        <w:t xml:space="preserve"> 2000 területen korlátozza, felfüggeszti vagy megtiltja a lehatárolásának alapjául szolgáló madárfaj, közösségi és kiemelt jelentőségű faj állománya, illetve közösségi és kiemelt jelentőségű </w:t>
      </w:r>
      <w:proofErr w:type="spellStart"/>
      <w:r w:rsidRPr="00615AC3">
        <w:rPr>
          <w:rFonts w:ascii="Times New Roman" w:hAnsi="Times New Roman" w:cs="Times New Roman"/>
          <w:sz w:val="19"/>
          <w:szCs w:val="19"/>
        </w:rPr>
        <w:t>élőhelytípus</w:t>
      </w:r>
      <w:proofErr w:type="spellEnd"/>
      <w:r w:rsidRPr="00615AC3">
        <w:rPr>
          <w:rFonts w:ascii="Times New Roman" w:hAnsi="Times New Roman" w:cs="Times New Roman"/>
          <w:sz w:val="19"/>
          <w:szCs w:val="19"/>
        </w:rPr>
        <w:t xml:space="preserve"> súlyos vagy helyrehozhatatlan károsodásának veszélyével járó, engedélyhez nem kötött, a mező-, illetve erdőgazdálkodás körén kívül eső tevékenységeket. Ugyanígy jár el a felügyelőség a földhasználati szabályokat sértő, engedélyhez nem kötött mező- és erdőgazdálkodási tevékenységek esetén.</w:t>
      </w:r>
    </w:p>
    <w:p w:rsidR="004302D4" w:rsidRPr="00615AC3" w:rsidRDefault="004302D4" w:rsidP="004302D4">
      <w:pPr>
        <w:spacing w:after="120"/>
        <w:jc w:val="both"/>
        <w:rPr>
          <w:rFonts w:ascii="Times New Roman" w:hAnsi="Times New Roman" w:cs="Times New Roman"/>
          <w:sz w:val="19"/>
          <w:szCs w:val="19"/>
        </w:rPr>
      </w:pPr>
      <w:r w:rsidRPr="00615AC3">
        <w:rPr>
          <w:rFonts w:ascii="Times New Roman" w:hAnsi="Times New Roman" w:cs="Times New Roman"/>
          <w:b/>
          <w:bCs/>
          <w:sz w:val="19"/>
          <w:szCs w:val="19"/>
        </w:rPr>
        <w:t>9. §</w:t>
      </w:r>
      <w:r w:rsidRPr="00615AC3">
        <w:rPr>
          <w:rFonts w:ascii="Times New Roman" w:hAnsi="Times New Roman" w:cs="Times New Roman"/>
          <w:sz w:val="19"/>
          <w:szCs w:val="19"/>
        </w:rPr>
        <w:t xml:space="preserve"> (1) A védett természeti területnek nem minősülő </w:t>
      </w:r>
      <w:proofErr w:type="spellStart"/>
      <w:r w:rsidRPr="00615AC3">
        <w:rPr>
          <w:rFonts w:ascii="Times New Roman" w:hAnsi="Times New Roman" w:cs="Times New Roman"/>
          <w:sz w:val="19"/>
          <w:szCs w:val="19"/>
        </w:rPr>
        <w:t>Natura</w:t>
      </w:r>
      <w:proofErr w:type="spellEnd"/>
      <w:r w:rsidRPr="00615AC3">
        <w:rPr>
          <w:rFonts w:ascii="Times New Roman" w:hAnsi="Times New Roman" w:cs="Times New Roman"/>
          <w:sz w:val="19"/>
          <w:szCs w:val="19"/>
        </w:rPr>
        <w:t xml:space="preserve"> 2000 területeken, amennyiben azok a </w:t>
      </w:r>
      <w:proofErr w:type="spellStart"/>
      <w:r w:rsidRPr="00615AC3">
        <w:rPr>
          <w:rFonts w:ascii="Times New Roman" w:hAnsi="Times New Roman" w:cs="Times New Roman"/>
          <w:sz w:val="19"/>
          <w:szCs w:val="19"/>
        </w:rPr>
        <w:t>Tvt</w:t>
      </w:r>
      <w:proofErr w:type="spellEnd"/>
      <w:r w:rsidRPr="00615AC3">
        <w:rPr>
          <w:rFonts w:ascii="Times New Roman" w:hAnsi="Times New Roman" w:cs="Times New Roman"/>
          <w:sz w:val="19"/>
          <w:szCs w:val="19"/>
        </w:rPr>
        <w:t>. 4. §</w:t>
      </w:r>
      <w:proofErr w:type="spellStart"/>
      <w:r w:rsidRPr="00615AC3">
        <w:rPr>
          <w:rFonts w:ascii="Times New Roman" w:hAnsi="Times New Roman" w:cs="Times New Roman"/>
          <w:sz w:val="19"/>
          <w:szCs w:val="19"/>
        </w:rPr>
        <w:t>-a</w:t>
      </w:r>
      <w:proofErr w:type="spellEnd"/>
      <w:r w:rsidRPr="00615AC3">
        <w:rPr>
          <w:rFonts w:ascii="Times New Roman" w:hAnsi="Times New Roman" w:cs="Times New Roman"/>
          <w:sz w:val="19"/>
          <w:szCs w:val="19"/>
        </w:rPr>
        <w:t xml:space="preserve"> b) pontjának megfelelő természeti területek, a </w:t>
      </w:r>
      <w:proofErr w:type="spellStart"/>
      <w:r w:rsidRPr="00615AC3">
        <w:rPr>
          <w:rFonts w:ascii="Times New Roman" w:hAnsi="Times New Roman" w:cs="Times New Roman"/>
          <w:sz w:val="19"/>
          <w:szCs w:val="19"/>
        </w:rPr>
        <w:t>Tvt</w:t>
      </w:r>
      <w:proofErr w:type="spellEnd"/>
      <w:r w:rsidRPr="00615AC3">
        <w:rPr>
          <w:rFonts w:ascii="Times New Roman" w:hAnsi="Times New Roman" w:cs="Times New Roman"/>
          <w:sz w:val="19"/>
          <w:szCs w:val="19"/>
        </w:rPr>
        <w:t>. 21. §</w:t>
      </w:r>
      <w:proofErr w:type="spellStart"/>
      <w:r w:rsidRPr="00615AC3">
        <w:rPr>
          <w:rFonts w:ascii="Times New Roman" w:hAnsi="Times New Roman" w:cs="Times New Roman"/>
          <w:sz w:val="19"/>
          <w:szCs w:val="19"/>
        </w:rPr>
        <w:t>-ának</w:t>
      </w:r>
      <w:proofErr w:type="spellEnd"/>
      <w:r w:rsidRPr="00615AC3">
        <w:rPr>
          <w:rFonts w:ascii="Times New Roman" w:hAnsi="Times New Roman" w:cs="Times New Roman"/>
          <w:sz w:val="19"/>
          <w:szCs w:val="19"/>
        </w:rPr>
        <w:t xml:space="preserve"> (1) bekezdése szerint kell eljárni.</w:t>
      </w:r>
    </w:p>
    <w:p w:rsidR="004302D4" w:rsidRPr="00615AC3" w:rsidRDefault="004302D4" w:rsidP="004302D4">
      <w:pPr>
        <w:spacing w:after="120"/>
        <w:jc w:val="both"/>
        <w:rPr>
          <w:rFonts w:ascii="Times New Roman" w:hAnsi="Times New Roman" w:cs="Times New Roman"/>
          <w:sz w:val="19"/>
          <w:szCs w:val="19"/>
        </w:rPr>
      </w:pPr>
      <w:r w:rsidRPr="00615AC3">
        <w:rPr>
          <w:rFonts w:ascii="Times New Roman" w:hAnsi="Times New Roman" w:cs="Times New Roman"/>
          <w:sz w:val="19"/>
          <w:szCs w:val="19"/>
        </w:rPr>
        <w:t xml:space="preserve">(2) A védett természeti területnek nem minősülő </w:t>
      </w:r>
      <w:proofErr w:type="spellStart"/>
      <w:r w:rsidRPr="00615AC3">
        <w:rPr>
          <w:rFonts w:ascii="Times New Roman" w:hAnsi="Times New Roman" w:cs="Times New Roman"/>
          <w:sz w:val="19"/>
          <w:szCs w:val="19"/>
        </w:rPr>
        <w:t>Natura</w:t>
      </w:r>
      <w:proofErr w:type="spellEnd"/>
      <w:r w:rsidRPr="00615AC3">
        <w:rPr>
          <w:rFonts w:ascii="Times New Roman" w:hAnsi="Times New Roman" w:cs="Times New Roman"/>
          <w:sz w:val="19"/>
          <w:szCs w:val="19"/>
        </w:rPr>
        <w:t xml:space="preserve"> 2000 területen a felügyelőség engedélye szükséges</w:t>
      </w:r>
    </w:p>
    <w:p w:rsidR="004302D4" w:rsidRPr="00615AC3" w:rsidRDefault="004302D4" w:rsidP="004302D4">
      <w:pPr>
        <w:spacing w:after="120"/>
        <w:ind w:firstLine="360"/>
        <w:jc w:val="both"/>
        <w:rPr>
          <w:rFonts w:ascii="Times New Roman" w:hAnsi="Times New Roman" w:cs="Times New Roman"/>
          <w:sz w:val="19"/>
          <w:szCs w:val="19"/>
        </w:rPr>
      </w:pPr>
      <w:proofErr w:type="gramStart"/>
      <w:r w:rsidRPr="00615AC3">
        <w:rPr>
          <w:rFonts w:ascii="Times New Roman" w:hAnsi="Times New Roman" w:cs="Times New Roman"/>
          <w:sz w:val="19"/>
          <w:szCs w:val="19"/>
        </w:rPr>
        <w:t>a</w:t>
      </w:r>
      <w:proofErr w:type="gramEnd"/>
      <w:r w:rsidRPr="00615AC3">
        <w:rPr>
          <w:rFonts w:ascii="Times New Roman" w:hAnsi="Times New Roman" w:cs="Times New Roman"/>
          <w:sz w:val="19"/>
          <w:szCs w:val="19"/>
        </w:rPr>
        <w:t xml:space="preserve">) </w:t>
      </w:r>
      <w:proofErr w:type="spellStart"/>
      <w:r w:rsidRPr="00615AC3">
        <w:rPr>
          <w:rFonts w:ascii="Times New Roman" w:hAnsi="Times New Roman" w:cs="Times New Roman"/>
          <w:sz w:val="19"/>
          <w:szCs w:val="19"/>
        </w:rPr>
        <w:t>a</w:t>
      </w:r>
      <w:proofErr w:type="spellEnd"/>
      <w:r w:rsidRPr="00615AC3">
        <w:rPr>
          <w:rFonts w:ascii="Times New Roman" w:hAnsi="Times New Roman" w:cs="Times New Roman"/>
          <w:sz w:val="19"/>
          <w:szCs w:val="19"/>
        </w:rPr>
        <w:t xml:space="preserve"> gyep feltöréséhez, felülvetéséhez, faültetvénnyé alakításához;</w:t>
      </w:r>
    </w:p>
    <w:p w:rsidR="004302D4" w:rsidRPr="00615AC3" w:rsidRDefault="004302D4" w:rsidP="004302D4">
      <w:pPr>
        <w:spacing w:after="120"/>
        <w:ind w:firstLine="360"/>
        <w:jc w:val="both"/>
        <w:rPr>
          <w:rFonts w:ascii="Times New Roman" w:hAnsi="Times New Roman" w:cs="Times New Roman"/>
          <w:sz w:val="19"/>
          <w:szCs w:val="19"/>
        </w:rPr>
      </w:pPr>
      <w:r w:rsidRPr="00615AC3">
        <w:rPr>
          <w:rFonts w:ascii="Times New Roman" w:hAnsi="Times New Roman" w:cs="Times New Roman"/>
          <w:sz w:val="19"/>
          <w:szCs w:val="19"/>
        </w:rPr>
        <w:lastRenderedPageBreak/>
        <w:t>b) a terület helyreállításához;</w:t>
      </w:r>
    </w:p>
    <w:p w:rsidR="004302D4" w:rsidRPr="00615AC3" w:rsidRDefault="004302D4" w:rsidP="004302D4">
      <w:pPr>
        <w:tabs>
          <w:tab w:val="left" w:pos="180"/>
        </w:tabs>
        <w:spacing w:after="120"/>
        <w:ind w:left="360"/>
        <w:jc w:val="both"/>
        <w:rPr>
          <w:rFonts w:ascii="Times New Roman" w:hAnsi="Times New Roman" w:cs="Times New Roman"/>
          <w:sz w:val="19"/>
          <w:szCs w:val="19"/>
        </w:rPr>
      </w:pPr>
      <w:r w:rsidRPr="00615AC3">
        <w:rPr>
          <w:rFonts w:ascii="Times New Roman" w:hAnsi="Times New Roman" w:cs="Times New Roman"/>
          <w:sz w:val="19"/>
          <w:szCs w:val="19"/>
        </w:rPr>
        <w:t>c) az erdőkről és az erdő védelméről szóló törvény hatálya alá nem tartozó fa, facsoport, fás legelőn lévő fa kivágásához, telepítéséhez;</w:t>
      </w:r>
    </w:p>
    <w:p w:rsidR="004302D4" w:rsidRPr="00615AC3" w:rsidRDefault="004302D4" w:rsidP="004302D4">
      <w:pPr>
        <w:spacing w:after="120"/>
        <w:ind w:left="357"/>
        <w:jc w:val="both"/>
        <w:rPr>
          <w:rFonts w:ascii="Times New Roman" w:hAnsi="Times New Roman" w:cs="Times New Roman"/>
          <w:sz w:val="19"/>
          <w:szCs w:val="19"/>
        </w:rPr>
      </w:pPr>
      <w:r w:rsidRPr="00615AC3">
        <w:rPr>
          <w:rFonts w:ascii="Times New Roman" w:hAnsi="Times New Roman" w:cs="Times New Roman"/>
          <w:sz w:val="19"/>
          <w:szCs w:val="19"/>
        </w:rPr>
        <w:t>d) a talajfelszínen, száznál több fő részvételével zajló közösségi és tömegsportesemény rendezéséhez, valamint a technikai jellegű sporttevékenység folytatásához.</w:t>
      </w:r>
    </w:p>
    <w:p w:rsidR="004302D4" w:rsidRPr="00615AC3" w:rsidRDefault="004302D4" w:rsidP="004302D4">
      <w:pPr>
        <w:jc w:val="both"/>
        <w:rPr>
          <w:rFonts w:ascii="Times New Roman" w:hAnsi="Times New Roman" w:cs="Times New Roman"/>
          <w:sz w:val="19"/>
          <w:szCs w:val="19"/>
        </w:rPr>
      </w:pPr>
      <w:r w:rsidRPr="00615AC3">
        <w:rPr>
          <w:rFonts w:ascii="Times New Roman" w:hAnsi="Times New Roman" w:cs="Times New Roman"/>
          <w:sz w:val="19"/>
          <w:szCs w:val="19"/>
        </w:rPr>
        <w:t xml:space="preserve">(3) A védett természeti területnek nem minősülő </w:t>
      </w:r>
      <w:proofErr w:type="spellStart"/>
      <w:r w:rsidRPr="00615AC3">
        <w:rPr>
          <w:rFonts w:ascii="Times New Roman" w:hAnsi="Times New Roman" w:cs="Times New Roman"/>
          <w:sz w:val="19"/>
          <w:szCs w:val="19"/>
        </w:rPr>
        <w:t>Natura</w:t>
      </w:r>
      <w:proofErr w:type="spellEnd"/>
      <w:r w:rsidRPr="00615AC3">
        <w:rPr>
          <w:rFonts w:ascii="Times New Roman" w:hAnsi="Times New Roman" w:cs="Times New Roman"/>
          <w:sz w:val="19"/>
          <w:szCs w:val="19"/>
        </w:rPr>
        <w:t xml:space="preserve"> 2000 területre irányuló hatósági eljárás során a felügyelőség, illetve a külön jogszabályban meghatározott természetvédelmi hatóság szakhatósági hozzájárulása szükséges</w:t>
      </w:r>
    </w:p>
    <w:p w:rsidR="004302D4" w:rsidRPr="00615AC3" w:rsidRDefault="004302D4" w:rsidP="004302D4">
      <w:pPr>
        <w:spacing w:after="120"/>
        <w:ind w:left="360"/>
        <w:jc w:val="both"/>
        <w:rPr>
          <w:rFonts w:ascii="Times New Roman" w:hAnsi="Times New Roman" w:cs="Times New Roman"/>
          <w:sz w:val="19"/>
          <w:szCs w:val="19"/>
        </w:rPr>
      </w:pPr>
      <w:proofErr w:type="gramStart"/>
      <w:r w:rsidRPr="00615AC3">
        <w:rPr>
          <w:rFonts w:ascii="Times New Roman" w:hAnsi="Times New Roman" w:cs="Times New Roman"/>
          <w:sz w:val="19"/>
          <w:szCs w:val="19"/>
        </w:rPr>
        <w:t>a</w:t>
      </w:r>
      <w:proofErr w:type="gramEnd"/>
      <w:r w:rsidRPr="00615AC3">
        <w:rPr>
          <w:rFonts w:ascii="Times New Roman" w:hAnsi="Times New Roman" w:cs="Times New Roman"/>
          <w:sz w:val="19"/>
          <w:szCs w:val="19"/>
        </w:rPr>
        <w:t>) telekalakítás, építés és használatbavétel engedélyezéséhez;</w:t>
      </w:r>
    </w:p>
    <w:p w:rsidR="004302D4" w:rsidRPr="00615AC3" w:rsidRDefault="004302D4" w:rsidP="004302D4">
      <w:pPr>
        <w:tabs>
          <w:tab w:val="left" w:pos="180"/>
        </w:tabs>
        <w:spacing w:after="120"/>
        <w:ind w:left="360"/>
        <w:jc w:val="both"/>
        <w:rPr>
          <w:rFonts w:ascii="Times New Roman" w:hAnsi="Times New Roman" w:cs="Times New Roman"/>
          <w:sz w:val="19"/>
          <w:szCs w:val="19"/>
        </w:rPr>
      </w:pPr>
      <w:r w:rsidRPr="00615AC3">
        <w:rPr>
          <w:rFonts w:ascii="Times New Roman" w:hAnsi="Times New Roman" w:cs="Times New Roman"/>
          <w:sz w:val="19"/>
          <w:szCs w:val="19"/>
        </w:rPr>
        <w:t xml:space="preserve">b) nyomvonalas létesítmény, elektronikus hírközlő építmények, továbbá földmű </w:t>
      </w:r>
      <w:proofErr w:type="gramStart"/>
      <w:r w:rsidRPr="00615AC3">
        <w:rPr>
          <w:rFonts w:ascii="Times New Roman" w:hAnsi="Times New Roman" w:cs="Times New Roman"/>
          <w:sz w:val="19"/>
          <w:szCs w:val="19"/>
        </w:rPr>
        <w:t>építése  engedélyezéséhez</w:t>
      </w:r>
      <w:proofErr w:type="gramEnd"/>
      <w:r w:rsidRPr="00615AC3">
        <w:rPr>
          <w:rFonts w:ascii="Times New Roman" w:hAnsi="Times New Roman" w:cs="Times New Roman"/>
          <w:sz w:val="19"/>
          <w:szCs w:val="19"/>
        </w:rPr>
        <w:t>;</w:t>
      </w:r>
    </w:p>
    <w:p w:rsidR="004302D4" w:rsidRPr="00615AC3" w:rsidRDefault="004302D4" w:rsidP="004302D4">
      <w:pPr>
        <w:spacing w:after="120"/>
        <w:ind w:left="360"/>
        <w:jc w:val="both"/>
        <w:rPr>
          <w:rFonts w:ascii="Times New Roman" w:hAnsi="Times New Roman" w:cs="Times New Roman"/>
          <w:sz w:val="19"/>
          <w:szCs w:val="19"/>
        </w:rPr>
      </w:pPr>
      <w:r w:rsidRPr="00615AC3">
        <w:rPr>
          <w:rFonts w:ascii="Times New Roman" w:hAnsi="Times New Roman" w:cs="Times New Roman"/>
          <w:sz w:val="19"/>
          <w:szCs w:val="19"/>
        </w:rPr>
        <w:t xml:space="preserve">c) </w:t>
      </w:r>
      <w:proofErr w:type="spellStart"/>
      <w:r w:rsidRPr="00615AC3">
        <w:rPr>
          <w:rFonts w:ascii="Times New Roman" w:hAnsi="Times New Roman" w:cs="Times New Roman"/>
          <w:sz w:val="19"/>
          <w:szCs w:val="19"/>
        </w:rPr>
        <w:t>vízimunka</w:t>
      </w:r>
      <w:proofErr w:type="spellEnd"/>
      <w:r w:rsidRPr="00615AC3">
        <w:rPr>
          <w:rFonts w:ascii="Times New Roman" w:hAnsi="Times New Roman" w:cs="Times New Roman"/>
          <w:sz w:val="19"/>
          <w:szCs w:val="19"/>
        </w:rPr>
        <w:t xml:space="preserve">, </w:t>
      </w:r>
      <w:proofErr w:type="spellStart"/>
      <w:r w:rsidRPr="00615AC3">
        <w:rPr>
          <w:rFonts w:ascii="Times New Roman" w:hAnsi="Times New Roman" w:cs="Times New Roman"/>
          <w:sz w:val="19"/>
          <w:szCs w:val="19"/>
        </w:rPr>
        <w:t>vízilétesítmény</w:t>
      </w:r>
      <w:proofErr w:type="spellEnd"/>
      <w:r w:rsidRPr="00615AC3">
        <w:rPr>
          <w:rFonts w:ascii="Times New Roman" w:hAnsi="Times New Roman" w:cs="Times New Roman"/>
          <w:sz w:val="19"/>
          <w:szCs w:val="19"/>
        </w:rPr>
        <w:t xml:space="preserve"> és vízhasználat engedélyezéséhez;</w:t>
      </w:r>
    </w:p>
    <w:p w:rsidR="004302D4" w:rsidRPr="00615AC3" w:rsidRDefault="004302D4" w:rsidP="004302D4">
      <w:pPr>
        <w:ind w:left="360"/>
        <w:jc w:val="both"/>
        <w:rPr>
          <w:rFonts w:ascii="Times New Roman" w:hAnsi="Times New Roman" w:cs="Times New Roman"/>
          <w:sz w:val="19"/>
          <w:szCs w:val="19"/>
        </w:rPr>
      </w:pPr>
      <w:r w:rsidRPr="00615AC3">
        <w:rPr>
          <w:rFonts w:ascii="Times New Roman" w:hAnsi="Times New Roman" w:cs="Times New Roman"/>
          <w:sz w:val="19"/>
          <w:szCs w:val="19"/>
        </w:rPr>
        <w:t>d) ipari, mezőgazdasági, szolgáltatási tevékenység végzéséhez szükséges telep létesítésének engedélyezéséhez;</w:t>
      </w:r>
    </w:p>
    <w:p w:rsidR="004302D4" w:rsidRPr="00615AC3" w:rsidRDefault="004302D4" w:rsidP="004302D4">
      <w:pPr>
        <w:ind w:left="360"/>
        <w:jc w:val="both"/>
        <w:rPr>
          <w:rFonts w:ascii="Times New Roman" w:hAnsi="Times New Roman" w:cs="Times New Roman"/>
          <w:sz w:val="19"/>
          <w:szCs w:val="19"/>
        </w:rPr>
      </w:pPr>
      <w:proofErr w:type="gramStart"/>
      <w:r w:rsidRPr="00615AC3">
        <w:rPr>
          <w:rFonts w:ascii="Times New Roman" w:hAnsi="Times New Roman" w:cs="Times New Roman"/>
          <w:sz w:val="19"/>
          <w:szCs w:val="19"/>
        </w:rPr>
        <w:t>e</w:t>
      </w:r>
      <w:proofErr w:type="gramEnd"/>
      <w:r w:rsidRPr="00615AC3">
        <w:rPr>
          <w:rFonts w:ascii="Times New Roman" w:hAnsi="Times New Roman" w:cs="Times New Roman"/>
          <w:sz w:val="19"/>
          <w:szCs w:val="19"/>
        </w:rPr>
        <w:t>) bányatelek megállapításának, módosításnak, az ásványi nyersanyag feltárására, kitermelésére, valamint a meddőhányó hasznosítására, a kitermelés szüneteltetésére, a bánya bezárására vonatkozó műszaki üzemtervek és a tájrendezési terv jóváhagyásának, továbbá a bányászati létesítmények építésének és üzembe helyezésének, továbbá a bányászattal összefüggő vízjogi hatósági eljárásokban;</w:t>
      </w:r>
    </w:p>
    <w:p w:rsidR="004302D4" w:rsidRPr="00615AC3" w:rsidRDefault="004302D4" w:rsidP="004302D4">
      <w:pPr>
        <w:ind w:left="360"/>
        <w:jc w:val="both"/>
        <w:rPr>
          <w:rFonts w:ascii="Times New Roman" w:hAnsi="Times New Roman" w:cs="Times New Roman"/>
          <w:sz w:val="19"/>
          <w:szCs w:val="19"/>
        </w:rPr>
      </w:pPr>
      <w:proofErr w:type="gramStart"/>
      <w:r w:rsidRPr="00615AC3">
        <w:rPr>
          <w:rFonts w:ascii="Times New Roman" w:hAnsi="Times New Roman" w:cs="Times New Roman"/>
          <w:sz w:val="19"/>
          <w:szCs w:val="19"/>
        </w:rPr>
        <w:t>f</w:t>
      </w:r>
      <w:proofErr w:type="gramEnd"/>
      <w:r w:rsidRPr="00615AC3">
        <w:rPr>
          <w:rFonts w:ascii="Times New Roman" w:hAnsi="Times New Roman" w:cs="Times New Roman"/>
          <w:sz w:val="19"/>
          <w:szCs w:val="19"/>
        </w:rPr>
        <w:t>) halászati hatósági eljárásban;</w:t>
      </w:r>
    </w:p>
    <w:p w:rsidR="004302D4" w:rsidRPr="00615AC3" w:rsidRDefault="004302D4" w:rsidP="004302D4">
      <w:pPr>
        <w:ind w:left="360"/>
        <w:jc w:val="both"/>
        <w:rPr>
          <w:rFonts w:ascii="Times New Roman" w:hAnsi="Times New Roman" w:cs="Times New Roman"/>
          <w:sz w:val="19"/>
          <w:szCs w:val="19"/>
        </w:rPr>
      </w:pPr>
      <w:proofErr w:type="gramStart"/>
      <w:r w:rsidRPr="00615AC3">
        <w:rPr>
          <w:rFonts w:ascii="Times New Roman" w:hAnsi="Times New Roman" w:cs="Times New Roman"/>
          <w:sz w:val="19"/>
          <w:szCs w:val="19"/>
        </w:rPr>
        <w:t>g</w:t>
      </w:r>
      <w:proofErr w:type="gramEnd"/>
      <w:r w:rsidRPr="00615AC3">
        <w:rPr>
          <w:rFonts w:ascii="Times New Roman" w:hAnsi="Times New Roman" w:cs="Times New Roman"/>
          <w:sz w:val="19"/>
          <w:szCs w:val="19"/>
        </w:rPr>
        <w:t xml:space="preserve">) vadaspark, vadaskert létesítésére, hatósági vadászat elrendelésére, tenyésztett vad vadászterületre történő kiengedésének engedélyezésére, vadászati idény módosítására, valamint </w:t>
      </w:r>
      <w:proofErr w:type="spellStart"/>
      <w:r w:rsidRPr="00615AC3">
        <w:rPr>
          <w:rFonts w:ascii="Times New Roman" w:hAnsi="Times New Roman" w:cs="Times New Roman"/>
          <w:sz w:val="19"/>
          <w:szCs w:val="19"/>
        </w:rPr>
        <w:t>vízivad</w:t>
      </w:r>
      <w:proofErr w:type="spellEnd"/>
      <w:r w:rsidRPr="00615AC3">
        <w:rPr>
          <w:rFonts w:ascii="Times New Roman" w:hAnsi="Times New Roman" w:cs="Times New Roman"/>
          <w:sz w:val="19"/>
          <w:szCs w:val="19"/>
        </w:rPr>
        <w:t xml:space="preserve"> fészkelési és vonulási szempontból nemzetközi vagy hazai kiemelt jelentőségű vízi élőhelyeken a </w:t>
      </w:r>
      <w:proofErr w:type="spellStart"/>
      <w:r w:rsidRPr="00615AC3">
        <w:rPr>
          <w:rFonts w:ascii="Times New Roman" w:hAnsi="Times New Roman" w:cs="Times New Roman"/>
          <w:sz w:val="19"/>
          <w:szCs w:val="19"/>
        </w:rPr>
        <w:t>vízivadvadászat</w:t>
      </w:r>
      <w:proofErr w:type="spellEnd"/>
      <w:r w:rsidRPr="00615AC3">
        <w:rPr>
          <w:rFonts w:ascii="Times New Roman" w:hAnsi="Times New Roman" w:cs="Times New Roman"/>
          <w:sz w:val="19"/>
          <w:szCs w:val="19"/>
        </w:rPr>
        <w:t xml:space="preserve"> rendjére irányuló vadászati hatósági eljárásban;</w:t>
      </w:r>
    </w:p>
    <w:p w:rsidR="004302D4" w:rsidRPr="00615AC3" w:rsidRDefault="004302D4" w:rsidP="004302D4">
      <w:pPr>
        <w:ind w:left="360"/>
        <w:jc w:val="both"/>
        <w:rPr>
          <w:rFonts w:ascii="Times New Roman" w:hAnsi="Times New Roman" w:cs="Times New Roman"/>
          <w:sz w:val="19"/>
          <w:szCs w:val="19"/>
        </w:rPr>
      </w:pPr>
      <w:proofErr w:type="gramStart"/>
      <w:r w:rsidRPr="00615AC3">
        <w:rPr>
          <w:rFonts w:ascii="Times New Roman" w:hAnsi="Times New Roman" w:cs="Times New Roman"/>
          <w:sz w:val="19"/>
          <w:szCs w:val="19"/>
        </w:rPr>
        <w:t>h</w:t>
      </w:r>
      <w:proofErr w:type="gramEnd"/>
      <w:r w:rsidRPr="00615AC3">
        <w:rPr>
          <w:rFonts w:ascii="Times New Roman" w:hAnsi="Times New Roman" w:cs="Times New Roman"/>
          <w:sz w:val="19"/>
          <w:szCs w:val="19"/>
        </w:rPr>
        <w:t>) az erdőtelepítési-kivitelezési terv jóváhagyására, engedély nélkül vagy az engedélytől eltérően telepített erdő faállománya fenntartásának engedélyezésére, erdőterület igénybevételének engedélyezésére, az erdő terület tervezett igénybevételére vonatkozó elvi hozzájárulásra irányuló erdészeti hatósági eljárásban;</w:t>
      </w:r>
    </w:p>
    <w:p w:rsidR="004302D4" w:rsidRPr="00615AC3" w:rsidRDefault="004302D4" w:rsidP="004302D4">
      <w:pPr>
        <w:spacing w:after="120"/>
        <w:ind w:left="357"/>
        <w:jc w:val="both"/>
        <w:rPr>
          <w:rFonts w:ascii="Times New Roman" w:hAnsi="Times New Roman" w:cs="Times New Roman"/>
          <w:sz w:val="19"/>
          <w:szCs w:val="19"/>
        </w:rPr>
      </w:pPr>
      <w:r w:rsidRPr="00615AC3">
        <w:rPr>
          <w:rFonts w:ascii="Times New Roman" w:hAnsi="Times New Roman" w:cs="Times New Roman"/>
          <w:sz w:val="19"/>
          <w:szCs w:val="19"/>
        </w:rPr>
        <w:t>i) termőföld más célú hasznosítását eredményező területhasználathoz.</w:t>
      </w:r>
    </w:p>
    <w:p w:rsidR="004302D4" w:rsidRPr="00615AC3" w:rsidRDefault="004302D4" w:rsidP="004302D4">
      <w:pPr>
        <w:spacing w:after="120"/>
        <w:jc w:val="both"/>
        <w:rPr>
          <w:rFonts w:ascii="Times New Roman" w:hAnsi="Times New Roman" w:cs="Times New Roman"/>
          <w:sz w:val="19"/>
          <w:szCs w:val="19"/>
        </w:rPr>
      </w:pPr>
      <w:r w:rsidRPr="00615AC3">
        <w:rPr>
          <w:rFonts w:ascii="Times New Roman" w:hAnsi="Times New Roman" w:cs="Times New Roman"/>
          <w:sz w:val="19"/>
          <w:szCs w:val="19"/>
        </w:rPr>
        <w:t xml:space="preserve">(4) Az engedélyező hatóság a (3) bekezdés szerint meghatározott eljárásba szakhatóságként akkor is köteles bevonni a felügyelőséget, illetve a külön jogszabályban meghatározott természetvédelmi hatóságot, amennyiben a hatósági eljárás nem </w:t>
      </w:r>
      <w:proofErr w:type="spellStart"/>
      <w:r w:rsidRPr="00615AC3">
        <w:rPr>
          <w:rFonts w:ascii="Times New Roman" w:hAnsi="Times New Roman" w:cs="Times New Roman"/>
          <w:sz w:val="19"/>
          <w:szCs w:val="19"/>
        </w:rPr>
        <w:t>Natura</w:t>
      </w:r>
      <w:proofErr w:type="spellEnd"/>
      <w:r w:rsidRPr="00615AC3">
        <w:rPr>
          <w:rFonts w:ascii="Times New Roman" w:hAnsi="Times New Roman" w:cs="Times New Roman"/>
          <w:sz w:val="19"/>
          <w:szCs w:val="19"/>
        </w:rPr>
        <w:t xml:space="preserve"> 2000 területre irányul, de a rendelkezésére álló adatok szerint a </w:t>
      </w:r>
      <w:proofErr w:type="spellStart"/>
      <w:r w:rsidRPr="00615AC3">
        <w:rPr>
          <w:rFonts w:ascii="Times New Roman" w:hAnsi="Times New Roman" w:cs="Times New Roman"/>
          <w:sz w:val="19"/>
          <w:szCs w:val="19"/>
        </w:rPr>
        <w:t>Natura</w:t>
      </w:r>
      <w:proofErr w:type="spellEnd"/>
      <w:r w:rsidRPr="00615AC3">
        <w:rPr>
          <w:rFonts w:ascii="Times New Roman" w:hAnsi="Times New Roman" w:cs="Times New Roman"/>
          <w:sz w:val="19"/>
          <w:szCs w:val="19"/>
        </w:rPr>
        <w:t xml:space="preserve"> 2000 területekre jelentős kihatással lehet.</w:t>
      </w:r>
    </w:p>
    <w:p w:rsidR="004302D4" w:rsidRPr="00615AC3" w:rsidRDefault="004302D4" w:rsidP="004302D4">
      <w:pPr>
        <w:jc w:val="both"/>
        <w:rPr>
          <w:rFonts w:ascii="Times New Roman" w:hAnsi="Times New Roman" w:cs="Times New Roman"/>
          <w:sz w:val="19"/>
          <w:szCs w:val="19"/>
        </w:rPr>
      </w:pPr>
      <w:r w:rsidRPr="00615AC3">
        <w:rPr>
          <w:rFonts w:ascii="Times New Roman" w:hAnsi="Times New Roman" w:cs="Times New Roman"/>
          <w:sz w:val="19"/>
          <w:szCs w:val="19"/>
        </w:rPr>
        <w:t>(5) A közút, a vasút, az energetikai hálózat fenntartásához, kezeléséhez szükséges tevékenységek - a 4. § (1) bekezdésében foglalt rendelkezések figyelembevételével és az elengedhetetlenül szükséges igénybevétel mellett - a felügyelőség engedélye, illetve szakhatósági hozzájárulásának kikérése nélkül végezhetők.</w:t>
      </w:r>
    </w:p>
    <w:p w:rsidR="004302D4" w:rsidRPr="00615AC3" w:rsidRDefault="004302D4" w:rsidP="004302D4">
      <w:pPr>
        <w:spacing w:after="120"/>
        <w:jc w:val="both"/>
        <w:rPr>
          <w:rFonts w:ascii="Times New Roman" w:hAnsi="Times New Roman" w:cs="Times New Roman"/>
          <w:sz w:val="19"/>
          <w:szCs w:val="19"/>
        </w:rPr>
      </w:pPr>
      <w:r w:rsidRPr="00615AC3">
        <w:rPr>
          <w:rFonts w:ascii="Times New Roman" w:hAnsi="Times New Roman" w:cs="Times New Roman"/>
          <w:b/>
          <w:bCs/>
          <w:sz w:val="19"/>
          <w:szCs w:val="19"/>
        </w:rPr>
        <w:t>10. §</w:t>
      </w:r>
      <w:r w:rsidRPr="00615AC3">
        <w:rPr>
          <w:rFonts w:ascii="Times New Roman" w:hAnsi="Times New Roman" w:cs="Times New Roman"/>
          <w:sz w:val="19"/>
          <w:szCs w:val="19"/>
        </w:rPr>
        <w:t xml:space="preserve"> (1) </w:t>
      </w:r>
      <w:proofErr w:type="gramStart"/>
      <w:r w:rsidRPr="00615AC3">
        <w:rPr>
          <w:rFonts w:ascii="Times New Roman" w:hAnsi="Times New Roman" w:cs="Times New Roman"/>
          <w:sz w:val="19"/>
          <w:szCs w:val="19"/>
        </w:rPr>
        <w:t xml:space="preserve">Olyan terv vagy beruházás elfogadása, illetőleg engedélyezése előtt, amely nem szolgálja közvetlenül valamely </w:t>
      </w:r>
      <w:proofErr w:type="spellStart"/>
      <w:r w:rsidRPr="00615AC3">
        <w:rPr>
          <w:rFonts w:ascii="Times New Roman" w:hAnsi="Times New Roman" w:cs="Times New Roman"/>
          <w:sz w:val="19"/>
          <w:szCs w:val="19"/>
        </w:rPr>
        <w:t>Natura</w:t>
      </w:r>
      <w:proofErr w:type="spellEnd"/>
      <w:r w:rsidRPr="00615AC3">
        <w:rPr>
          <w:rFonts w:ascii="Times New Roman" w:hAnsi="Times New Roman" w:cs="Times New Roman"/>
          <w:sz w:val="19"/>
          <w:szCs w:val="19"/>
        </w:rPr>
        <w:t xml:space="preserve"> 2000 terület természetvédelmi kezelését vagy ahhoz nem feltétlenül szükséges, azonban valamely </w:t>
      </w:r>
      <w:proofErr w:type="spellStart"/>
      <w:r w:rsidRPr="00615AC3">
        <w:rPr>
          <w:rFonts w:ascii="Times New Roman" w:hAnsi="Times New Roman" w:cs="Times New Roman"/>
          <w:sz w:val="19"/>
          <w:szCs w:val="19"/>
        </w:rPr>
        <w:t>Natura</w:t>
      </w:r>
      <w:proofErr w:type="spellEnd"/>
      <w:r w:rsidRPr="00615AC3">
        <w:rPr>
          <w:rFonts w:ascii="Times New Roman" w:hAnsi="Times New Roman" w:cs="Times New Roman"/>
          <w:sz w:val="19"/>
          <w:szCs w:val="19"/>
        </w:rPr>
        <w:t xml:space="preserve"> 2000 területre akár önmagában, akár más terv vagy beruházás részeként az ott megtalálható élővilágra vonatkozó adatok alapján várhatóan jelentős hatással lehet, a terv kidolgozójának, illetőleg a beruházást engedélyező hatóságnak vizsgálnia kell a tervnek vagy beruházásnak a </w:t>
      </w:r>
      <w:proofErr w:type="spellStart"/>
      <w:r w:rsidRPr="00615AC3">
        <w:rPr>
          <w:rFonts w:ascii="Times New Roman" w:hAnsi="Times New Roman" w:cs="Times New Roman"/>
          <w:sz w:val="19"/>
          <w:szCs w:val="19"/>
        </w:rPr>
        <w:t>Natura</w:t>
      </w:r>
      <w:proofErr w:type="spellEnd"/>
      <w:r w:rsidRPr="00615AC3">
        <w:rPr>
          <w:rFonts w:ascii="Times New Roman" w:hAnsi="Times New Roman" w:cs="Times New Roman"/>
          <w:sz w:val="19"/>
          <w:szCs w:val="19"/>
        </w:rPr>
        <w:t xml:space="preserve"> 2000 területen előforduló, a terület jelölésének alapjául szolgáló, az 1-4. számú mellékletben meghatározott</w:t>
      </w:r>
      <w:proofErr w:type="gramEnd"/>
      <w:r w:rsidRPr="00615AC3">
        <w:rPr>
          <w:rFonts w:ascii="Times New Roman" w:hAnsi="Times New Roman" w:cs="Times New Roman"/>
          <w:sz w:val="19"/>
          <w:szCs w:val="19"/>
        </w:rPr>
        <w:t xml:space="preserve"> </w:t>
      </w:r>
      <w:proofErr w:type="gramStart"/>
      <w:r w:rsidRPr="00615AC3">
        <w:rPr>
          <w:rFonts w:ascii="Times New Roman" w:hAnsi="Times New Roman" w:cs="Times New Roman"/>
          <w:sz w:val="19"/>
          <w:szCs w:val="19"/>
        </w:rPr>
        <w:t>fajokra</w:t>
      </w:r>
      <w:proofErr w:type="gramEnd"/>
      <w:r w:rsidRPr="00615AC3">
        <w:rPr>
          <w:rFonts w:ascii="Times New Roman" w:hAnsi="Times New Roman" w:cs="Times New Roman"/>
          <w:sz w:val="19"/>
          <w:szCs w:val="19"/>
        </w:rPr>
        <w:t xml:space="preserve"> és </w:t>
      </w:r>
      <w:proofErr w:type="spellStart"/>
      <w:r w:rsidRPr="00615AC3">
        <w:rPr>
          <w:rFonts w:ascii="Times New Roman" w:hAnsi="Times New Roman" w:cs="Times New Roman"/>
          <w:sz w:val="19"/>
          <w:szCs w:val="19"/>
        </w:rPr>
        <w:t>élőhelytípusokra</w:t>
      </w:r>
      <w:proofErr w:type="spellEnd"/>
      <w:r w:rsidRPr="00615AC3">
        <w:rPr>
          <w:rFonts w:ascii="Times New Roman" w:hAnsi="Times New Roman" w:cs="Times New Roman"/>
          <w:sz w:val="19"/>
          <w:szCs w:val="19"/>
        </w:rPr>
        <w:t xml:space="preserve"> gyakorolt hatását.</w:t>
      </w:r>
    </w:p>
    <w:p w:rsidR="004302D4" w:rsidRPr="00615AC3" w:rsidRDefault="004302D4" w:rsidP="004302D4">
      <w:pPr>
        <w:spacing w:after="120"/>
        <w:jc w:val="both"/>
        <w:rPr>
          <w:rFonts w:ascii="Times New Roman" w:hAnsi="Times New Roman" w:cs="Times New Roman"/>
          <w:sz w:val="19"/>
          <w:szCs w:val="19"/>
        </w:rPr>
      </w:pPr>
      <w:r w:rsidRPr="00615AC3">
        <w:rPr>
          <w:rFonts w:ascii="Times New Roman" w:hAnsi="Times New Roman" w:cs="Times New Roman"/>
          <w:sz w:val="19"/>
          <w:szCs w:val="19"/>
        </w:rPr>
        <w:t xml:space="preserve">(2) A természetvédelmi hatóság az (1) bekezdés szerinti beruházást akkor engedélyezheti, illetőleg ahhoz szakhatóságként akkor járulhat hozzá, ha megállapítható, hogy az nem veszélyezteti vagy károsítja a </w:t>
      </w:r>
      <w:proofErr w:type="spellStart"/>
      <w:r w:rsidRPr="00615AC3">
        <w:rPr>
          <w:rFonts w:ascii="Times New Roman" w:hAnsi="Times New Roman" w:cs="Times New Roman"/>
          <w:sz w:val="19"/>
          <w:szCs w:val="19"/>
        </w:rPr>
        <w:t>Natura</w:t>
      </w:r>
      <w:proofErr w:type="spellEnd"/>
      <w:r w:rsidRPr="00615AC3">
        <w:rPr>
          <w:rFonts w:ascii="Times New Roman" w:hAnsi="Times New Roman" w:cs="Times New Roman"/>
          <w:sz w:val="19"/>
          <w:szCs w:val="19"/>
        </w:rPr>
        <w:t xml:space="preserve"> 2000 területet, továbbá - a 4. § (1)-(2) bekezdésének figyelembevételével - nem ellentétes a jelölés céljaival.</w:t>
      </w:r>
    </w:p>
    <w:p w:rsidR="004302D4" w:rsidRPr="00615AC3" w:rsidRDefault="004302D4" w:rsidP="004302D4">
      <w:pPr>
        <w:spacing w:after="120"/>
        <w:jc w:val="both"/>
        <w:rPr>
          <w:rFonts w:ascii="Times New Roman" w:hAnsi="Times New Roman" w:cs="Times New Roman"/>
          <w:sz w:val="19"/>
          <w:szCs w:val="19"/>
        </w:rPr>
      </w:pPr>
      <w:r w:rsidRPr="00615AC3">
        <w:rPr>
          <w:rFonts w:ascii="Times New Roman" w:hAnsi="Times New Roman" w:cs="Times New Roman"/>
          <w:sz w:val="19"/>
          <w:szCs w:val="19"/>
        </w:rPr>
        <w:t xml:space="preserve">(3) A természetvédelmi hatóság - egyéb ésszerű megoldás hiányában a 10/A. </w:t>
      </w:r>
      <w:proofErr w:type="gramStart"/>
      <w:r w:rsidRPr="00615AC3">
        <w:rPr>
          <w:rFonts w:ascii="Times New Roman" w:hAnsi="Times New Roman" w:cs="Times New Roman"/>
          <w:sz w:val="19"/>
          <w:szCs w:val="19"/>
        </w:rPr>
        <w:t>§</w:t>
      </w:r>
      <w:proofErr w:type="spellStart"/>
      <w:r w:rsidRPr="00615AC3">
        <w:rPr>
          <w:rFonts w:ascii="Times New Roman" w:hAnsi="Times New Roman" w:cs="Times New Roman"/>
          <w:sz w:val="19"/>
          <w:szCs w:val="19"/>
        </w:rPr>
        <w:t>-ban</w:t>
      </w:r>
      <w:proofErr w:type="spellEnd"/>
      <w:r w:rsidRPr="00615AC3">
        <w:rPr>
          <w:rFonts w:ascii="Times New Roman" w:hAnsi="Times New Roman" w:cs="Times New Roman"/>
          <w:sz w:val="19"/>
          <w:szCs w:val="19"/>
        </w:rPr>
        <w:t xml:space="preserve"> foglalt eltérésekkel - akkor is köteles az (1) bekezdés szerinti tervet elfogadni, illetőleg a beruházást engedélyezni vagy ahhoz a szakhatósági hozzájárulást megadni, ha a terv vagy beruházás az (1) bekezdés szerinti vizsgálat alapján a </w:t>
      </w:r>
      <w:proofErr w:type="spellStart"/>
      <w:r w:rsidRPr="00615AC3">
        <w:rPr>
          <w:rFonts w:ascii="Times New Roman" w:hAnsi="Times New Roman" w:cs="Times New Roman"/>
          <w:sz w:val="19"/>
          <w:szCs w:val="19"/>
        </w:rPr>
        <w:t>Natura</w:t>
      </w:r>
      <w:proofErr w:type="spellEnd"/>
      <w:r w:rsidRPr="00615AC3">
        <w:rPr>
          <w:rFonts w:ascii="Times New Roman" w:hAnsi="Times New Roman" w:cs="Times New Roman"/>
          <w:sz w:val="19"/>
          <w:szCs w:val="19"/>
        </w:rPr>
        <w:t xml:space="preserve"> 2000 terület állagára, illetve a rajta előforduló, a terület kijelölésének alapjául szolgáló, az 1., 2. vagy 3. mellékletben felsorolt fajok vagy a 4. mellékletben </w:t>
      </w:r>
      <w:r w:rsidRPr="00615AC3">
        <w:rPr>
          <w:rFonts w:ascii="Times New Roman" w:hAnsi="Times New Roman" w:cs="Times New Roman"/>
          <w:sz w:val="19"/>
          <w:szCs w:val="19"/>
        </w:rPr>
        <w:lastRenderedPageBreak/>
        <w:t xml:space="preserve">felsorolt </w:t>
      </w:r>
      <w:proofErr w:type="spellStart"/>
      <w:r w:rsidRPr="00615AC3">
        <w:rPr>
          <w:rFonts w:ascii="Times New Roman" w:hAnsi="Times New Roman" w:cs="Times New Roman"/>
          <w:sz w:val="19"/>
          <w:szCs w:val="19"/>
        </w:rPr>
        <w:t>élőhelytípusok</w:t>
      </w:r>
      <w:proofErr w:type="spellEnd"/>
      <w:r w:rsidRPr="00615AC3">
        <w:rPr>
          <w:rFonts w:ascii="Times New Roman" w:hAnsi="Times New Roman" w:cs="Times New Roman"/>
          <w:sz w:val="19"/>
          <w:szCs w:val="19"/>
        </w:rPr>
        <w:t xml:space="preserve"> természetvédelmi helyzetére káros hatással lehet, azonban ahhoz a 10/A.</w:t>
      </w:r>
      <w:proofErr w:type="gramEnd"/>
      <w:r w:rsidRPr="00615AC3">
        <w:rPr>
          <w:rFonts w:ascii="Times New Roman" w:hAnsi="Times New Roman" w:cs="Times New Roman"/>
          <w:sz w:val="19"/>
          <w:szCs w:val="19"/>
        </w:rPr>
        <w:t xml:space="preserve"> § (2)-(3) bekezdés szerinti közérdek fűződik.</w:t>
      </w:r>
    </w:p>
    <w:p w:rsidR="004302D4" w:rsidRPr="00615AC3" w:rsidRDefault="004302D4" w:rsidP="004302D4">
      <w:pPr>
        <w:spacing w:after="120"/>
        <w:jc w:val="both"/>
        <w:rPr>
          <w:rFonts w:ascii="Times New Roman" w:hAnsi="Times New Roman" w:cs="Times New Roman"/>
          <w:sz w:val="19"/>
          <w:szCs w:val="19"/>
        </w:rPr>
      </w:pPr>
      <w:r w:rsidRPr="00615AC3">
        <w:rPr>
          <w:rFonts w:ascii="Times New Roman" w:hAnsi="Times New Roman" w:cs="Times New Roman"/>
          <w:sz w:val="19"/>
          <w:szCs w:val="19"/>
        </w:rPr>
        <w:t xml:space="preserve">(4) Amennyiben a (3) bekezdés alapján a tervet el kell fogadni, illetőleg a beruházást engedélyezni kell, vagy ahhoz a szakhatósági hozzájárulást meg kell adni, a károkozást a lehető legkisebbre kell csökkenteni. A természetvédelmi hatóság ezen túlmenően a terv kidolgozója, illetve a beruházás engedélyese részére a </w:t>
      </w:r>
      <w:proofErr w:type="spellStart"/>
      <w:r w:rsidRPr="00615AC3">
        <w:rPr>
          <w:rFonts w:ascii="Times New Roman" w:hAnsi="Times New Roman" w:cs="Times New Roman"/>
          <w:sz w:val="19"/>
          <w:szCs w:val="19"/>
        </w:rPr>
        <w:t>Natura</w:t>
      </w:r>
      <w:proofErr w:type="spellEnd"/>
      <w:r w:rsidRPr="00615AC3">
        <w:rPr>
          <w:rFonts w:ascii="Times New Roman" w:hAnsi="Times New Roman" w:cs="Times New Roman"/>
          <w:sz w:val="19"/>
          <w:szCs w:val="19"/>
        </w:rPr>
        <w:t xml:space="preserve"> 2000 területek egységességének, valamint az élőhelyek és fajok kedvező természetvédelmi helyzetének biztosítása érdekében más </w:t>
      </w:r>
      <w:proofErr w:type="spellStart"/>
      <w:r w:rsidRPr="00615AC3">
        <w:rPr>
          <w:rFonts w:ascii="Times New Roman" w:hAnsi="Times New Roman" w:cs="Times New Roman"/>
          <w:sz w:val="19"/>
          <w:szCs w:val="19"/>
        </w:rPr>
        <w:t>Natura</w:t>
      </w:r>
      <w:proofErr w:type="spellEnd"/>
      <w:r w:rsidRPr="00615AC3">
        <w:rPr>
          <w:rFonts w:ascii="Times New Roman" w:hAnsi="Times New Roman" w:cs="Times New Roman"/>
          <w:sz w:val="19"/>
          <w:szCs w:val="19"/>
        </w:rPr>
        <w:t xml:space="preserve"> 2000 területen a várható természeti kárral arányos helyreállítási és fejlesztési feladat (a továbbiakban: kiegyenlítő intézkedés) elvégzését írja elő.</w:t>
      </w:r>
    </w:p>
    <w:p w:rsidR="004302D4" w:rsidRPr="00615AC3" w:rsidRDefault="004302D4" w:rsidP="004302D4">
      <w:pPr>
        <w:spacing w:after="120"/>
        <w:jc w:val="both"/>
        <w:rPr>
          <w:rFonts w:ascii="Times New Roman" w:hAnsi="Times New Roman" w:cs="Times New Roman"/>
          <w:sz w:val="19"/>
          <w:szCs w:val="19"/>
        </w:rPr>
      </w:pPr>
      <w:r w:rsidRPr="00615AC3">
        <w:rPr>
          <w:rFonts w:ascii="Times New Roman" w:hAnsi="Times New Roman" w:cs="Times New Roman"/>
          <w:sz w:val="19"/>
          <w:szCs w:val="19"/>
        </w:rPr>
        <w:t>(5) Az (1) bekezdés szerinti beruházás engedélyezése előtt - indokolt esetben - ki kell kérni az érintett nyilvánosság véleményét, amelynek érdekében az eljáró hatóság közmeghallgatást tart. E bekezdésben foglaltakat nem kell alkalmazni az államtitkot vagy szolgálati titkot, illetőleg alapvető biztonsági, nemzetbiztonsági érdeket érintő vagy különleges biztonsági intézkedést igénylő beszerzések sajátos szabályairól szóló külön jogszabály hatálya alá tartozó beruházások esetén.</w:t>
      </w:r>
    </w:p>
    <w:p w:rsidR="004302D4" w:rsidRPr="00615AC3" w:rsidRDefault="004302D4" w:rsidP="004302D4">
      <w:pPr>
        <w:spacing w:after="120"/>
        <w:jc w:val="both"/>
        <w:rPr>
          <w:rFonts w:ascii="Times New Roman" w:hAnsi="Times New Roman" w:cs="Times New Roman"/>
          <w:sz w:val="19"/>
          <w:szCs w:val="19"/>
        </w:rPr>
      </w:pPr>
      <w:r w:rsidRPr="00615AC3">
        <w:rPr>
          <w:rFonts w:ascii="Times New Roman" w:hAnsi="Times New Roman" w:cs="Times New Roman"/>
          <w:sz w:val="19"/>
          <w:szCs w:val="19"/>
        </w:rPr>
        <w:t>(6) A természetvédelmi hatóság a (4) bekezdés szerinti kiegyenlítő intézkedésről a 8. számú melléklet szerinti adatlapon - a Minisztériumon keresztül - tájékoztatja az Európai Bizottságot.</w:t>
      </w:r>
    </w:p>
    <w:p w:rsidR="004302D4" w:rsidRPr="00615AC3" w:rsidRDefault="004302D4" w:rsidP="004302D4">
      <w:pPr>
        <w:jc w:val="both"/>
        <w:rPr>
          <w:rFonts w:ascii="Times New Roman" w:hAnsi="Times New Roman" w:cs="Times New Roman"/>
          <w:sz w:val="19"/>
          <w:szCs w:val="19"/>
        </w:rPr>
      </w:pPr>
      <w:r w:rsidRPr="00615AC3">
        <w:rPr>
          <w:rFonts w:ascii="Times New Roman" w:hAnsi="Times New Roman" w:cs="Times New Roman"/>
          <w:sz w:val="19"/>
          <w:szCs w:val="19"/>
        </w:rPr>
        <w:t xml:space="preserve">(7) A 10. § (5) bekezdésben foglalt rendelkezéseit a jelölt </w:t>
      </w:r>
      <w:proofErr w:type="spellStart"/>
      <w:r w:rsidRPr="00615AC3">
        <w:rPr>
          <w:rFonts w:ascii="Times New Roman" w:hAnsi="Times New Roman" w:cs="Times New Roman"/>
          <w:sz w:val="19"/>
          <w:szCs w:val="19"/>
        </w:rPr>
        <w:t>Natura</w:t>
      </w:r>
      <w:proofErr w:type="spellEnd"/>
      <w:r w:rsidRPr="00615AC3">
        <w:rPr>
          <w:rFonts w:ascii="Times New Roman" w:hAnsi="Times New Roman" w:cs="Times New Roman"/>
          <w:sz w:val="19"/>
          <w:szCs w:val="19"/>
        </w:rPr>
        <w:t xml:space="preserve"> 2000 területekre nem kell alkalmazni.</w:t>
      </w:r>
    </w:p>
    <w:p w:rsidR="004302D4" w:rsidRPr="00615AC3" w:rsidRDefault="004302D4" w:rsidP="004302D4">
      <w:pPr>
        <w:spacing w:afterLines="120" w:after="288"/>
        <w:jc w:val="both"/>
        <w:rPr>
          <w:rFonts w:ascii="Times New Roman" w:hAnsi="Times New Roman" w:cs="Times New Roman"/>
          <w:sz w:val="19"/>
          <w:szCs w:val="19"/>
        </w:rPr>
      </w:pPr>
      <w:r w:rsidRPr="00615AC3">
        <w:rPr>
          <w:rFonts w:ascii="Times New Roman" w:hAnsi="Times New Roman" w:cs="Times New Roman"/>
          <w:b/>
          <w:bCs/>
          <w:sz w:val="19"/>
          <w:szCs w:val="19"/>
        </w:rPr>
        <w:t>10/A. §</w:t>
      </w:r>
      <w:r w:rsidRPr="00615AC3">
        <w:rPr>
          <w:rFonts w:ascii="Times New Roman" w:hAnsi="Times New Roman" w:cs="Times New Roman"/>
          <w:sz w:val="19"/>
          <w:szCs w:val="19"/>
        </w:rPr>
        <w:t xml:space="preserve"> (1) Az a terv vagy beruházás, amely az ott megtalálható élővilágra vonatkozó adatok alapján jelentős hatással lehet valamely </w:t>
      </w:r>
      <w:proofErr w:type="spellStart"/>
      <w:r w:rsidRPr="00615AC3">
        <w:rPr>
          <w:rFonts w:ascii="Times New Roman" w:hAnsi="Times New Roman" w:cs="Times New Roman"/>
          <w:sz w:val="19"/>
          <w:szCs w:val="19"/>
        </w:rPr>
        <w:t>Natura</w:t>
      </w:r>
      <w:proofErr w:type="spellEnd"/>
      <w:r w:rsidRPr="00615AC3">
        <w:rPr>
          <w:rFonts w:ascii="Times New Roman" w:hAnsi="Times New Roman" w:cs="Times New Roman"/>
          <w:sz w:val="19"/>
          <w:szCs w:val="19"/>
        </w:rPr>
        <w:t xml:space="preserve"> 2000 területen előforduló, annak kijelölésének alapjául szolgáló, a 2. B) vagy 3. B) mellékletben felsorolt kiemelt jelentőségű közösségi fajra vagy a 4. B) mellékletben felsorolt kiemelt jelentőségű közösségi </w:t>
      </w:r>
      <w:proofErr w:type="spellStart"/>
      <w:r w:rsidRPr="00615AC3">
        <w:rPr>
          <w:rFonts w:ascii="Times New Roman" w:hAnsi="Times New Roman" w:cs="Times New Roman"/>
          <w:sz w:val="19"/>
          <w:szCs w:val="19"/>
        </w:rPr>
        <w:t>élőhelytípusra</w:t>
      </w:r>
      <w:proofErr w:type="spellEnd"/>
      <w:r w:rsidRPr="00615AC3">
        <w:rPr>
          <w:rFonts w:ascii="Times New Roman" w:hAnsi="Times New Roman" w:cs="Times New Roman"/>
          <w:sz w:val="19"/>
          <w:szCs w:val="19"/>
        </w:rPr>
        <w:t>, - a (3) bekezdés kivételével - kizárólag kiemelt fontosságú közérdekből fogadható el, illetőleg engedélyezhető.</w:t>
      </w:r>
    </w:p>
    <w:p w:rsidR="004302D4" w:rsidRPr="00615AC3" w:rsidRDefault="004302D4" w:rsidP="004302D4">
      <w:pPr>
        <w:spacing w:afterLines="120" w:after="288"/>
        <w:jc w:val="both"/>
        <w:rPr>
          <w:rFonts w:ascii="Times New Roman" w:hAnsi="Times New Roman" w:cs="Times New Roman"/>
          <w:sz w:val="19"/>
          <w:szCs w:val="19"/>
        </w:rPr>
      </w:pPr>
      <w:r w:rsidRPr="00615AC3">
        <w:rPr>
          <w:rFonts w:ascii="Times New Roman" w:hAnsi="Times New Roman" w:cs="Times New Roman"/>
          <w:sz w:val="19"/>
          <w:szCs w:val="19"/>
        </w:rPr>
        <w:t>(2) Az (1) bekezdés alkalmazása szempontjából kiemelt fontosságú közérdeknek minősül az emberi egészség és élet védelme, a köz biztonságának a fenntartása, valamint a környezet szempontjából kiemelt jelentőségű kedvező hatás elérése.</w:t>
      </w:r>
    </w:p>
    <w:p w:rsidR="004302D4" w:rsidRPr="00615AC3" w:rsidRDefault="004302D4" w:rsidP="004302D4">
      <w:pPr>
        <w:spacing w:afterLines="120" w:after="288"/>
        <w:jc w:val="both"/>
        <w:rPr>
          <w:rFonts w:ascii="Times New Roman" w:hAnsi="Times New Roman" w:cs="Times New Roman"/>
          <w:sz w:val="19"/>
          <w:szCs w:val="19"/>
        </w:rPr>
      </w:pPr>
      <w:r w:rsidRPr="00615AC3">
        <w:rPr>
          <w:rFonts w:ascii="Times New Roman" w:hAnsi="Times New Roman" w:cs="Times New Roman"/>
          <w:sz w:val="19"/>
          <w:szCs w:val="19"/>
        </w:rPr>
        <w:t xml:space="preserve">(3) A </w:t>
      </w:r>
      <w:proofErr w:type="spellStart"/>
      <w:r w:rsidRPr="00615AC3">
        <w:rPr>
          <w:rFonts w:ascii="Times New Roman" w:hAnsi="Times New Roman" w:cs="Times New Roman"/>
          <w:sz w:val="19"/>
          <w:szCs w:val="19"/>
        </w:rPr>
        <w:t>Natura</w:t>
      </w:r>
      <w:proofErr w:type="spellEnd"/>
      <w:r w:rsidRPr="00615AC3">
        <w:rPr>
          <w:rFonts w:ascii="Times New Roman" w:hAnsi="Times New Roman" w:cs="Times New Roman"/>
          <w:sz w:val="19"/>
          <w:szCs w:val="19"/>
        </w:rPr>
        <w:t xml:space="preserve"> 2000 területen előforduló kiemelt jelentőségű közösségi </w:t>
      </w:r>
      <w:proofErr w:type="spellStart"/>
      <w:r w:rsidRPr="00615AC3">
        <w:rPr>
          <w:rFonts w:ascii="Times New Roman" w:hAnsi="Times New Roman" w:cs="Times New Roman"/>
          <w:sz w:val="19"/>
          <w:szCs w:val="19"/>
        </w:rPr>
        <w:t>élőhelytípusra</w:t>
      </w:r>
      <w:proofErr w:type="spellEnd"/>
      <w:r w:rsidRPr="00615AC3">
        <w:rPr>
          <w:rFonts w:ascii="Times New Roman" w:hAnsi="Times New Roman" w:cs="Times New Roman"/>
          <w:sz w:val="19"/>
          <w:szCs w:val="19"/>
        </w:rPr>
        <w:t xml:space="preserve"> vagy kiemelt jelentőségű közösségi fajra várhatóan jelentős hatással lévő olyan terv vagy beruházás elfogadása, illetőleg engedélyezése előtt, amelyhez - a (2) bekezdésben felsoroltakon kívül - egyéb kiemelt fontosságú közérdek fűződik, ki kell kérni az Európai Bizottság véleményét. Egyéb kiemelt fontosságú közérdeknek minősülhetnek különösen a 4. § (2) bekezdésében foglalt, az ország társadalmi-gazdasági fejlődését szolgáló célok.</w:t>
      </w:r>
    </w:p>
    <w:p w:rsidR="004302D4" w:rsidRPr="00615AC3" w:rsidRDefault="004302D4" w:rsidP="004302D4">
      <w:pPr>
        <w:spacing w:afterLines="120" w:after="288"/>
        <w:jc w:val="both"/>
        <w:rPr>
          <w:rFonts w:ascii="Times New Roman" w:hAnsi="Times New Roman" w:cs="Times New Roman"/>
          <w:sz w:val="19"/>
          <w:szCs w:val="19"/>
        </w:rPr>
      </w:pPr>
      <w:r w:rsidRPr="00615AC3">
        <w:rPr>
          <w:rFonts w:ascii="Times New Roman" w:hAnsi="Times New Roman" w:cs="Times New Roman"/>
          <w:sz w:val="19"/>
          <w:szCs w:val="19"/>
        </w:rPr>
        <w:t>(4) A (3) bekezdés szerinti beruházás engedélyezése előtt az Európai Bizottság véleményét a természetvédelmi hatóság a 8. számú melléklet szerinti adatlap alapján - az államtitokról és szolgálati titokról szóló külön törvényben foglaltak figyelembevételével - a Környezetvédelmi és Vízügyi Minisztériumon (a továbbiakban: Minisztérium) keresztül kéri ki.</w:t>
      </w:r>
    </w:p>
    <w:p w:rsidR="004302D4" w:rsidRPr="00615AC3" w:rsidRDefault="004302D4" w:rsidP="004302D4">
      <w:pPr>
        <w:spacing w:afterLines="120" w:after="288"/>
        <w:jc w:val="both"/>
        <w:rPr>
          <w:rFonts w:ascii="Times New Roman" w:hAnsi="Times New Roman" w:cs="Times New Roman"/>
          <w:sz w:val="19"/>
          <w:szCs w:val="19"/>
        </w:rPr>
      </w:pPr>
      <w:r w:rsidRPr="00615AC3">
        <w:rPr>
          <w:rFonts w:ascii="Times New Roman" w:hAnsi="Times New Roman" w:cs="Times New Roman"/>
          <w:sz w:val="19"/>
          <w:szCs w:val="19"/>
        </w:rPr>
        <w:t>(5) Amennyiben a (3) bekezdés szerinti beruházás engedélyezése nem a természetvédelmi hatóság hatáskörébe tartozik, az eljárásba a természetvédelmi hatóságot szakhatóságként be kell vonni. A természetvédelmi hatóság állásfoglalásához csatolja a kitöltött 8. számú melléklet szerinti adatlapot, amely alapján az Európai Bizottság véleményét - a Minisztériumon keresztül - az eljáró hatóság kéri ki.</w:t>
      </w:r>
    </w:p>
    <w:p w:rsidR="004302D4" w:rsidRPr="00615AC3" w:rsidRDefault="004302D4" w:rsidP="004302D4">
      <w:pPr>
        <w:jc w:val="both"/>
        <w:rPr>
          <w:rFonts w:ascii="Times New Roman" w:hAnsi="Times New Roman" w:cs="Times New Roman"/>
          <w:sz w:val="19"/>
          <w:szCs w:val="19"/>
        </w:rPr>
      </w:pPr>
      <w:r w:rsidRPr="00615AC3">
        <w:rPr>
          <w:rFonts w:ascii="Times New Roman" w:hAnsi="Times New Roman" w:cs="Times New Roman"/>
          <w:sz w:val="19"/>
          <w:szCs w:val="19"/>
        </w:rPr>
        <w:t>(6) A (3) bekezdés szerinti terv elfogadása előtt az Európai Bizottság véleményét a 8. számú melléklet szerinti adatlapon országos hatáskörű szerv által kidolgozott terv esetén a Minisztérium, minden más esetben - a Minisztériumon keresztül - a felügyelőség kéri ki.</w:t>
      </w:r>
    </w:p>
    <w:p w:rsidR="004302D4" w:rsidRPr="00615AC3" w:rsidRDefault="004302D4" w:rsidP="004302D4">
      <w:pPr>
        <w:jc w:val="both"/>
        <w:rPr>
          <w:rFonts w:ascii="Times New Roman" w:hAnsi="Times New Roman" w:cs="Times New Roman"/>
          <w:sz w:val="19"/>
          <w:szCs w:val="19"/>
        </w:rPr>
      </w:pPr>
      <w:r w:rsidRPr="00615AC3">
        <w:rPr>
          <w:rFonts w:ascii="Times New Roman" w:hAnsi="Times New Roman" w:cs="Times New Roman"/>
          <w:b/>
          <w:bCs/>
          <w:sz w:val="19"/>
          <w:szCs w:val="19"/>
        </w:rPr>
        <w:t>11. §</w:t>
      </w:r>
      <w:r w:rsidRPr="00615AC3">
        <w:rPr>
          <w:rFonts w:ascii="Times New Roman" w:hAnsi="Times New Roman" w:cs="Times New Roman"/>
          <w:sz w:val="19"/>
          <w:szCs w:val="19"/>
        </w:rPr>
        <w:t xml:space="preserve"> A </w:t>
      </w:r>
      <w:proofErr w:type="spellStart"/>
      <w:r w:rsidRPr="00615AC3">
        <w:rPr>
          <w:rFonts w:ascii="Times New Roman" w:hAnsi="Times New Roman" w:cs="Times New Roman"/>
          <w:sz w:val="19"/>
          <w:szCs w:val="19"/>
        </w:rPr>
        <w:t>Natura</w:t>
      </w:r>
      <w:proofErr w:type="spellEnd"/>
      <w:r w:rsidRPr="00615AC3">
        <w:rPr>
          <w:rFonts w:ascii="Times New Roman" w:hAnsi="Times New Roman" w:cs="Times New Roman"/>
          <w:sz w:val="19"/>
          <w:szCs w:val="19"/>
        </w:rPr>
        <w:t xml:space="preserve"> 2000 területek tekintetében a környezet védelmének általános szabályairól szóló 1995. évi LIII. törvény 43. §</w:t>
      </w:r>
      <w:proofErr w:type="spellStart"/>
      <w:r w:rsidRPr="00615AC3">
        <w:rPr>
          <w:rFonts w:ascii="Times New Roman" w:hAnsi="Times New Roman" w:cs="Times New Roman"/>
          <w:sz w:val="19"/>
          <w:szCs w:val="19"/>
        </w:rPr>
        <w:t>-ában</w:t>
      </w:r>
      <w:proofErr w:type="spellEnd"/>
      <w:r w:rsidRPr="00615AC3">
        <w:rPr>
          <w:rFonts w:ascii="Times New Roman" w:hAnsi="Times New Roman" w:cs="Times New Roman"/>
          <w:sz w:val="19"/>
          <w:szCs w:val="19"/>
        </w:rPr>
        <w:t>, valamint a külön kormányrendeletben foglaltakat megfelelően kell alkalmazni.</w:t>
      </w:r>
    </w:p>
    <w:p w:rsidR="004302D4" w:rsidRPr="00615AC3" w:rsidRDefault="004302D4" w:rsidP="004302D4">
      <w:pPr>
        <w:spacing w:after="120"/>
        <w:jc w:val="both"/>
        <w:rPr>
          <w:rFonts w:ascii="Times New Roman" w:hAnsi="Times New Roman" w:cs="Times New Roman"/>
          <w:sz w:val="19"/>
          <w:szCs w:val="19"/>
        </w:rPr>
      </w:pPr>
      <w:r w:rsidRPr="00615AC3">
        <w:rPr>
          <w:rFonts w:ascii="Times New Roman" w:hAnsi="Times New Roman" w:cs="Times New Roman"/>
          <w:b/>
          <w:bCs/>
          <w:sz w:val="19"/>
          <w:szCs w:val="19"/>
        </w:rPr>
        <w:t>12. §</w:t>
      </w:r>
      <w:r w:rsidRPr="00615AC3">
        <w:rPr>
          <w:rFonts w:ascii="Times New Roman" w:hAnsi="Times New Roman" w:cs="Times New Roman"/>
          <w:sz w:val="19"/>
          <w:szCs w:val="19"/>
        </w:rPr>
        <w:t xml:space="preserve"> (1) </w:t>
      </w:r>
      <w:proofErr w:type="gramStart"/>
      <w:r w:rsidRPr="00615AC3">
        <w:rPr>
          <w:rFonts w:ascii="Times New Roman" w:hAnsi="Times New Roman" w:cs="Times New Roman"/>
          <w:sz w:val="19"/>
          <w:szCs w:val="19"/>
        </w:rPr>
        <w:t xml:space="preserve">A védett természeti területnek nem minősülő </w:t>
      </w:r>
      <w:proofErr w:type="spellStart"/>
      <w:r w:rsidRPr="00615AC3">
        <w:rPr>
          <w:rFonts w:ascii="Times New Roman" w:hAnsi="Times New Roman" w:cs="Times New Roman"/>
          <w:sz w:val="19"/>
          <w:szCs w:val="19"/>
        </w:rPr>
        <w:t>Natura</w:t>
      </w:r>
      <w:proofErr w:type="spellEnd"/>
      <w:r w:rsidRPr="00615AC3">
        <w:rPr>
          <w:rFonts w:ascii="Times New Roman" w:hAnsi="Times New Roman" w:cs="Times New Roman"/>
          <w:sz w:val="19"/>
          <w:szCs w:val="19"/>
        </w:rPr>
        <w:t xml:space="preserve"> 2000 területekkel érintett földrészlet tulajdonosa, vagyonkezelője, használója - ideértve a vadászatra, illetőleg halászatra jogosultat - köteles tűrni a felügyelőségnek, a nemzeti park igazgatóságnak, illetve a természetvédelmi kezelést ellátó szervnek a védett természeti érték, </w:t>
      </w:r>
      <w:proofErr w:type="spellStart"/>
      <w:r w:rsidRPr="00615AC3">
        <w:rPr>
          <w:rFonts w:ascii="Times New Roman" w:hAnsi="Times New Roman" w:cs="Times New Roman"/>
          <w:sz w:val="19"/>
          <w:szCs w:val="19"/>
        </w:rPr>
        <w:t>Natura</w:t>
      </w:r>
      <w:proofErr w:type="spellEnd"/>
      <w:r w:rsidRPr="00615AC3">
        <w:rPr>
          <w:rFonts w:ascii="Times New Roman" w:hAnsi="Times New Roman" w:cs="Times New Roman"/>
          <w:sz w:val="19"/>
          <w:szCs w:val="19"/>
        </w:rPr>
        <w:t xml:space="preserve"> 2000 terület oltalma, tudományos megismerése érdekében végzett tevékenységét, így különösen a természetvédelmi érték </w:t>
      </w:r>
      <w:r w:rsidRPr="00615AC3">
        <w:rPr>
          <w:rFonts w:ascii="Times New Roman" w:hAnsi="Times New Roman" w:cs="Times New Roman"/>
          <w:sz w:val="19"/>
          <w:szCs w:val="19"/>
        </w:rPr>
        <w:lastRenderedPageBreak/>
        <w:t>megközelítését, őrzését, állapotának ellenőrzését, és a hatósági tájékoztató, valamint eligazító táblák elhelyezését úgy, hogy az a gazdálkodást,</w:t>
      </w:r>
      <w:proofErr w:type="gramEnd"/>
      <w:r w:rsidRPr="00615AC3">
        <w:rPr>
          <w:rFonts w:ascii="Times New Roman" w:hAnsi="Times New Roman" w:cs="Times New Roman"/>
          <w:sz w:val="19"/>
          <w:szCs w:val="19"/>
        </w:rPr>
        <w:t xml:space="preserve"> </w:t>
      </w:r>
      <w:proofErr w:type="gramStart"/>
      <w:r w:rsidRPr="00615AC3">
        <w:rPr>
          <w:rFonts w:ascii="Times New Roman" w:hAnsi="Times New Roman" w:cs="Times New Roman"/>
          <w:sz w:val="19"/>
          <w:szCs w:val="19"/>
        </w:rPr>
        <w:t>illetve</w:t>
      </w:r>
      <w:proofErr w:type="gramEnd"/>
      <w:r w:rsidRPr="00615AC3">
        <w:rPr>
          <w:rFonts w:ascii="Times New Roman" w:hAnsi="Times New Roman" w:cs="Times New Roman"/>
          <w:sz w:val="19"/>
          <w:szCs w:val="19"/>
        </w:rPr>
        <w:t xml:space="preserve"> a területhasználatot ne akadályozza.</w:t>
      </w:r>
    </w:p>
    <w:p w:rsidR="004302D4" w:rsidRPr="00615AC3" w:rsidRDefault="004302D4" w:rsidP="004302D4">
      <w:pPr>
        <w:jc w:val="both"/>
        <w:rPr>
          <w:rFonts w:ascii="Times New Roman" w:hAnsi="Times New Roman" w:cs="Times New Roman"/>
          <w:sz w:val="19"/>
          <w:szCs w:val="19"/>
        </w:rPr>
      </w:pPr>
      <w:r w:rsidRPr="00615AC3">
        <w:rPr>
          <w:rFonts w:ascii="Times New Roman" w:hAnsi="Times New Roman" w:cs="Times New Roman"/>
          <w:sz w:val="19"/>
          <w:szCs w:val="19"/>
        </w:rPr>
        <w:t>(2) Az állami tulajdonban lévő, honvédelmi vagyonkezelésében álló (1) bekezdés szerinti területeken, az ott meghatározott tevékenységek elvégzéséhez, biztonsági okokból az illetékes katonai parancsnok írásbeli engedélyét be kell szerezni.</w:t>
      </w:r>
    </w:p>
    <w:p w:rsidR="004302D4" w:rsidRPr="00615AC3" w:rsidRDefault="004302D4" w:rsidP="004302D4">
      <w:pPr>
        <w:jc w:val="both"/>
        <w:rPr>
          <w:rFonts w:ascii="Times New Roman" w:hAnsi="Times New Roman" w:cs="Times New Roman"/>
          <w:sz w:val="19"/>
          <w:szCs w:val="19"/>
        </w:rPr>
      </w:pPr>
      <w:r w:rsidRPr="00615AC3">
        <w:rPr>
          <w:rFonts w:ascii="Times New Roman" w:hAnsi="Times New Roman" w:cs="Times New Roman"/>
          <w:b/>
          <w:bCs/>
          <w:sz w:val="19"/>
          <w:szCs w:val="19"/>
        </w:rPr>
        <w:t>13. §</w:t>
      </w:r>
      <w:r w:rsidRPr="00615AC3">
        <w:rPr>
          <w:rFonts w:ascii="Times New Roman" w:hAnsi="Times New Roman" w:cs="Times New Roman"/>
          <w:sz w:val="19"/>
          <w:szCs w:val="19"/>
        </w:rPr>
        <w:t xml:space="preserve"> (1) A védett természeti területnek nem minősülő </w:t>
      </w:r>
      <w:proofErr w:type="spellStart"/>
      <w:r w:rsidRPr="00615AC3">
        <w:rPr>
          <w:rFonts w:ascii="Times New Roman" w:hAnsi="Times New Roman" w:cs="Times New Roman"/>
          <w:sz w:val="19"/>
          <w:szCs w:val="19"/>
        </w:rPr>
        <w:t>Natura</w:t>
      </w:r>
      <w:proofErr w:type="spellEnd"/>
      <w:r w:rsidRPr="00615AC3">
        <w:rPr>
          <w:rFonts w:ascii="Times New Roman" w:hAnsi="Times New Roman" w:cs="Times New Roman"/>
          <w:sz w:val="19"/>
          <w:szCs w:val="19"/>
        </w:rPr>
        <w:t xml:space="preserve"> 2000 területeken a természetvédelmi előírások megsértése esetén a </w:t>
      </w:r>
      <w:proofErr w:type="spellStart"/>
      <w:r w:rsidRPr="00615AC3">
        <w:rPr>
          <w:rFonts w:ascii="Times New Roman" w:hAnsi="Times New Roman" w:cs="Times New Roman"/>
          <w:sz w:val="19"/>
          <w:szCs w:val="19"/>
        </w:rPr>
        <w:t>Tvt</w:t>
      </w:r>
      <w:proofErr w:type="spellEnd"/>
      <w:r w:rsidRPr="00615AC3">
        <w:rPr>
          <w:rFonts w:ascii="Times New Roman" w:hAnsi="Times New Roman" w:cs="Times New Roman"/>
          <w:sz w:val="19"/>
          <w:szCs w:val="19"/>
        </w:rPr>
        <w:t>. 80. §</w:t>
      </w:r>
      <w:proofErr w:type="spellStart"/>
      <w:r w:rsidRPr="00615AC3">
        <w:rPr>
          <w:rFonts w:ascii="Times New Roman" w:hAnsi="Times New Roman" w:cs="Times New Roman"/>
          <w:sz w:val="19"/>
          <w:szCs w:val="19"/>
        </w:rPr>
        <w:t>-a</w:t>
      </w:r>
      <w:proofErr w:type="spellEnd"/>
      <w:r w:rsidRPr="00615AC3">
        <w:rPr>
          <w:rFonts w:ascii="Times New Roman" w:hAnsi="Times New Roman" w:cs="Times New Roman"/>
          <w:sz w:val="19"/>
          <w:szCs w:val="19"/>
        </w:rPr>
        <w:t xml:space="preserve"> (1) bekezdésének a) és e) pontjában, (2), (3), (5) és (6) bekezdésében, valamint a külön jogszabályban foglaltakat megfelelően alkalmazni kell.</w:t>
      </w:r>
    </w:p>
    <w:p w:rsidR="00D07554" w:rsidRDefault="00D07554">
      <w:bookmarkStart w:id="0" w:name="_GoBack"/>
      <w:bookmarkEnd w:id="0"/>
    </w:p>
    <w:sectPr w:rsidR="00D075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2D4"/>
    <w:rsid w:val="004302D4"/>
    <w:rsid w:val="00D0755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EBC73B-6E70-4955-B8A4-92CD1F21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302D4"/>
    <w:pPr>
      <w:spacing w:after="200" w:line="276" w:lineRule="auto"/>
    </w:pPr>
    <w:rPr>
      <w:rFonts w:ascii="Calibri" w:eastAsia="Calibri" w:hAnsi="Calibri" w:cs="Calibri"/>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rsid w:val="004302D4"/>
    <w:pPr>
      <w:spacing w:before="100" w:beforeAutospacing="1" w:after="100" w:afterAutospacing="1" w:line="240" w:lineRule="auto"/>
    </w:pPr>
    <w:rPr>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1688</Words>
  <Characters>11650</Characters>
  <Application>Microsoft Office Word</Application>
  <DocSecurity>0</DocSecurity>
  <Lines>97</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Beáta</dc:creator>
  <cp:keywords/>
  <dc:description/>
  <cp:lastModifiedBy>Simon Beáta</cp:lastModifiedBy>
  <cp:revision>1</cp:revision>
  <dcterms:created xsi:type="dcterms:W3CDTF">2020-07-15T09:31:00Z</dcterms:created>
  <dcterms:modified xsi:type="dcterms:W3CDTF">2020-07-15T09:31:00Z</dcterms:modified>
</cp:coreProperties>
</file>