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F4" w:rsidRDefault="00DC50F4" w:rsidP="00DC50F4">
      <w:pPr>
        <w:ind w:left="2520"/>
        <w:jc w:val="right"/>
        <w:rPr>
          <w:sz w:val="24"/>
          <w:szCs w:val="24"/>
        </w:rPr>
      </w:pPr>
      <w:r>
        <w:rPr>
          <w:b/>
          <w:sz w:val="24"/>
        </w:rPr>
        <w:t>2</w:t>
      </w:r>
      <w:proofErr w:type="gramStart"/>
      <w:r>
        <w:rPr>
          <w:b/>
          <w:sz w:val="24"/>
        </w:rPr>
        <w:t>.melléklet</w:t>
      </w:r>
      <w:proofErr w:type="gramEnd"/>
      <w:r>
        <w:rPr>
          <w:b/>
          <w:sz w:val="24"/>
        </w:rPr>
        <w:t xml:space="preserve"> a 9/2013.(IV.2.) önkormányzati rendelethez</w:t>
      </w:r>
      <w:r>
        <w:rPr>
          <w:sz w:val="24"/>
          <w:szCs w:val="24"/>
        </w:rPr>
        <w:t xml:space="preserve"> </w:t>
      </w:r>
    </w:p>
    <w:p w:rsidR="00DC50F4" w:rsidRDefault="00DC50F4" w:rsidP="00DC50F4">
      <w:pPr>
        <w:ind w:left="2520"/>
        <w:jc w:val="right"/>
        <w:rPr>
          <w:sz w:val="24"/>
          <w:szCs w:val="24"/>
        </w:rPr>
      </w:pPr>
    </w:p>
    <w:p w:rsidR="00DC50F4" w:rsidRDefault="00DC50F4" w:rsidP="00DC50F4">
      <w:pPr>
        <w:ind w:left="2520"/>
        <w:jc w:val="right"/>
        <w:rPr>
          <w:sz w:val="24"/>
          <w:szCs w:val="24"/>
        </w:rPr>
      </w:pPr>
    </w:p>
    <w:p w:rsidR="00DC50F4" w:rsidRPr="00D00351" w:rsidRDefault="00DC50F4" w:rsidP="00DC50F4">
      <w:pPr>
        <w:jc w:val="center"/>
        <w:rPr>
          <w:b/>
          <w:sz w:val="24"/>
          <w:szCs w:val="24"/>
        </w:rPr>
      </w:pPr>
      <w:r w:rsidRPr="00D00351">
        <w:rPr>
          <w:b/>
          <w:sz w:val="24"/>
          <w:szCs w:val="24"/>
        </w:rPr>
        <w:t>A Képviselő-testület által a polgármesterre átruházott hatáskörök jegyzéke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1. A 9/2010.(VII.2.) mezőladányi önkormányzati rendelet 9.§ (5) bekezdése értelmében: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 „Közterület elfoglalni a rendeltetésétől eltérő célra és más módon használni az önkormányzat hozzájárulásával szabad. A hozzájárulást a </w:t>
      </w:r>
      <w:r w:rsidRPr="00D00351">
        <w:rPr>
          <w:b/>
          <w:sz w:val="24"/>
          <w:szCs w:val="24"/>
        </w:rPr>
        <w:t xml:space="preserve">polgármester </w:t>
      </w:r>
      <w:r w:rsidRPr="00D00351">
        <w:rPr>
          <w:sz w:val="24"/>
          <w:szCs w:val="24"/>
        </w:rPr>
        <w:t>adja meg.”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2. A 12/2000.(IX.5.) mezőladányi önkormányzati rendelet 5.§ (1) bekezdése értelmében: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„Mezőladány község </w:t>
      </w:r>
      <w:r w:rsidRPr="00D00351">
        <w:rPr>
          <w:b/>
          <w:sz w:val="24"/>
          <w:szCs w:val="24"/>
        </w:rPr>
        <w:t xml:space="preserve">polgármestere </w:t>
      </w:r>
      <w:r w:rsidRPr="00D00351">
        <w:rPr>
          <w:sz w:val="24"/>
          <w:szCs w:val="24"/>
        </w:rPr>
        <w:t>(a továbbiakban: polgármester) a 2. §. (1</w:t>
      </w:r>
      <w:proofErr w:type="gramStart"/>
      <w:r w:rsidRPr="00D00351">
        <w:rPr>
          <w:sz w:val="24"/>
          <w:szCs w:val="24"/>
        </w:rPr>
        <w:t>)  bekezdésében</w:t>
      </w:r>
      <w:proofErr w:type="gramEnd"/>
      <w:r w:rsidRPr="00D00351">
        <w:rPr>
          <w:sz w:val="24"/>
          <w:szCs w:val="24"/>
        </w:rPr>
        <w:t xml:space="preserve"> felsorolt ünnepeken kívül is elrendelheti Mezőladány közterületeinek teljes vagy részleges </w:t>
      </w:r>
      <w:proofErr w:type="spellStart"/>
      <w:r w:rsidRPr="00D00351">
        <w:rPr>
          <w:sz w:val="24"/>
          <w:szCs w:val="24"/>
        </w:rPr>
        <w:t>fellobogózását</w:t>
      </w:r>
      <w:proofErr w:type="spellEnd"/>
      <w:r w:rsidRPr="00D00351">
        <w:rPr>
          <w:sz w:val="24"/>
          <w:szCs w:val="24"/>
        </w:rPr>
        <w:t>.”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3. A 12/2000.(IX.5.) mezőladányi önkormányzati rendelet 5.§ (2) bekezdése értelmében: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közterületek közül azokat, melyeket az ünnepi esemény jellegéhez képest fel kell lobogózni,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határozza meg.”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4. A 12/2000.(IX.5.) mezőladányi önkormányzati rendelet 6.§</w:t>
      </w:r>
      <w:proofErr w:type="spellStart"/>
      <w:r w:rsidRPr="00D00351">
        <w:rPr>
          <w:sz w:val="24"/>
          <w:szCs w:val="24"/>
          <w:u w:val="single"/>
        </w:rPr>
        <w:t>-</w:t>
      </w:r>
      <w:proofErr w:type="gramStart"/>
      <w:r w:rsidRPr="00D00351">
        <w:rPr>
          <w:sz w:val="24"/>
          <w:szCs w:val="24"/>
          <w:u w:val="single"/>
        </w:rPr>
        <w:t>a</w:t>
      </w:r>
      <w:proofErr w:type="spellEnd"/>
      <w:proofErr w:type="gramEnd"/>
      <w:r w:rsidRPr="00D00351">
        <w:rPr>
          <w:sz w:val="24"/>
          <w:szCs w:val="24"/>
          <w:u w:val="single"/>
        </w:rPr>
        <w:t xml:space="preserve"> értelmében: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„Magyarország történelmének tragikus eseményei, valamint köztiszteletben álló, így különösen a Magyar Köztársaság közjogi méltóságai, a választókörzet országgyűlési képviselői, a Szabolcs-Szatmár-Bereg Megyei Közgyűlés tagjai, valamint a helyi települési képviselők elhunyta, vagy tömegszerencsétlenség esetén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elrendelheti az Önkormányzati tulajdonban lévő középületek, közterületek gyászlobogóval való </w:t>
      </w:r>
      <w:proofErr w:type="spellStart"/>
      <w:r w:rsidRPr="00D00351">
        <w:rPr>
          <w:sz w:val="24"/>
          <w:szCs w:val="24"/>
        </w:rPr>
        <w:t>fellobogózását</w:t>
      </w:r>
      <w:proofErr w:type="spellEnd"/>
      <w:r w:rsidRPr="00D00351">
        <w:rPr>
          <w:sz w:val="24"/>
          <w:szCs w:val="24"/>
        </w:rPr>
        <w:t>.”</w:t>
      </w:r>
    </w:p>
    <w:p w:rsidR="00DC50F4" w:rsidRPr="00D00351" w:rsidRDefault="00DC50F4" w:rsidP="00DC50F4">
      <w:pPr>
        <w:rPr>
          <w:sz w:val="24"/>
          <w:szCs w:val="24"/>
        </w:rPr>
      </w:pPr>
    </w:p>
    <w:p w:rsidR="00DC50F4" w:rsidRPr="00D00351" w:rsidRDefault="00DC50F4" w:rsidP="00DC50F4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5.A 15/2000.(X.3.) mezőladányi önkormányzati rendelet 24.§ (5) bekezdése értelmében: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köztemető nyitvatartási idejét – az évszakokhoz és a szokásokhoz igazodva –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határozza meg.”</w:t>
      </w:r>
    </w:p>
    <w:p w:rsidR="00DC50F4" w:rsidRPr="00D00351" w:rsidRDefault="00DC50F4" w:rsidP="00DC50F4">
      <w:pPr>
        <w:rPr>
          <w:sz w:val="24"/>
          <w:szCs w:val="24"/>
        </w:rPr>
      </w:pPr>
    </w:p>
    <w:p w:rsidR="00DC50F4" w:rsidRPr="00D00351" w:rsidRDefault="00DC50F4" w:rsidP="00DC50F4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6.Az 1/2015.(II.16.) mezőladányi önkormányzati rendelet 20.§</w:t>
      </w:r>
      <w:proofErr w:type="spellStart"/>
      <w:r w:rsidRPr="00D00351">
        <w:rPr>
          <w:sz w:val="24"/>
          <w:szCs w:val="24"/>
          <w:u w:val="single"/>
        </w:rPr>
        <w:t>-</w:t>
      </w:r>
      <w:proofErr w:type="gramStart"/>
      <w:r w:rsidRPr="00D00351">
        <w:rPr>
          <w:sz w:val="24"/>
          <w:szCs w:val="24"/>
          <w:u w:val="single"/>
        </w:rPr>
        <w:t>a</w:t>
      </w:r>
      <w:proofErr w:type="spellEnd"/>
      <w:proofErr w:type="gramEnd"/>
      <w:r w:rsidRPr="00D00351">
        <w:rPr>
          <w:sz w:val="24"/>
          <w:szCs w:val="24"/>
          <w:u w:val="single"/>
        </w:rPr>
        <w:t xml:space="preserve"> értelmében: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9445A3" w:rsidRDefault="00DC50F4" w:rsidP="00DC50F4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felhatalmazza a </w:t>
      </w:r>
      <w:r w:rsidRPr="00D00351">
        <w:rPr>
          <w:b/>
          <w:sz w:val="24"/>
          <w:szCs w:val="24"/>
        </w:rPr>
        <w:t>polgármestert,</w:t>
      </w:r>
      <w:r w:rsidRPr="00D00351">
        <w:rPr>
          <w:sz w:val="24"/>
          <w:szCs w:val="24"/>
        </w:rPr>
        <w:t xml:space="preserve">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kössön.” </w:t>
      </w:r>
    </w:p>
    <w:p w:rsidR="00DC50F4" w:rsidRPr="00D00351" w:rsidRDefault="00DC50F4" w:rsidP="00DC50F4">
      <w:pPr>
        <w:jc w:val="both"/>
        <w:rPr>
          <w:sz w:val="24"/>
          <w:szCs w:val="24"/>
          <w:u w:val="single"/>
        </w:rPr>
      </w:pPr>
    </w:p>
    <w:p w:rsidR="00DC50F4" w:rsidRPr="00D00351" w:rsidRDefault="00DC50F4" w:rsidP="00DC50F4">
      <w:pPr>
        <w:jc w:val="both"/>
        <w:rPr>
          <w:sz w:val="24"/>
          <w:szCs w:val="24"/>
          <w:u w:val="single"/>
        </w:rPr>
      </w:pPr>
    </w:p>
    <w:p w:rsidR="00DC50F4" w:rsidRPr="00D00351" w:rsidRDefault="00DC50F4" w:rsidP="00DC50F4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7.A 4/2015.(III.2.) mezőladányi önkormányzati rendelet 1. mellékletében foglaltak értelmében:</w:t>
      </w:r>
    </w:p>
    <w:p w:rsidR="00DC50F4" w:rsidRPr="00D00351" w:rsidRDefault="00DC50F4" w:rsidP="00DC50F4">
      <w:pPr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pStyle w:val="Szvegtrzs"/>
        <w:rPr>
          <w:szCs w:val="24"/>
        </w:rPr>
      </w:pPr>
      <w:r w:rsidRPr="00D00351">
        <w:rPr>
          <w:szCs w:val="24"/>
        </w:rPr>
        <w:lastRenderedPageBreak/>
        <w:t>A Képviselő-testület az alábbi szociális ellátásokkal kapcsolatos hatásköröket ruházza át a polgármesterre:</w:t>
      </w:r>
    </w:p>
    <w:p w:rsidR="00DC50F4" w:rsidRPr="00D00351" w:rsidRDefault="00DC50F4" w:rsidP="00DC50F4">
      <w:pPr>
        <w:jc w:val="both"/>
        <w:rPr>
          <w:sz w:val="24"/>
          <w:szCs w:val="24"/>
        </w:rPr>
      </w:pPr>
    </w:p>
    <w:p w:rsidR="00DC50F4" w:rsidRPr="00D00351" w:rsidRDefault="00DC50F4" w:rsidP="00DC50F4">
      <w:pPr>
        <w:pStyle w:val="Listaszerbekezds"/>
        <w:numPr>
          <w:ilvl w:val="1"/>
          <w:numId w:val="1"/>
        </w:numPr>
        <w:jc w:val="both"/>
      </w:pPr>
      <w:r w:rsidRPr="00D00351">
        <w:t>Rendkívüli települési támogatása temetési költségek támogatása címén,</w:t>
      </w:r>
    </w:p>
    <w:p w:rsidR="00DC50F4" w:rsidRPr="00D00351" w:rsidRDefault="00DC50F4" w:rsidP="00DC50F4">
      <w:pPr>
        <w:pStyle w:val="Listaszerbekezds"/>
        <w:numPr>
          <w:ilvl w:val="1"/>
          <w:numId w:val="1"/>
        </w:numPr>
        <w:jc w:val="both"/>
      </w:pPr>
      <w:r w:rsidRPr="00D00351">
        <w:t>Települési támogatás a lakhatáshoz kapcsolódó rendszeres kiadások támogatása címén</w:t>
      </w:r>
    </w:p>
    <w:p w:rsidR="00DC50F4" w:rsidRPr="00D00351" w:rsidRDefault="00DC50F4" w:rsidP="00DC50F4">
      <w:pPr>
        <w:pStyle w:val="Listaszerbekezds"/>
        <w:numPr>
          <w:ilvl w:val="1"/>
          <w:numId w:val="1"/>
        </w:numPr>
        <w:jc w:val="both"/>
      </w:pPr>
      <w:r w:rsidRPr="00D00351">
        <w:t>Települési támogatás a 65. életévét betöltött személyek hulladékkezelési közszolgáltatási díjának eseti támogatása címén,</w:t>
      </w:r>
    </w:p>
    <w:p w:rsidR="00DC50F4" w:rsidRPr="00D00351" w:rsidRDefault="00DC50F4" w:rsidP="00DC50F4">
      <w:pPr>
        <w:pStyle w:val="Listaszerbekezds"/>
        <w:numPr>
          <w:ilvl w:val="1"/>
          <w:numId w:val="1"/>
        </w:numPr>
        <w:jc w:val="both"/>
      </w:pPr>
      <w:r w:rsidRPr="00D00351">
        <w:t>Köztemetés.</w:t>
      </w:r>
    </w:p>
    <w:p w:rsidR="00DC50F4" w:rsidRPr="00D00351" w:rsidRDefault="00DC50F4" w:rsidP="00DC50F4">
      <w:pPr>
        <w:rPr>
          <w:sz w:val="24"/>
          <w:szCs w:val="24"/>
        </w:rPr>
      </w:pPr>
    </w:p>
    <w:p w:rsidR="00DC50F4" w:rsidRPr="00D00351" w:rsidRDefault="00DC50F4" w:rsidP="00DC50F4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8. A 2/2013.(II.4.) mezőladányi önkormányzati rendelet 16.§ (3) bekezdése értelmében:</w:t>
      </w:r>
    </w:p>
    <w:p w:rsidR="00DC50F4" w:rsidRPr="00D00351" w:rsidRDefault="00DC50F4" w:rsidP="00DC50F4">
      <w:pPr>
        <w:rPr>
          <w:sz w:val="24"/>
          <w:szCs w:val="24"/>
        </w:rPr>
      </w:pPr>
    </w:p>
    <w:p w:rsidR="00DC50F4" w:rsidRPr="00D00351" w:rsidRDefault="00DC50F4" w:rsidP="00DC50F4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az alább felsorolt tulajdonosi jogok és kötelezettségek tulajdonosi joggyakorlására a </w:t>
      </w:r>
      <w:r w:rsidRPr="00D00351">
        <w:rPr>
          <w:b/>
          <w:sz w:val="24"/>
          <w:szCs w:val="24"/>
        </w:rPr>
        <w:t>polgármestert</w:t>
      </w:r>
      <w:r w:rsidRPr="00D00351">
        <w:rPr>
          <w:sz w:val="24"/>
          <w:szCs w:val="24"/>
        </w:rPr>
        <w:t xml:space="preserve"> hatalmazza fel:</w:t>
      </w:r>
    </w:p>
    <w:p w:rsidR="00DC50F4" w:rsidRPr="00D00351" w:rsidRDefault="00DC50F4" w:rsidP="00DC50F4">
      <w:pPr>
        <w:ind w:firstLine="54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a</w:t>
      </w:r>
      <w:proofErr w:type="gramEnd"/>
      <w:r w:rsidRPr="00D00351">
        <w:rPr>
          <w:sz w:val="24"/>
          <w:szCs w:val="24"/>
        </w:rPr>
        <w:t>) a Képviselő-testület által szövegszerűen elfogadott szerződések aláírása;</w:t>
      </w:r>
    </w:p>
    <w:p w:rsidR="00DC50F4" w:rsidRPr="00D00351" w:rsidRDefault="00DC50F4" w:rsidP="00DC50F4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b) a Képviselő-testület szerződéskötésről szóló döntése alapján, amennyiben a testület a szerződést nem szövegszerűen fogadta el, az önkormányzati határozat keretei között a szerződés szövegének megállapítása, elfogadása, a szerződés aláírása;</w:t>
      </w:r>
    </w:p>
    <w:p w:rsidR="00DC50F4" w:rsidRPr="00D00351" w:rsidRDefault="00DC50F4" w:rsidP="00DC50F4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c) az önkormányzat vagyonának, továbbá jogos érdekeinek védelme céljából szerződés felbontására, vagy megszüntetésére irányuló jognyilatkozatok megtétele, az önkormányzat igényeinek érvényesítését célzó jognyilatkozatok kiadása;</w:t>
      </w:r>
    </w:p>
    <w:p w:rsidR="00DC50F4" w:rsidRPr="00D00351" w:rsidRDefault="00DC50F4" w:rsidP="00DC50F4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d) az önkormányzati igények érvényesítése, a tulajdonost megillető nyilatkozattételi jog gyakorlása az önkormányzat jogvédelme érdekében közigazgatási, peres, vagy nem peres eljárás megindítása;</w:t>
      </w:r>
    </w:p>
    <w:p w:rsidR="00DC50F4" w:rsidRPr="00D00351" w:rsidRDefault="00DC50F4" w:rsidP="00DC50F4">
      <w:pPr>
        <w:ind w:left="54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e</w:t>
      </w:r>
      <w:proofErr w:type="gramEnd"/>
      <w:r w:rsidRPr="00D00351">
        <w:rPr>
          <w:sz w:val="24"/>
          <w:szCs w:val="24"/>
        </w:rPr>
        <w:t>) közművezetékek elhelyezése céljára vezetékjogot, szolgalmi jogot, vagy közérdekű használati jogot biztosító szerződések megkötése , feltéve, hogy e jogok biztosítása nem eredményez változást, vagy korlátozást az érintett ingatlanok településrendezési terv szerinti felhasználhatóságában;</w:t>
      </w:r>
    </w:p>
    <w:p w:rsidR="00DC50F4" w:rsidRPr="00D00351" w:rsidRDefault="00DC50F4" w:rsidP="00DC50F4">
      <w:pPr>
        <w:ind w:left="54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f</w:t>
      </w:r>
      <w:proofErr w:type="gramEnd"/>
      <w:r w:rsidRPr="00D00351">
        <w:rPr>
          <w:sz w:val="24"/>
          <w:szCs w:val="24"/>
        </w:rPr>
        <w:t>) az önkormányzat tulajdonában lévő épületek eseti jelleggel, kizárólag határozott időre történő bérbeadására vonatkozó bérleti szerződés megkötése, amennyiben a bérletből származó bevétel a szerződés időtartama alatt a 100 000 Ft-ot nem haladja meg.”</w:t>
      </w:r>
    </w:p>
    <w:p w:rsidR="00DC50F4" w:rsidRPr="00D00351" w:rsidRDefault="00DC50F4" w:rsidP="00DC50F4">
      <w:pPr>
        <w:pStyle w:val="Cmsor1"/>
        <w:keepNext w:val="0"/>
        <w:rPr>
          <w:sz w:val="24"/>
          <w:szCs w:val="24"/>
        </w:rPr>
      </w:pPr>
    </w:p>
    <w:p w:rsidR="00DC50F4" w:rsidRPr="00D00351" w:rsidRDefault="00DC50F4" w:rsidP="00DC50F4">
      <w:pPr>
        <w:pStyle w:val="Cmsor1"/>
        <w:keepNext w:val="0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9. A 14/2013.(IX.30.) mezőladányi önkormányzati rendelet 6. §</w:t>
      </w:r>
      <w:proofErr w:type="spellStart"/>
      <w:r w:rsidRPr="00D00351">
        <w:rPr>
          <w:sz w:val="24"/>
          <w:szCs w:val="24"/>
          <w:u w:val="single"/>
        </w:rPr>
        <w:t>-</w:t>
      </w:r>
      <w:proofErr w:type="gramStart"/>
      <w:r w:rsidRPr="00D00351">
        <w:rPr>
          <w:sz w:val="24"/>
          <w:szCs w:val="24"/>
          <w:u w:val="single"/>
        </w:rPr>
        <w:t>a</w:t>
      </w:r>
      <w:proofErr w:type="spellEnd"/>
      <w:proofErr w:type="gramEnd"/>
      <w:r w:rsidRPr="00D00351">
        <w:rPr>
          <w:sz w:val="24"/>
          <w:szCs w:val="24"/>
          <w:u w:val="single"/>
        </w:rPr>
        <w:t xml:space="preserve"> értelmében</w:t>
      </w:r>
    </w:p>
    <w:p w:rsidR="00DC50F4" w:rsidRPr="00D00351" w:rsidRDefault="00DC50F4" w:rsidP="00DC50F4">
      <w:pPr>
        <w:rPr>
          <w:sz w:val="24"/>
          <w:szCs w:val="24"/>
        </w:rPr>
      </w:pPr>
    </w:p>
    <w:p w:rsidR="00DC50F4" w:rsidRPr="00D00351" w:rsidRDefault="00DC50F4" w:rsidP="00DC50F4">
      <w:pPr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a közterület filmforgatási célú használatával kapcsolatos hatósági szerződés jóváhagyásával kapcsolatos hatáskörét a </w:t>
      </w:r>
      <w:r w:rsidRPr="00D00351">
        <w:rPr>
          <w:b/>
          <w:sz w:val="24"/>
          <w:szCs w:val="24"/>
        </w:rPr>
        <w:t>polgármesterre</w:t>
      </w:r>
      <w:r w:rsidRPr="00D00351">
        <w:rPr>
          <w:sz w:val="24"/>
          <w:szCs w:val="24"/>
        </w:rPr>
        <w:t xml:space="preserve"> ruházza át.”</w:t>
      </w:r>
    </w:p>
    <w:p w:rsidR="00DC50F4" w:rsidRPr="00D00351" w:rsidRDefault="00DC50F4" w:rsidP="00DC50F4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DC50F4" w:rsidRPr="00D00351" w:rsidRDefault="00DC50F4" w:rsidP="00DC50F4">
      <w:pPr>
        <w:pStyle w:val="Cmsor1"/>
        <w:tabs>
          <w:tab w:val="left" w:pos="900"/>
        </w:tabs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10. A helyi közutak tekintetében az önkormányzati közútkezelői hozzájárulások kiadásával kapcsolatos alábbi hatáskörök:</w:t>
      </w:r>
    </w:p>
    <w:p w:rsidR="00DC50F4" w:rsidRPr="00D00351" w:rsidRDefault="00DC50F4" w:rsidP="00DC50F4">
      <w:pPr>
        <w:rPr>
          <w:sz w:val="24"/>
          <w:szCs w:val="24"/>
        </w:rPr>
      </w:pPr>
    </w:p>
    <w:p w:rsidR="00DC50F4" w:rsidRPr="00D00351" w:rsidRDefault="00DC50F4" w:rsidP="00DC50F4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a</w:t>
      </w:r>
      <w:proofErr w:type="gramEnd"/>
      <w:r w:rsidRPr="00D00351">
        <w:rPr>
          <w:sz w:val="24"/>
          <w:szCs w:val="24"/>
        </w:rPr>
        <w:t>) a közút lezárása vagy forgalmának korlátozása (elterelése) a közúton folyó munka, a közút állagának védelme, a közúti forgalom biztonsága vagy időjárási körülmények miatt.</w:t>
      </w:r>
    </w:p>
    <w:p w:rsidR="00DC50F4" w:rsidRPr="00D00351" w:rsidRDefault="00DC50F4" w:rsidP="00DC50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b) a megrongálódott közút kijavítása, a közút forgalmának biztonságát veszélyeztető helyzet elhárítása a kijavításig és a veszélyhelyzet elhárításáig a forgalomban résztvevők tájékoztatása, szükség esetén sebesség- vagy súlykorlátozás elrendelése, illetőleg a közút lezárása.</w:t>
      </w:r>
    </w:p>
    <w:p w:rsidR="00DC50F4" w:rsidRPr="00D00351" w:rsidRDefault="00DC50F4" w:rsidP="00DC50F4">
      <w:pPr>
        <w:autoSpaceDE w:val="0"/>
        <w:autoSpaceDN w:val="0"/>
        <w:adjustRightInd w:val="0"/>
        <w:rPr>
          <w:sz w:val="24"/>
          <w:szCs w:val="24"/>
        </w:rPr>
      </w:pPr>
      <w:r w:rsidRPr="00D00351">
        <w:rPr>
          <w:sz w:val="24"/>
          <w:szCs w:val="24"/>
        </w:rPr>
        <w:t>c</w:t>
      </w:r>
      <w:proofErr w:type="gramStart"/>
      <w:r w:rsidRPr="00D00351">
        <w:rPr>
          <w:sz w:val="24"/>
          <w:szCs w:val="24"/>
        </w:rPr>
        <w:t>)  a</w:t>
      </w:r>
      <w:proofErr w:type="gramEnd"/>
      <w:r w:rsidRPr="00D00351">
        <w:rPr>
          <w:sz w:val="24"/>
          <w:szCs w:val="24"/>
        </w:rPr>
        <w:t xml:space="preserve"> közút felbontásához, annak területén, az alatt vagy felett építmény vagy más létesítmény elhelyezéséhez, a közút területének egyéb nem közlekedési célú elfoglalásához  közútkezelői hozzájárulás kiadása. </w:t>
      </w:r>
    </w:p>
    <w:p w:rsidR="00DC50F4" w:rsidRPr="00D00351" w:rsidRDefault="00DC50F4" w:rsidP="00DC50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lastRenderedPageBreak/>
        <w:t xml:space="preserve">d) a közút területének nem közlekedési célú igénybevétele valamely hatóság engedélyéhez kötött építmény elhelyezése céljára közútkezelői hozzájárulás kiadásával kapcsolatos feladatok. </w:t>
      </w:r>
    </w:p>
    <w:p w:rsidR="00DC50F4" w:rsidRPr="00D00351" w:rsidRDefault="00DC50F4" w:rsidP="00DC50F4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e</w:t>
      </w:r>
      <w:proofErr w:type="gramEnd"/>
      <w:r w:rsidRPr="00D00351">
        <w:rPr>
          <w:sz w:val="24"/>
          <w:szCs w:val="24"/>
        </w:rPr>
        <w:t xml:space="preserve">) útcsatlakozás létesítésével, felújításával, korszerűsítésével, fenntartásával, áthelyezésével, megszüntetésével kapcsolatos közútkezelői feladatok. </w:t>
      </w:r>
    </w:p>
    <w:p w:rsidR="00DC50F4" w:rsidRPr="00D00351" w:rsidRDefault="00DC50F4" w:rsidP="00DC50F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f</w:t>
      </w:r>
      <w:proofErr w:type="gramEnd"/>
      <w:r w:rsidRPr="00D00351">
        <w:rPr>
          <w:sz w:val="24"/>
          <w:szCs w:val="24"/>
        </w:rPr>
        <w:t>) a közút műtárgyának minősülő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 xml:space="preserve">burkolat árokba, csatornába vagy más vízelvezető létesítménybe a közút területén kívüli területekről származó vizek bevezetéséhez szükséges közútkezelői feladatok. </w:t>
      </w:r>
    </w:p>
    <w:p w:rsidR="00DC50F4" w:rsidRPr="00D00351" w:rsidRDefault="00DC50F4" w:rsidP="00DC50F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g</w:t>
      </w:r>
      <w:proofErr w:type="gramEnd"/>
      <w:r w:rsidRPr="00D00351">
        <w:rPr>
          <w:sz w:val="24"/>
          <w:szCs w:val="24"/>
        </w:rPr>
        <w:t xml:space="preserve">) külterületen a közút tengelyétől számított ötven méteren, autópálya, autóút és főútvonal esetén száz méteren belül építmény elhelyezéséhez, bővítéséhez, kő, kavics, agyag, homok és egyéb ásványi nyersanyag kitermeléséhez, valamint a közút területének határáról számított tíz méter távolságon belül fa ültetéséhez vagy kivágásához közútkezelői hozzájárulás kiadása. </w:t>
      </w:r>
    </w:p>
    <w:p w:rsidR="00DC50F4" w:rsidRPr="00D00351" w:rsidRDefault="00DC50F4" w:rsidP="00DC50F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h</w:t>
      </w:r>
      <w:proofErr w:type="gramEnd"/>
      <w:r w:rsidRPr="00D00351">
        <w:rPr>
          <w:sz w:val="24"/>
          <w:szCs w:val="24"/>
        </w:rPr>
        <w:t>) 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>közlekedési és közműterületen belül nyomvonal jellegű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 xml:space="preserve">építmény elhelyezéséhez, bővítéséhez, továbbá a közút területének határától számított két méter távolságon belül fa ültetéséhez vagy kivágásához közútkezelői hozzájárulás kiadása. </w:t>
      </w:r>
    </w:p>
    <w:p w:rsidR="00DC50F4" w:rsidRPr="00D00351" w:rsidRDefault="00DC50F4" w:rsidP="00DC50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rFonts w:ascii="Times" w:hAnsi="Times"/>
          <w:sz w:val="24"/>
          <w:szCs w:val="24"/>
          <w:lang w:bidi="hi-IN"/>
        </w:rPr>
        <w:t xml:space="preserve">i) kezelői hozzájárulás kiadás, amennyiben az elhelyezendő létesítmény dőlési távolsága a közút határát keresztezi. </w:t>
      </w:r>
    </w:p>
    <w:p w:rsidR="00DC50F4" w:rsidRPr="00D00351" w:rsidRDefault="00DC50F4" w:rsidP="00DC50F4">
      <w:pPr>
        <w:rPr>
          <w:sz w:val="24"/>
          <w:szCs w:val="24"/>
        </w:rPr>
      </w:pPr>
    </w:p>
    <w:p w:rsidR="00DC50F4" w:rsidRPr="00D00351" w:rsidRDefault="00DC50F4" w:rsidP="00DC50F4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DC50F4" w:rsidRPr="00D00351" w:rsidRDefault="00DC50F4" w:rsidP="00DC50F4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T3A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E37A7"/>
    <w:multiLevelType w:val="hybridMultilevel"/>
    <w:tmpl w:val="9A648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0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0F4"/>
    <w:rsid w:val="0053685F"/>
    <w:rsid w:val="005929AD"/>
    <w:rsid w:val="005A3447"/>
    <w:rsid w:val="006450ED"/>
    <w:rsid w:val="00DC50F4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0F4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Szvegtrzs">
    <w:name w:val="Body Text"/>
    <w:basedOn w:val="Norml"/>
    <w:link w:val="SzvegtrzsChar"/>
    <w:rsid w:val="00DC50F4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DC50F4"/>
    <w:rPr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DC50F4"/>
    <w:pPr>
      <w:ind w:left="720"/>
      <w:contextualSpacing/>
    </w:pPr>
    <w:rPr>
      <w:sz w:val="24"/>
      <w:szCs w:val="24"/>
      <w:lang w:eastAsia="ja-JP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C50F4"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2017-11-21T10:18:00Z</dcterms:created>
  <dcterms:modified xsi:type="dcterms:W3CDTF">2017-11-21T10:18:00Z</dcterms:modified>
</cp:coreProperties>
</file>