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FFB" w:rsidRPr="00512031" w:rsidRDefault="00A81FFB" w:rsidP="00A81FFB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512031">
        <w:rPr>
          <w:rFonts w:ascii="Times New Roman" w:hAnsi="Times New Roman"/>
          <w:b/>
          <w:sz w:val="24"/>
          <w:szCs w:val="24"/>
        </w:rPr>
        <w:t xml:space="preserve">. melléklet a </w:t>
      </w:r>
      <w:r>
        <w:rPr>
          <w:rFonts w:ascii="Times New Roman" w:hAnsi="Times New Roman"/>
          <w:b/>
          <w:sz w:val="24"/>
          <w:szCs w:val="24"/>
        </w:rPr>
        <w:t>4</w:t>
      </w:r>
      <w:r w:rsidRPr="00512031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5</w:t>
      </w:r>
      <w:r w:rsidRPr="00512031">
        <w:rPr>
          <w:rFonts w:ascii="Times New Roman" w:hAnsi="Times New Roman"/>
          <w:b/>
          <w:sz w:val="24"/>
          <w:szCs w:val="24"/>
        </w:rPr>
        <w:t>. (</w:t>
      </w:r>
      <w:r>
        <w:rPr>
          <w:rFonts w:ascii="Times New Roman" w:hAnsi="Times New Roman"/>
          <w:b/>
          <w:sz w:val="24"/>
          <w:szCs w:val="24"/>
        </w:rPr>
        <w:t>II.13.</w:t>
      </w:r>
      <w:r w:rsidRPr="00512031">
        <w:rPr>
          <w:rFonts w:ascii="Times New Roman" w:hAnsi="Times New Roman"/>
          <w:b/>
          <w:sz w:val="24"/>
          <w:szCs w:val="24"/>
        </w:rPr>
        <w:t>) rendelethez</w:t>
      </w:r>
    </w:p>
    <w:p w:rsidR="00A81FFB" w:rsidRPr="00E46F1F" w:rsidRDefault="00A81FFB" w:rsidP="00A81FFB">
      <w:pPr>
        <w:pStyle w:val="Nincstrkz"/>
        <w:rPr>
          <w:rFonts w:ascii="Times New Roman" w:hAnsi="Times New Roman"/>
          <w:b/>
          <w:sz w:val="24"/>
          <w:szCs w:val="24"/>
        </w:rPr>
      </w:pPr>
      <w:proofErr w:type="gramStart"/>
      <w:r w:rsidRPr="00E46F1F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E46F1F">
        <w:rPr>
          <w:rFonts w:ascii="Times New Roman" w:hAnsi="Times New Roman"/>
          <w:b/>
          <w:sz w:val="24"/>
          <w:szCs w:val="24"/>
        </w:rPr>
        <w:t xml:space="preserve"> nyersanyagnormák és étkezési térítési díjak meghatározásáról</w:t>
      </w:r>
    </w:p>
    <w:p w:rsidR="00A81FFB" w:rsidRPr="00230E84" w:rsidRDefault="00A81FFB" w:rsidP="00A81FFB">
      <w:pPr>
        <w:pStyle w:val="Nincstrkz"/>
        <w:rPr>
          <w:rFonts w:ascii="Times New Roman" w:hAnsi="Times New Roman"/>
        </w:rPr>
      </w:pPr>
    </w:p>
    <w:tbl>
      <w:tblPr>
        <w:tblW w:w="8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3"/>
        <w:gridCol w:w="1370"/>
        <w:gridCol w:w="1406"/>
        <w:gridCol w:w="1192"/>
      </w:tblGrid>
      <w:tr w:rsidR="00A81FFB" w:rsidRPr="00BB544D" w:rsidTr="00283696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FB" w:rsidRPr="00BB544D" w:rsidRDefault="00A81FFB" w:rsidP="00283696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FB" w:rsidRPr="00BB544D" w:rsidRDefault="00A81FFB" w:rsidP="00283696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D">
              <w:rPr>
                <w:rFonts w:ascii="Times New Roman" w:hAnsi="Times New Roman"/>
                <w:sz w:val="24"/>
                <w:szCs w:val="24"/>
              </w:rPr>
              <w:t>Nyersanyag norma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FB" w:rsidRPr="00BB544D" w:rsidRDefault="00A81FFB" w:rsidP="00283696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D">
              <w:rPr>
                <w:rFonts w:ascii="Times New Roman" w:hAnsi="Times New Roman"/>
                <w:sz w:val="24"/>
                <w:szCs w:val="24"/>
              </w:rPr>
              <w:t>Rezsi költség</w:t>
            </w:r>
          </w:p>
          <w:p w:rsidR="00A81FFB" w:rsidRPr="00BB544D" w:rsidRDefault="00A81FFB" w:rsidP="00283696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D">
              <w:rPr>
                <w:rFonts w:ascii="Times New Roman" w:hAnsi="Times New Roman"/>
                <w:sz w:val="24"/>
                <w:szCs w:val="24"/>
              </w:rPr>
              <w:t>(Ft-ban)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FB" w:rsidRPr="00BB544D" w:rsidRDefault="00A81FFB" w:rsidP="00283696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D">
              <w:rPr>
                <w:rFonts w:ascii="Times New Roman" w:hAnsi="Times New Roman"/>
                <w:sz w:val="24"/>
                <w:szCs w:val="24"/>
              </w:rPr>
              <w:t>Térítési díj áfával</w:t>
            </w:r>
          </w:p>
          <w:p w:rsidR="00A81FFB" w:rsidRPr="00BB544D" w:rsidRDefault="00A81FFB" w:rsidP="00283696">
            <w:pPr>
              <w:pStyle w:val="Nincstrkz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544D">
              <w:rPr>
                <w:rFonts w:ascii="Times New Roman" w:hAnsi="Times New Roman"/>
                <w:sz w:val="24"/>
                <w:szCs w:val="24"/>
              </w:rPr>
              <w:t>(Ft-ban)</w:t>
            </w:r>
          </w:p>
        </w:tc>
      </w:tr>
      <w:tr w:rsidR="00A81FFB" w:rsidRPr="00BB544D" w:rsidTr="00283696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/>
                <w:sz w:val="24"/>
                <w:szCs w:val="24"/>
              </w:rPr>
              <w:t>1.) Általános iskola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/>
                <w:sz w:val="24"/>
                <w:szCs w:val="24"/>
              </w:rPr>
              <w:t>1-2 gyermekes család (teljes térítési díjasok)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/>
                <w:sz w:val="24"/>
                <w:szCs w:val="24"/>
              </w:rPr>
              <w:t>- tízórai, ebéd, uzsonna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/>
                <w:sz w:val="24"/>
                <w:szCs w:val="24"/>
              </w:rPr>
              <w:t>- ebéd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/>
                <w:sz w:val="24"/>
                <w:szCs w:val="24"/>
              </w:rPr>
              <w:t>1997. XXXI. törvény 148. § (5) b)–d) alapján 50%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/>
                <w:sz w:val="24"/>
                <w:szCs w:val="24"/>
              </w:rPr>
              <w:t>- tízórai, ebéd, uzsonna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/>
                <w:sz w:val="24"/>
                <w:szCs w:val="24"/>
              </w:rPr>
              <w:t>- ebéd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/>
                <w:sz w:val="24"/>
                <w:szCs w:val="24"/>
              </w:rPr>
              <w:t>1997. XXXI. törvény 148 § (5) a) alapján (1-8. osztály GYVT. ingyenes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/>
                <w:sz w:val="24"/>
                <w:szCs w:val="24"/>
              </w:rPr>
              <w:t>- tízórai, ebéd, uzsonna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/>
                <w:sz w:val="24"/>
                <w:szCs w:val="24"/>
              </w:rPr>
              <w:t>- ebéd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Cs/>
                <w:sz w:val="24"/>
                <w:szCs w:val="24"/>
              </w:rPr>
              <w:t>339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Cs/>
                <w:sz w:val="24"/>
                <w:szCs w:val="24"/>
              </w:rPr>
              <w:t>232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Cs/>
                <w:sz w:val="24"/>
                <w:szCs w:val="24"/>
              </w:rPr>
              <w:t>339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Cs/>
                <w:sz w:val="24"/>
                <w:szCs w:val="24"/>
              </w:rPr>
              <w:t>232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Cs/>
                <w:sz w:val="24"/>
                <w:szCs w:val="24"/>
              </w:rPr>
              <w:t>339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Cs/>
                <w:sz w:val="24"/>
                <w:szCs w:val="24"/>
              </w:rPr>
              <w:t>232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Cs/>
                <w:sz w:val="24"/>
                <w:szCs w:val="24"/>
              </w:rPr>
              <w:t>360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Cs/>
                <w:sz w:val="24"/>
                <w:szCs w:val="24"/>
              </w:rPr>
              <w:t>247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Cs/>
                <w:sz w:val="24"/>
                <w:szCs w:val="24"/>
              </w:rPr>
              <w:t>360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Cs/>
                <w:sz w:val="24"/>
                <w:szCs w:val="24"/>
              </w:rPr>
              <w:t>247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Cs/>
                <w:sz w:val="24"/>
                <w:szCs w:val="24"/>
              </w:rPr>
              <w:t>360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Cs/>
                <w:sz w:val="24"/>
                <w:szCs w:val="24"/>
              </w:rPr>
              <w:t>247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Cs/>
                <w:sz w:val="24"/>
                <w:szCs w:val="24"/>
              </w:rPr>
              <w:t>430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Cs/>
                <w:sz w:val="24"/>
                <w:szCs w:val="24"/>
              </w:rPr>
              <w:t>295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Cs/>
                <w:sz w:val="24"/>
                <w:szCs w:val="24"/>
              </w:rPr>
              <w:t>215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Cs/>
                <w:sz w:val="24"/>
                <w:szCs w:val="24"/>
              </w:rPr>
              <w:t>148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8E4641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8E46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81FFB" w:rsidRPr="00BB544D" w:rsidTr="00283696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/>
                <w:sz w:val="24"/>
                <w:szCs w:val="24"/>
              </w:rPr>
              <w:t>2.) Óvodai nevelés: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/>
                <w:sz w:val="24"/>
                <w:szCs w:val="24"/>
              </w:rPr>
              <w:t>1-2 gyerekes család</w:t>
            </w:r>
            <w:r w:rsidRPr="008E4641">
              <w:rPr>
                <w:rFonts w:ascii="Times New Roman" w:hAnsi="Times New Roman"/>
                <w:b/>
                <w:sz w:val="24"/>
                <w:szCs w:val="24"/>
              </w:rPr>
              <w:tab/>
              <w:t>(teljes térítési díj)</w:t>
            </w:r>
            <w:r w:rsidRPr="008E4641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/>
                <w:sz w:val="24"/>
                <w:szCs w:val="24"/>
              </w:rPr>
              <w:t xml:space="preserve">1997. XXXI. törvény 148. § (5) b) – d) alapján 50% 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/>
                <w:sz w:val="24"/>
                <w:szCs w:val="24"/>
              </w:rPr>
              <w:t>1997. XXXI. törvény 148. § (5) a) alapján ingyenes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8E4641">
              <w:rPr>
                <w:rFonts w:ascii="Times New Roman" w:hAnsi="Times New Roman"/>
                <w:sz w:val="24"/>
                <w:szCs w:val="24"/>
              </w:rPr>
              <w:t>276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8E4641">
              <w:rPr>
                <w:rFonts w:ascii="Times New Roman" w:hAnsi="Times New Roman"/>
                <w:sz w:val="24"/>
                <w:szCs w:val="24"/>
              </w:rPr>
              <w:t>276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8E4641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8E4641">
              <w:rPr>
                <w:rFonts w:ascii="Times New Roman" w:hAnsi="Times New Roman"/>
                <w:sz w:val="24"/>
                <w:szCs w:val="24"/>
              </w:rPr>
              <w:t>303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8E4641">
              <w:rPr>
                <w:rFonts w:ascii="Times New Roman" w:hAnsi="Times New Roman"/>
                <w:sz w:val="24"/>
                <w:szCs w:val="24"/>
              </w:rPr>
              <w:t>303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8E4641">
              <w:rPr>
                <w:rFonts w:ascii="Times New Roman" w:hAnsi="Times New Roman"/>
                <w:sz w:val="24"/>
                <w:szCs w:val="24"/>
              </w:rPr>
              <w:t>303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8E4641">
              <w:rPr>
                <w:rFonts w:ascii="Times New Roman" w:hAnsi="Times New Roman"/>
                <w:sz w:val="24"/>
                <w:szCs w:val="24"/>
              </w:rPr>
              <w:t>350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8E4641">
              <w:rPr>
                <w:rFonts w:ascii="Times New Roman" w:hAnsi="Times New Roman"/>
                <w:sz w:val="24"/>
                <w:szCs w:val="24"/>
              </w:rPr>
              <w:t>175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8E46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81FFB" w:rsidRPr="00BB544D" w:rsidTr="00283696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/>
                <w:sz w:val="24"/>
                <w:szCs w:val="24"/>
              </w:rPr>
              <w:t xml:space="preserve">3.) Szociális intézmény 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/>
                <w:sz w:val="24"/>
                <w:szCs w:val="24"/>
              </w:rPr>
              <w:t>Szociális étkeztetés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/>
                <w:sz w:val="24"/>
                <w:szCs w:val="24"/>
              </w:rPr>
              <w:t>Időskorúak Otthona (bentlakásos intézmény)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8E4641">
              <w:rPr>
                <w:rFonts w:ascii="Times New Roman" w:hAnsi="Times New Roman"/>
                <w:sz w:val="24"/>
                <w:szCs w:val="24"/>
              </w:rPr>
              <w:t>271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8E4641"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8E4641">
              <w:rPr>
                <w:rFonts w:ascii="Times New Roman" w:hAnsi="Times New Roman"/>
                <w:sz w:val="24"/>
                <w:szCs w:val="24"/>
              </w:rPr>
              <w:t>351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8E4641">
              <w:rPr>
                <w:rFonts w:ascii="Times New Roman" w:hAnsi="Times New Roman"/>
                <w:sz w:val="24"/>
                <w:szCs w:val="24"/>
              </w:rPr>
              <w:t>578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8E4641">
              <w:rPr>
                <w:rFonts w:ascii="Times New Roman" w:hAnsi="Times New Roman"/>
                <w:sz w:val="24"/>
                <w:szCs w:val="24"/>
              </w:rPr>
              <w:t>695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8E4641">
              <w:rPr>
                <w:rFonts w:ascii="Times New Roman" w:hAnsi="Times New Roman"/>
                <w:sz w:val="24"/>
                <w:szCs w:val="24"/>
              </w:rPr>
              <w:t>1405</w:t>
            </w:r>
          </w:p>
        </w:tc>
      </w:tr>
      <w:tr w:rsidR="00A81FFB" w:rsidRPr="00BB544D" w:rsidTr="00283696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/>
                <w:sz w:val="24"/>
                <w:szCs w:val="24"/>
              </w:rPr>
              <w:t>4.) Vendég étkezés</w:t>
            </w:r>
            <w:r w:rsidRPr="008E4641">
              <w:rPr>
                <w:rStyle w:val="Lbjegyzet-hivatkozs"/>
                <w:rFonts w:ascii="Times New Roman" w:hAnsi="Times New Roman"/>
                <w:b/>
                <w:sz w:val="24"/>
                <w:szCs w:val="24"/>
              </w:rPr>
              <w:footnoteReference w:customMarkFollows="1" w:id="1"/>
              <w:sym w:font="Symbol" w:char="002A"/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8E4641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8E4641"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8E4641">
              <w:rPr>
                <w:rFonts w:ascii="Times New Roman" w:hAnsi="Times New Roman"/>
                <w:sz w:val="24"/>
                <w:szCs w:val="24"/>
              </w:rPr>
              <w:t>790</w:t>
            </w:r>
          </w:p>
        </w:tc>
      </w:tr>
      <w:tr w:rsidR="00A81FFB" w:rsidRPr="00BB544D" w:rsidTr="00283696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/>
                <w:bCs/>
                <w:sz w:val="24"/>
                <w:szCs w:val="24"/>
              </w:rPr>
              <w:t>5.) Társönkormányzatoknak és intézményeknek számított árak (konyhai számlázás)</w:t>
            </w:r>
            <w:r w:rsidRPr="008E46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/>
                <w:sz w:val="24"/>
                <w:szCs w:val="24"/>
              </w:rPr>
              <w:t>Szociális étkeztetés, alkalmazott, vendég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  <w:r w:rsidRPr="008E4641">
              <w:rPr>
                <w:rFonts w:ascii="Times New Roman" w:hAnsi="Times New Roman"/>
                <w:b/>
                <w:sz w:val="24"/>
                <w:szCs w:val="24"/>
              </w:rPr>
              <w:t>Szociális otthon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8E4641">
              <w:rPr>
                <w:rFonts w:ascii="Times New Roman" w:hAnsi="Times New Roman"/>
                <w:sz w:val="24"/>
                <w:szCs w:val="24"/>
              </w:rPr>
              <w:t>271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8E4641">
              <w:rPr>
                <w:rFonts w:ascii="Times New Roman" w:hAnsi="Times New Roman"/>
                <w:sz w:val="24"/>
                <w:szCs w:val="24"/>
              </w:rPr>
              <w:t>529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8E4641">
              <w:rPr>
                <w:rFonts w:ascii="Times New Roman" w:hAnsi="Times New Roman"/>
                <w:sz w:val="24"/>
                <w:szCs w:val="24"/>
              </w:rPr>
              <w:t>351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8E4641">
              <w:rPr>
                <w:rFonts w:ascii="Times New Roman" w:hAnsi="Times New Roman"/>
                <w:sz w:val="24"/>
                <w:szCs w:val="24"/>
              </w:rPr>
              <w:t>578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8E4641">
              <w:rPr>
                <w:rFonts w:ascii="Times New Roman" w:hAnsi="Times New Roman"/>
                <w:sz w:val="24"/>
                <w:szCs w:val="24"/>
              </w:rPr>
              <w:t>622+168</w:t>
            </w:r>
          </w:p>
          <w:p w:rsidR="00A81FFB" w:rsidRPr="008E4641" w:rsidRDefault="00A81FFB" w:rsidP="00283696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8E4641">
              <w:rPr>
                <w:rFonts w:ascii="Times New Roman" w:hAnsi="Times New Roman"/>
                <w:sz w:val="24"/>
                <w:szCs w:val="24"/>
              </w:rPr>
              <w:t>1107+299</w:t>
            </w:r>
          </w:p>
        </w:tc>
      </w:tr>
    </w:tbl>
    <w:p w:rsidR="00A81FFB" w:rsidRDefault="00A81FFB" w:rsidP="00A81FFB">
      <w:pPr>
        <w:pStyle w:val="Nincstrkz"/>
      </w:pPr>
    </w:p>
    <w:p w:rsidR="00A81FFB" w:rsidRDefault="00A81FFB" w:rsidP="00A81FFB">
      <w:pPr>
        <w:pStyle w:val="Nincstrkz"/>
      </w:pPr>
      <w:r w:rsidRPr="00230E84">
        <w:rPr>
          <w:rStyle w:val="Lbjegyzet-hivatkozs"/>
          <w:szCs w:val="24"/>
        </w:rPr>
        <w:footnoteReference w:customMarkFollows="1" w:id="2"/>
        <w:sym w:font="Symbol" w:char="002A"/>
      </w:r>
      <w:r>
        <w:t xml:space="preserve">A térítési díjaknál az óvodai, a vendég és szociális étkezés valamint az általános iskolai étkezés 27 %-os </w:t>
      </w:r>
      <w:proofErr w:type="spellStart"/>
      <w:r>
        <w:t>ÁFÁ-t</w:t>
      </w:r>
      <w:proofErr w:type="spellEnd"/>
      <w:r>
        <w:t xml:space="preserve"> tartalmaz.</w:t>
      </w:r>
    </w:p>
    <w:p w:rsidR="00A81FFB" w:rsidRDefault="00A81FFB" w:rsidP="00A81FF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81FFB" w:rsidRDefault="00A81FFB" w:rsidP="00A81FF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81FFB" w:rsidRDefault="00A81FFB" w:rsidP="00A81FF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81FFB" w:rsidRDefault="00A81FFB" w:rsidP="00A81FF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81FFB" w:rsidRDefault="00A81FFB" w:rsidP="00A81FFB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5B7917" w:rsidRDefault="005B7917">
      <w:bookmarkStart w:id="0" w:name="_GoBack"/>
      <w:bookmarkEnd w:id="0"/>
    </w:p>
    <w:sectPr w:rsidR="005B7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ECB" w:rsidRDefault="00ED0ECB" w:rsidP="00A81FFB">
      <w:pPr>
        <w:spacing w:after="0" w:line="240" w:lineRule="auto"/>
      </w:pPr>
      <w:r>
        <w:separator/>
      </w:r>
    </w:p>
  </w:endnote>
  <w:endnote w:type="continuationSeparator" w:id="0">
    <w:p w:rsidR="00ED0ECB" w:rsidRDefault="00ED0ECB" w:rsidP="00A8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ECB" w:rsidRDefault="00ED0ECB" w:rsidP="00A81FFB">
      <w:pPr>
        <w:spacing w:after="0" w:line="240" w:lineRule="auto"/>
      </w:pPr>
      <w:r>
        <w:separator/>
      </w:r>
    </w:p>
  </w:footnote>
  <w:footnote w:type="continuationSeparator" w:id="0">
    <w:p w:rsidR="00ED0ECB" w:rsidRDefault="00ED0ECB" w:rsidP="00A81FFB">
      <w:pPr>
        <w:spacing w:after="0" w:line="240" w:lineRule="auto"/>
      </w:pPr>
      <w:r>
        <w:continuationSeparator/>
      </w:r>
    </w:p>
  </w:footnote>
  <w:footnote w:id="1">
    <w:p w:rsidR="00A81FFB" w:rsidRDefault="00A81FFB" w:rsidP="00A81FFB">
      <w:pPr>
        <w:pStyle w:val="Lbjegyzetszveg"/>
        <w:jc w:val="both"/>
        <w:rPr>
          <w:b/>
        </w:rPr>
      </w:pPr>
    </w:p>
  </w:footnote>
  <w:footnote w:id="2">
    <w:p w:rsidR="00A81FFB" w:rsidRDefault="00A81FFB" w:rsidP="00A81FFB">
      <w:pPr>
        <w:pStyle w:val="Lbjegyzetszveg"/>
        <w:jc w:val="both"/>
        <w:rPr>
          <w:b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67"/>
    <w:rsid w:val="00006A67"/>
    <w:rsid w:val="005B7917"/>
    <w:rsid w:val="00A81FFB"/>
    <w:rsid w:val="00ED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49F95-CB8C-4E5F-AF48-BB3F5DD8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1FFB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81FFB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styleId="Lbjegyzetszveg">
    <w:name w:val="footnote text"/>
    <w:basedOn w:val="Norml"/>
    <w:link w:val="LbjegyzetszvegChar"/>
    <w:unhideWhenUsed/>
    <w:rsid w:val="00A81FF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A81FFB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unhideWhenUsed/>
    <w:rsid w:val="00A81F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2015-02-26T09:54:00Z</dcterms:created>
  <dcterms:modified xsi:type="dcterms:W3CDTF">2015-02-26T09:54:00Z</dcterms:modified>
</cp:coreProperties>
</file>