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76F" w:rsidRDefault="0014376F" w:rsidP="0014376F">
      <w:pPr>
        <w:jc w:val="right"/>
        <w:rPr>
          <w:b/>
          <w:bCs/>
        </w:rPr>
      </w:pPr>
      <w:r>
        <w:rPr>
          <w:b/>
          <w:bCs/>
        </w:rPr>
        <w:t>16/2014. (XI.06.)</w:t>
      </w:r>
    </w:p>
    <w:p w:rsidR="0014376F" w:rsidRDefault="0014376F" w:rsidP="0014376F">
      <w:pPr>
        <w:jc w:val="right"/>
        <w:rPr>
          <w:b/>
          <w:bCs/>
        </w:rPr>
      </w:pPr>
      <w:proofErr w:type="gramStart"/>
      <w:r>
        <w:rPr>
          <w:b/>
          <w:bCs/>
        </w:rPr>
        <w:t>önkormányzati</w:t>
      </w:r>
      <w:proofErr w:type="gramEnd"/>
      <w:r>
        <w:rPr>
          <w:b/>
          <w:bCs/>
        </w:rPr>
        <w:t xml:space="preserve"> rendelet</w:t>
      </w:r>
    </w:p>
    <w:p w:rsidR="0014376F" w:rsidRDefault="0014376F" w:rsidP="0014376F">
      <w:pPr>
        <w:jc w:val="right"/>
        <w:rPr>
          <w:b/>
          <w:bCs/>
        </w:rPr>
      </w:pPr>
      <w:r>
        <w:rPr>
          <w:b/>
          <w:bCs/>
        </w:rPr>
        <w:t>1. melléklete</w:t>
      </w:r>
      <w:r w:rsidRPr="006B2B60">
        <w:rPr>
          <w:b/>
          <w:bCs/>
          <w:vertAlign w:val="superscript"/>
        </w:rPr>
        <w:t>9</w:t>
      </w:r>
    </w:p>
    <w:p w:rsidR="0014376F" w:rsidRDefault="0014376F" w:rsidP="0014376F">
      <w:pPr>
        <w:jc w:val="right"/>
        <w:rPr>
          <w:b/>
          <w:bCs/>
        </w:rPr>
      </w:pPr>
    </w:p>
    <w:p w:rsidR="0014376F" w:rsidRDefault="0014376F" w:rsidP="0014376F">
      <w:pPr>
        <w:jc w:val="both"/>
        <w:rPr>
          <w:b/>
          <w:bCs/>
        </w:rPr>
      </w:pPr>
      <w:r>
        <w:rPr>
          <w:b/>
          <w:bCs/>
        </w:rPr>
        <w:t>A képviselő-testületről annak szervére átruházott hatásköröket az alábbi rendeletek rögzítik:</w:t>
      </w:r>
    </w:p>
    <w:p w:rsidR="0014376F" w:rsidRDefault="0014376F" w:rsidP="0014376F">
      <w:pPr>
        <w:jc w:val="both"/>
        <w:rPr>
          <w:b/>
          <w:bCs/>
        </w:rPr>
      </w:pPr>
    </w:p>
    <w:p w:rsidR="0014376F" w:rsidRDefault="0014376F" w:rsidP="0014376F">
      <w:pPr>
        <w:numPr>
          <w:ilvl w:val="0"/>
          <w:numId w:val="3"/>
        </w:numPr>
        <w:spacing w:line="100" w:lineRule="atLeast"/>
        <w:jc w:val="both"/>
      </w:pPr>
      <w:r>
        <w:t>Az önkormányzat 2018. évi költségvetéséről szóló 1/2018. (II.23.) önkormányzati rendelet 3. § (2)-(3) és (7) bekezdései, 6. § (2)-(3) bekezdései és 7. § (1) bekezdése;</w:t>
      </w:r>
    </w:p>
    <w:p w:rsidR="0014376F" w:rsidRDefault="0014376F" w:rsidP="0014376F">
      <w:pPr>
        <w:numPr>
          <w:ilvl w:val="0"/>
          <w:numId w:val="3"/>
        </w:numPr>
        <w:spacing w:line="100" w:lineRule="atLeast"/>
        <w:jc w:val="both"/>
      </w:pPr>
      <w:r>
        <w:t>Répcelak város vagyonáról szóló 9/2012. (IV.27.) önkormányzati rendelet 4. § (2)-(3) és (5) bekezdései, 26. § (1) bekezdése, 28. § (5) bekezdése és 29. § (1) bekezdése, 30/</w:t>
      </w:r>
      <w:proofErr w:type="gramStart"/>
      <w:r>
        <w:t>A</w:t>
      </w:r>
      <w:proofErr w:type="gramEnd"/>
      <w:r>
        <w:t xml:space="preserve"> § (3) bekezdése;</w:t>
      </w:r>
    </w:p>
    <w:p w:rsidR="0014376F" w:rsidRDefault="0014376F" w:rsidP="0014376F">
      <w:pPr>
        <w:numPr>
          <w:ilvl w:val="0"/>
          <w:numId w:val="3"/>
        </w:numPr>
        <w:spacing w:line="100" w:lineRule="atLeast"/>
        <w:jc w:val="both"/>
      </w:pPr>
      <w:r>
        <w:t>Répcelak város címeréről, zászlajáról, pecsétjéről és azok használatáról szóló 10/1996. (III.28.) önkormányzati rendelet 6. § és 12. §;</w:t>
      </w:r>
    </w:p>
    <w:p w:rsidR="0014376F" w:rsidRDefault="0014376F" w:rsidP="0014376F">
      <w:pPr>
        <w:numPr>
          <w:ilvl w:val="0"/>
          <w:numId w:val="3"/>
        </w:numPr>
        <w:spacing w:line="100" w:lineRule="atLeast"/>
        <w:jc w:val="both"/>
      </w:pPr>
      <w:r>
        <w:t>A lakásszerzési támogatásról szóló 26/2005. (X.28.) önkormányzati rendelet 1/</w:t>
      </w:r>
      <w:proofErr w:type="gramStart"/>
      <w:r>
        <w:t>A</w:t>
      </w:r>
      <w:proofErr w:type="gramEnd"/>
      <w:r>
        <w:t>.§, 4.§, 7.§ (5) bekezdése; 8. § (2) bekezdése, 10.§ (1) bekezdés i) pontja, 13.§ (3) bekezdése és 14.§(5) bekezdése;</w:t>
      </w:r>
    </w:p>
    <w:p w:rsidR="0014376F" w:rsidRDefault="0014376F" w:rsidP="0014376F">
      <w:pPr>
        <w:numPr>
          <w:ilvl w:val="0"/>
          <w:numId w:val="3"/>
        </w:numPr>
        <w:spacing w:line="100" w:lineRule="atLeast"/>
        <w:jc w:val="both"/>
      </w:pPr>
      <w:r>
        <w:t xml:space="preserve">Az állattartásról szóló 7/2005. (IV.1.) önkormányzati rendelet 10. § (4) bekezdése és 16. § (4) bekezdése; </w:t>
      </w:r>
    </w:p>
    <w:p w:rsidR="0014376F" w:rsidRDefault="0014376F" w:rsidP="0014376F">
      <w:pPr>
        <w:numPr>
          <w:ilvl w:val="0"/>
          <w:numId w:val="3"/>
        </w:numPr>
        <w:spacing w:line="100" w:lineRule="atLeast"/>
        <w:jc w:val="both"/>
      </w:pPr>
      <w:r>
        <w:t>A közterület használat általános rendjéről szóló 21/2008. (XII.12.) önkormányzati rendelet 25. §(1) bekezdése;</w:t>
      </w:r>
    </w:p>
    <w:p w:rsidR="0014376F" w:rsidRDefault="0014376F" w:rsidP="0014376F">
      <w:pPr>
        <w:numPr>
          <w:ilvl w:val="0"/>
          <w:numId w:val="3"/>
        </w:numPr>
        <w:spacing w:line="100" w:lineRule="atLeast"/>
        <w:jc w:val="both"/>
      </w:pPr>
      <w:r>
        <w:t xml:space="preserve">Répcelak város közigazgatási területén a közterületek fellobogózásáról szóló 16/2012.(III.30.) önkormányzati rendelet 1.§ (3) bekezdése és 2.§; </w:t>
      </w:r>
    </w:p>
    <w:p w:rsidR="0014376F" w:rsidRDefault="0014376F" w:rsidP="0014376F">
      <w:pPr>
        <w:numPr>
          <w:ilvl w:val="0"/>
          <w:numId w:val="3"/>
        </w:numPr>
        <w:spacing w:line="100" w:lineRule="atLeast"/>
        <w:jc w:val="both"/>
        <w:rPr>
          <w:rFonts w:eastAsia="Times New Roman" w:cs="Times New Roman"/>
          <w:bCs/>
          <w:color w:val="000000"/>
          <w:lang w:eastAsia="hu-HU"/>
        </w:rPr>
      </w:pPr>
      <w:r>
        <w:t xml:space="preserve">Az államháztartáson kívüli források átvételéről szóló </w:t>
      </w:r>
      <w:r>
        <w:rPr>
          <w:rFonts w:eastAsia="Times New Roman" w:cs="Times New Roman"/>
          <w:bCs/>
          <w:color w:val="000000"/>
          <w:lang w:eastAsia="hu-HU"/>
        </w:rPr>
        <w:t>18/2016.(X.28.) önkormányzati rendelet 4. §;</w:t>
      </w:r>
    </w:p>
    <w:p w:rsidR="0014376F" w:rsidRDefault="0014376F" w:rsidP="0014376F">
      <w:pPr>
        <w:numPr>
          <w:ilvl w:val="0"/>
          <w:numId w:val="3"/>
        </w:numPr>
        <w:spacing w:line="100" w:lineRule="atLeast"/>
        <w:jc w:val="both"/>
      </w:pPr>
      <w:r>
        <w:t>A civil szervezetek támogatásáról szóló 14/2015. (V.29.) önkormányzati rendelet 3.§ (2)-(3) bekezdései és 7.§ (3) bekezdése;</w:t>
      </w:r>
    </w:p>
    <w:p w:rsidR="0014376F" w:rsidRDefault="0014376F" w:rsidP="0014376F">
      <w:pPr>
        <w:numPr>
          <w:ilvl w:val="0"/>
          <w:numId w:val="3"/>
        </w:numPr>
        <w:spacing w:line="100" w:lineRule="atLeast"/>
        <w:jc w:val="both"/>
      </w:pPr>
      <w:r>
        <w:t>A közösségi együttélés alapvető szabályairól és azok megszegésének jogkövetkezményeiről szóló 15/2015. (V.29.) önkormányzati rendelet 1.§ (5) bekezdése,</w:t>
      </w:r>
    </w:p>
    <w:p w:rsidR="0014376F" w:rsidRDefault="0014376F" w:rsidP="0014376F">
      <w:pPr>
        <w:numPr>
          <w:ilvl w:val="0"/>
          <w:numId w:val="3"/>
        </w:numPr>
        <w:spacing w:line="100" w:lineRule="atLeast"/>
        <w:jc w:val="both"/>
      </w:pPr>
      <w:r>
        <w:t>A Képviselő-testület Szervezeti és Működési Szabályzatáról szóló 16/2014. (XI.06.) önkormányzati rendelet 9.§ (2) bekezdése;</w:t>
      </w:r>
    </w:p>
    <w:p w:rsidR="0014376F" w:rsidRDefault="0014376F" w:rsidP="0014376F">
      <w:pPr>
        <w:numPr>
          <w:ilvl w:val="0"/>
          <w:numId w:val="3"/>
        </w:numPr>
        <w:spacing w:line="100" w:lineRule="atLeast"/>
        <w:jc w:val="both"/>
      </w:pPr>
      <w:r>
        <w:t>A lakások és helyiségek bérletéről szóló 12/2006. (III.30.) önkormányzati rendelet 2.§ (3) bekezdése;</w:t>
      </w:r>
    </w:p>
    <w:p w:rsidR="0014376F" w:rsidRDefault="0014376F" w:rsidP="0014376F">
      <w:pPr>
        <w:numPr>
          <w:ilvl w:val="0"/>
          <w:numId w:val="3"/>
        </w:numPr>
        <w:spacing w:line="100" w:lineRule="atLeast"/>
        <w:jc w:val="both"/>
      </w:pPr>
      <w:r>
        <w:t>A reklámok, reklámhordozók, cégérek és egyéb műszaki berendezések elhelyezésének, alkalmazásának követelményeiről, feltételeiről és tilalmáról és a településképi bejelentési eljárásról szóló 31/2017. (XII.15.) önkormányzati rendelet 5.§;</w:t>
      </w:r>
    </w:p>
    <w:p w:rsidR="0014376F" w:rsidRDefault="0014376F" w:rsidP="0014376F">
      <w:pPr>
        <w:numPr>
          <w:ilvl w:val="0"/>
          <w:numId w:val="3"/>
        </w:numPr>
        <w:spacing w:line="100" w:lineRule="atLeast"/>
        <w:jc w:val="both"/>
      </w:pPr>
      <w:r>
        <w:t>A közterület filmforgatási célú igénybevételéről szóló 18/2013.(VIII. 30.) önkormányzati rendelet 2.§;</w:t>
      </w:r>
    </w:p>
    <w:p w:rsidR="0014376F" w:rsidRDefault="0014376F" w:rsidP="0014376F">
      <w:pPr>
        <w:numPr>
          <w:ilvl w:val="0"/>
          <w:numId w:val="3"/>
        </w:numPr>
        <w:spacing w:line="100" w:lineRule="atLeast"/>
        <w:jc w:val="both"/>
      </w:pPr>
      <w:r>
        <w:t>A települési támogatásról és az egyéb szociális ellátásokról szóló 4/2015. (II.20.) önkormányzati rendelet 1.§ (1) bekezdése;</w:t>
      </w:r>
    </w:p>
    <w:p w:rsidR="0014376F" w:rsidRDefault="0014376F" w:rsidP="0014376F">
      <w:pPr>
        <w:numPr>
          <w:ilvl w:val="0"/>
          <w:numId w:val="3"/>
        </w:numPr>
        <w:spacing w:line="100" w:lineRule="atLeast"/>
        <w:jc w:val="both"/>
      </w:pPr>
      <w:r>
        <w:t>Az újszülöttet nevelő répcelaki családok támogatásáról szóló 47/2012. (XII.21.) önkormányzati rendelet 1. § (3) bekezdése és 4. § (3) bekezdése.</w:t>
      </w:r>
    </w:p>
    <w:p w:rsidR="0014376F" w:rsidRDefault="0014376F" w:rsidP="0014376F">
      <w:pPr>
        <w:pStyle w:val="Szvegtrzs2"/>
        <w:ind w:left="360"/>
        <w:jc w:val="left"/>
      </w:pPr>
    </w:p>
    <w:p w:rsidR="0014376F" w:rsidRPr="008F2E5D" w:rsidRDefault="0014376F" w:rsidP="0014376F">
      <w:pPr>
        <w:jc w:val="both"/>
      </w:pPr>
    </w:p>
    <w:p w:rsidR="0014376F" w:rsidRDefault="0014376F" w:rsidP="0014376F">
      <w:pPr>
        <w:jc w:val="center"/>
        <w:rPr>
          <w:b/>
        </w:rPr>
      </w:pPr>
    </w:p>
    <w:p w:rsidR="0014376F" w:rsidRPr="003D6D99" w:rsidRDefault="0014376F" w:rsidP="0014376F">
      <w:pPr>
        <w:ind w:left="360"/>
        <w:jc w:val="both"/>
      </w:pPr>
    </w:p>
    <w:p w:rsidR="0014376F" w:rsidRPr="000D399A" w:rsidRDefault="0014376F" w:rsidP="0014376F">
      <w:pPr>
        <w:tabs>
          <w:tab w:val="center" w:pos="4819"/>
          <w:tab w:val="right" w:pos="9355"/>
        </w:tabs>
        <w:autoSpaceDE w:val="0"/>
        <w:jc w:val="both"/>
        <w:rPr>
          <w:b/>
          <w:bCs/>
          <w:sz w:val="20"/>
          <w:szCs w:val="20"/>
        </w:rPr>
      </w:pPr>
      <w:r>
        <w:rPr>
          <w:sz w:val="20"/>
          <w:szCs w:val="20"/>
          <w:vertAlign w:val="superscript"/>
        </w:rPr>
        <w:t>9</w:t>
      </w:r>
      <w:r w:rsidRPr="000D399A">
        <w:rPr>
          <w:sz w:val="20"/>
          <w:szCs w:val="20"/>
        </w:rPr>
        <w:t xml:space="preserve"> Módosította Répcelak Város Önkormá</w:t>
      </w:r>
      <w:r>
        <w:rPr>
          <w:sz w:val="20"/>
          <w:szCs w:val="20"/>
        </w:rPr>
        <w:t>nyzata Képviselő-testületének 13/2018</w:t>
      </w:r>
      <w:r w:rsidRPr="000D399A">
        <w:rPr>
          <w:sz w:val="20"/>
          <w:szCs w:val="20"/>
        </w:rPr>
        <w:t>.</w:t>
      </w:r>
      <w:r>
        <w:rPr>
          <w:sz w:val="20"/>
          <w:szCs w:val="20"/>
        </w:rPr>
        <w:t>(VI.1.) önkormányzati rendelet 1. §</w:t>
      </w:r>
      <w:proofErr w:type="spellStart"/>
      <w:r>
        <w:rPr>
          <w:sz w:val="20"/>
          <w:szCs w:val="20"/>
        </w:rPr>
        <w:t>-</w:t>
      </w:r>
      <w:proofErr w:type="gram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Hatályos 2018</w:t>
      </w:r>
      <w:r w:rsidRPr="000D399A">
        <w:rPr>
          <w:sz w:val="20"/>
          <w:szCs w:val="20"/>
        </w:rPr>
        <w:t xml:space="preserve">. </w:t>
      </w:r>
      <w:r>
        <w:rPr>
          <w:sz w:val="20"/>
          <w:szCs w:val="20"/>
        </w:rPr>
        <w:t>június 2-től.</w:t>
      </w:r>
    </w:p>
    <w:p w:rsidR="0014376F" w:rsidRPr="00B84D60" w:rsidRDefault="0014376F" w:rsidP="0014376F">
      <w:pPr>
        <w:ind w:left="720"/>
        <w:jc w:val="both"/>
      </w:pPr>
    </w:p>
    <w:p w:rsidR="0014376F" w:rsidRDefault="0014376F" w:rsidP="0014376F">
      <w:pPr>
        <w:jc w:val="right"/>
        <w:rPr>
          <w:b/>
          <w:bCs/>
        </w:rPr>
      </w:pPr>
      <w:r>
        <w:rPr>
          <w:b/>
          <w:bCs/>
        </w:rPr>
        <w:lastRenderedPageBreak/>
        <w:t>16/2014. (XI.06.)</w:t>
      </w:r>
    </w:p>
    <w:p w:rsidR="0014376F" w:rsidRDefault="0014376F" w:rsidP="0014376F">
      <w:pPr>
        <w:jc w:val="right"/>
        <w:rPr>
          <w:b/>
          <w:bCs/>
        </w:rPr>
      </w:pPr>
      <w:proofErr w:type="gramStart"/>
      <w:r>
        <w:rPr>
          <w:b/>
          <w:bCs/>
        </w:rPr>
        <w:t>önkormányzati</w:t>
      </w:r>
      <w:proofErr w:type="gramEnd"/>
      <w:r>
        <w:rPr>
          <w:b/>
          <w:bCs/>
        </w:rPr>
        <w:t xml:space="preserve"> rendelet</w:t>
      </w:r>
    </w:p>
    <w:p w:rsidR="0014376F" w:rsidRDefault="0014376F" w:rsidP="0014376F">
      <w:pPr>
        <w:numPr>
          <w:ilvl w:val="0"/>
          <w:numId w:val="1"/>
        </w:numPr>
        <w:jc w:val="right"/>
      </w:pPr>
      <w:r>
        <w:rPr>
          <w:b/>
          <w:bCs/>
        </w:rPr>
        <w:t>melléklete</w:t>
      </w:r>
    </w:p>
    <w:p w:rsidR="0014376F" w:rsidRDefault="0014376F" w:rsidP="0014376F">
      <w:pPr>
        <w:jc w:val="right"/>
      </w:pPr>
    </w:p>
    <w:p w:rsidR="0014376F" w:rsidRDefault="0014376F" w:rsidP="0014376F">
      <w:pPr>
        <w:jc w:val="right"/>
      </w:pPr>
    </w:p>
    <w:p w:rsidR="0014376F" w:rsidRDefault="0014376F" w:rsidP="0014376F">
      <w:pPr>
        <w:jc w:val="right"/>
      </w:pPr>
    </w:p>
    <w:p w:rsidR="0014376F" w:rsidRDefault="0014376F" w:rsidP="0014376F">
      <w:pPr>
        <w:jc w:val="right"/>
        <w:rPr>
          <w:b/>
          <w:bCs/>
        </w:rPr>
      </w:pPr>
    </w:p>
    <w:p w:rsidR="0014376F" w:rsidRDefault="0014376F" w:rsidP="0014376F">
      <w:pPr>
        <w:jc w:val="center"/>
      </w:pPr>
      <w:r>
        <w:rPr>
          <w:b/>
          <w:bCs/>
        </w:rPr>
        <w:t xml:space="preserve">Az önkormányzat közbeszerzési feladataival összefüggő – az </w:t>
      </w:r>
      <w:proofErr w:type="gramStart"/>
      <w:r>
        <w:rPr>
          <w:b/>
          <w:bCs/>
        </w:rPr>
        <w:t>önkormányzat</w:t>
      </w:r>
      <w:proofErr w:type="gramEnd"/>
      <w:r>
        <w:rPr>
          <w:b/>
          <w:bCs/>
        </w:rPr>
        <w:t xml:space="preserve"> mint ajánlatkérő közbeszerzési eljárásai előkészítésének, lefolytatásának, belső ellenőrzésének felelősségi rendjét  részletező szabályzat szerint – a képviselő-testületről a polgármesterre ruházott hatáskörök</w:t>
      </w:r>
    </w:p>
    <w:p w:rsidR="0014376F" w:rsidRDefault="0014376F" w:rsidP="0014376F">
      <w:pPr>
        <w:jc w:val="center"/>
      </w:pPr>
    </w:p>
    <w:p w:rsidR="0014376F" w:rsidRDefault="0014376F" w:rsidP="0014376F">
      <w:pPr>
        <w:jc w:val="center"/>
      </w:pPr>
    </w:p>
    <w:p w:rsidR="0014376F" w:rsidRDefault="0014376F" w:rsidP="0014376F">
      <w:pPr>
        <w:jc w:val="center"/>
      </w:pPr>
    </w:p>
    <w:p w:rsidR="0014376F" w:rsidRDefault="0014376F" w:rsidP="0014376F">
      <w:pPr>
        <w:numPr>
          <w:ilvl w:val="0"/>
          <w:numId w:val="2"/>
        </w:numPr>
      </w:pPr>
      <w:r>
        <w:t>Gazdasági Versenyhivatal felé történő bejelentést jóváhagyja (II.7.)</w:t>
      </w:r>
    </w:p>
    <w:p w:rsidR="0014376F" w:rsidRDefault="0014376F" w:rsidP="0014376F">
      <w:pPr>
        <w:numPr>
          <w:ilvl w:val="0"/>
          <w:numId w:val="2"/>
        </w:numPr>
      </w:pPr>
      <w:r>
        <w:t>Jóváhagyja az éves statisztikai összegezést (IV.16.)</w:t>
      </w:r>
    </w:p>
    <w:p w:rsidR="0014376F" w:rsidRDefault="0014376F" w:rsidP="0014376F">
      <w:pPr>
        <w:numPr>
          <w:ilvl w:val="0"/>
          <w:numId w:val="2"/>
        </w:numPr>
      </w:pPr>
      <w:r>
        <w:t>Jóváhagyja a felhívást (V.9.)</w:t>
      </w:r>
    </w:p>
    <w:p w:rsidR="0014376F" w:rsidRDefault="0014376F" w:rsidP="0014376F">
      <w:pPr>
        <w:numPr>
          <w:ilvl w:val="0"/>
          <w:numId w:val="2"/>
        </w:numPr>
      </w:pPr>
      <w:r>
        <w:t>Jóváhagyja a dokumentációt és annak módosítását (V.11, VII.4.)</w:t>
      </w:r>
    </w:p>
    <w:p w:rsidR="0014376F" w:rsidRDefault="0014376F" w:rsidP="0014376F">
      <w:pPr>
        <w:numPr>
          <w:ilvl w:val="0"/>
          <w:numId w:val="2"/>
        </w:numPr>
      </w:pPr>
      <w:r>
        <w:t>Dönt a tervben szereplő eljárás megindításáról (VII.1.)</w:t>
      </w:r>
    </w:p>
    <w:p w:rsidR="0014376F" w:rsidRDefault="0014376F" w:rsidP="0014376F">
      <w:pPr>
        <w:numPr>
          <w:ilvl w:val="0"/>
          <w:numId w:val="2"/>
        </w:numPr>
      </w:pPr>
      <w:r>
        <w:t>Felhívás módosításáról, a részvételi, ajánlattételi határidő meghosszabbításáról, felhívás visszavonásáról dönt (VII.2.)</w:t>
      </w:r>
    </w:p>
    <w:p w:rsidR="0014376F" w:rsidRDefault="0014376F" w:rsidP="0014376F">
      <w:pPr>
        <w:numPr>
          <w:ilvl w:val="0"/>
          <w:numId w:val="2"/>
        </w:numPr>
      </w:pPr>
      <w:r>
        <w:t>Sorsolás megtartásáról dönt (VII.30.)</w:t>
      </w:r>
    </w:p>
    <w:p w:rsidR="0014376F" w:rsidRDefault="0014376F" w:rsidP="0014376F">
      <w:pPr>
        <w:numPr>
          <w:ilvl w:val="0"/>
          <w:numId w:val="2"/>
        </w:numPr>
      </w:pPr>
      <w:r>
        <w:t>Írásbeli összegezést jóváhagyja (VII.35.)</w:t>
      </w:r>
    </w:p>
    <w:p w:rsidR="0014376F" w:rsidRDefault="0014376F" w:rsidP="0014376F">
      <w:pPr>
        <w:numPr>
          <w:ilvl w:val="0"/>
          <w:numId w:val="2"/>
        </w:numPr>
      </w:pPr>
      <w:r>
        <w:t>Előzetes vitarendezés esetén jóváhagyja az ajánlatkérői álláspontot (VII.37.)</w:t>
      </w:r>
    </w:p>
    <w:p w:rsidR="0014376F" w:rsidRDefault="0014376F" w:rsidP="0014376F">
      <w:pPr>
        <w:numPr>
          <w:ilvl w:val="0"/>
          <w:numId w:val="2"/>
        </w:numPr>
      </w:pPr>
      <w:r>
        <w:t>Jóváhagyja az ajánlattevő részére nyújtandó tájékoztatást (VII.41.)</w:t>
      </w:r>
    </w:p>
    <w:p w:rsidR="0014376F" w:rsidRDefault="0014376F" w:rsidP="0014376F">
      <w:pPr>
        <w:numPr>
          <w:ilvl w:val="0"/>
          <w:numId w:val="2"/>
        </w:numPr>
      </w:pPr>
      <w:r>
        <w:t>Tárgyalásos eljárás során az érvénytelenítésről dönt (VIII.10,15.)</w:t>
      </w:r>
    </w:p>
    <w:p w:rsidR="0014376F" w:rsidRDefault="0014376F" w:rsidP="0014376F">
      <w:pPr>
        <w:numPr>
          <w:ilvl w:val="0"/>
          <w:numId w:val="2"/>
        </w:numPr>
      </w:pPr>
      <w:r>
        <w:t>Az önkormányzat nevében megköti a szerződést (X.2.)</w:t>
      </w:r>
    </w:p>
    <w:p w:rsidR="0014376F" w:rsidRDefault="0014376F" w:rsidP="0014376F">
      <w:pPr>
        <w:numPr>
          <w:ilvl w:val="0"/>
          <w:numId w:val="2"/>
        </w:numPr>
      </w:pPr>
      <w:r>
        <w:t>Alvállalkozó módosulásához hozzájárulhat (X.3.)</w:t>
      </w:r>
    </w:p>
    <w:p w:rsidR="0014376F" w:rsidRDefault="0014376F" w:rsidP="0014376F">
      <w:pPr>
        <w:numPr>
          <w:ilvl w:val="0"/>
          <w:numId w:val="2"/>
        </w:numPr>
      </w:pPr>
      <w:r>
        <w:t>Kiadja a teljesítésigazolást (X.4.)</w:t>
      </w:r>
    </w:p>
    <w:p w:rsidR="0014376F" w:rsidRDefault="0014376F" w:rsidP="0014376F">
      <w:pPr>
        <w:numPr>
          <w:ilvl w:val="0"/>
          <w:numId w:val="2"/>
        </w:numPr>
      </w:pPr>
      <w:r>
        <w:t>Jogorvoslati kérelmet jóváhagyja (XII.3.)</w:t>
      </w:r>
    </w:p>
    <w:p w:rsidR="0014376F" w:rsidRDefault="0014376F" w:rsidP="0014376F">
      <w:pPr>
        <w:numPr>
          <w:ilvl w:val="0"/>
          <w:numId w:val="2"/>
        </w:numPr>
      </w:pPr>
      <w:r>
        <w:t>Jogorvoslati kérelem igazgatási díjának megfizetését jóváhagyja (XII.4.)</w:t>
      </w:r>
    </w:p>
    <w:p w:rsidR="0014376F" w:rsidRDefault="0014376F" w:rsidP="0014376F">
      <w:pPr>
        <w:numPr>
          <w:ilvl w:val="0"/>
          <w:numId w:val="2"/>
        </w:numPr>
        <w:jc w:val="both"/>
      </w:pPr>
      <w:r>
        <w:t>Jogorvoslati keresetlevelet jóváhagyja (XII.6.)</w:t>
      </w:r>
    </w:p>
    <w:p w:rsidR="00787BA2" w:rsidRDefault="00787BA2"/>
    <w:sectPr w:rsidR="00787BA2" w:rsidSect="00235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9"/>
    <w:lvl w:ilvl="0">
      <w:start w:val="2"/>
      <w:numFmt w:val="decimal"/>
      <w:lvlText w:val="%1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1A5C6D38"/>
    <w:multiLevelType w:val="multilevel"/>
    <w:tmpl w:val="9042AFF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2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14376F"/>
    <w:rsid w:val="0014376F"/>
    <w:rsid w:val="00787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4376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14376F"/>
    <w:pPr>
      <w:widowControl/>
      <w:suppressAutoHyphens w:val="0"/>
      <w:jc w:val="center"/>
    </w:pPr>
    <w:rPr>
      <w:rFonts w:eastAsia="Times New Roman" w:cs="Times New Roman"/>
      <w:b/>
      <w:bCs/>
      <w:kern w:val="0"/>
      <w:lang w:eastAsia="hu-HU" w:bidi="ar-SA"/>
    </w:rPr>
  </w:style>
  <w:style w:type="character" w:customStyle="1" w:styleId="Szvegtrzs2Char">
    <w:name w:val="Szövegtörzs 2 Char"/>
    <w:basedOn w:val="Bekezdsalapbettpusa"/>
    <w:link w:val="Szvegtrzs2"/>
    <w:rsid w:val="0014376F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2018-06-01T06:20:00Z</dcterms:created>
  <dcterms:modified xsi:type="dcterms:W3CDTF">2018-06-01T06:21:00Z</dcterms:modified>
</cp:coreProperties>
</file>