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66" w:rsidRPr="00E5393C" w:rsidRDefault="00037B66" w:rsidP="00037B66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b/>
          <w:sz w:val="20"/>
          <w:szCs w:val="20"/>
        </w:rPr>
        <w:t>függelék</w:t>
      </w:r>
      <w:r w:rsidRPr="00E5393C">
        <w:rPr>
          <w:rFonts w:ascii="Arial" w:hAnsi="Arial" w:cs="Arial"/>
          <w:b/>
          <w:sz w:val="20"/>
          <w:szCs w:val="20"/>
        </w:rPr>
        <w:t xml:space="preserve"> a</w:t>
      </w:r>
      <w:r>
        <w:rPr>
          <w:rFonts w:ascii="Arial" w:hAnsi="Arial" w:cs="Arial"/>
          <w:b/>
          <w:sz w:val="20"/>
          <w:szCs w:val="20"/>
        </w:rPr>
        <w:t>z</w:t>
      </w:r>
      <w:r w:rsidRPr="00E539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</w:t>
      </w:r>
      <w:r w:rsidRPr="00E5393C">
        <w:rPr>
          <w:rFonts w:ascii="Arial" w:hAnsi="Arial" w:cs="Arial"/>
          <w:b/>
          <w:sz w:val="20"/>
          <w:szCs w:val="20"/>
        </w:rPr>
        <w:t>/2017. (</w:t>
      </w:r>
      <w:r>
        <w:rPr>
          <w:rFonts w:ascii="Arial" w:hAnsi="Arial" w:cs="Arial"/>
          <w:b/>
          <w:sz w:val="20"/>
          <w:szCs w:val="20"/>
        </w:rPr>
        <w:t>II</w:t>
      </w:r>
      <w:r w:rsidRPr="00E5393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16</w:t>
      </w:r>
      <w:r w:rsidRPr="00E5393C">
        <w:rPr>
          <w:rFonts w:ascii="Arial" w:hAnsi="Arial" w:cs="Arial"/>
          <w:b/>
          <w:sz w:val="20"/>
          <w:szCs w:val="20"/>
        </w:rPr>
        <w:t>.) önkormányzati rendelethez</w:t>
      </w:r>
    </w:p>
    <w:p w:rsidR="00037B66" w:rsidRPr="00E5393C" w:rsidRDefault="00037B66" w:rsidP="00037B66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</w:p>
    <w:p w:rsidR="00037B66" w:rsidRPr="00E5393C" w:rsidRDefault="00037B66" w:rsidP="00037B66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 xml:space="preserve">A 4/2009. (VIII.19.) önkormányzati rendelet 1. </w:t>
      </w:r>
      <w:r>
        <w:rPr>
          <w:rFonts w:ascii="Arial" w:hAnsi="Arial" w:cs="Arial"/>
          <w:b/>
          <w:sz w:val="20"/>
          <w:szCs w:val="20"/>
        </w:rPr>
        <w:t>függeléke</w:t>
      </w:r>
      <w:r w:rsidRPr="00E5393C">
        <w:rPr>
          <w:rFonts w:ascii="Arial" w:hAnsi="Arial" w:cs="Arial"/>
          <w:b/>
          <w:sz w:val="20"/>
          <w:szCs w:val="20"/>
        </w:rPr>
        <w:t xml:space="preserve"> </w:t>
      </w:r>
    </w:p>
    <w:p w:rsidR="00477E44" w:rsidRPr="00E5393C" w:rsidRDefault="00477E44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>Egyedi tájértékek</w:t>
      </w:r>
    </w:p>
    <w:p w:rsidR="00477E44" w:rsidRPr="00E5393C" w:rsidRDefault="00477E44" w:rsidP="00E5393C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>Kultúrtörténeti egyedi tájérték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>Településsel kapcsolatos egyedi tájérték: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  <w:u w:val="single"/>
        </w:rPr>
        <w:t xml:space="preserve">Épület, építmény: 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1., Régi kocsma épület (Balla kocsma)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  <w:u w:val="single"/>
        </w:rPr>
        <w:t>Vallási:</w:t>
      </w:r>
      <w:r w:rsidRPr="00E5393C">
        <w:rPr>
          <w:rFonts w:ascii="Arial" w:hAnsi="Arial" w:cs="Arial"/>
          <w:sz w:val="20"/>
          <w:szCs w:val="20"/>
        </w:rPr>
        <w:t xml:space="preserve"> 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2., </w:t>
      </w:r>
      <w:proofErr w:type="spellStart"/>
      <w:r w:rsidRPr="00E5393C">
        <w:rPr>
          <w:rFonts w:ascii="Arial" w:hAnsi="Arial" w:cs="Arial"/>
          <w:sz w:val="20"/>
          <w:szCs w:val="20"/>
        </w:rPr>
        <w:t>Rk</w:t>
      </w:r>
      <w:proofErr w:type="spellEnd"/>
      <w:r w:rsidRPr="00E5393C">
        <w:rPr>
          <w:rFonts w:ascii="Arial" w:hAnsi="Arial" w:cs="Arial"/>
          <w:sz w:val="20"/>
          <w:szCs w:val="20"/>
        </w:rPr>
        <w:t>. Templom ()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3., Mária szobor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4., Feszület (tótfalusi várdomb)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5., Feszület (Főutca végi)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6., Feszület (Major előtti)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  <w:u w:val="single"/>
        </w:rPr>
        <w:t>Forrásfoglalás:</w:t>
      </w:r>
      <w:r w:rsidRPr="00E5393C">
        <w:rPr>
          <w:rFonts w:ascii="Arial" w:hAnsi="Arial" w:cs="Arial"/>
          <w:sz w:val="20"/>
          <w:szCs w:val="20"/>
        </w:rPr>
        <w:t xml:space="preserve"> 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7., Karácsony kút (</w:t>
      </w:r>
      <w:proofErr w:type="spellStart"/>
      <w:r w:rsidRPr="00E5393C">
        <w:rPr>
          <w:rFonts w:ascii="Arial" w:hAnsi="Arial" w:cs="Arial"/>
          <w:sz w:val="20"/>
          <w:szCs w:val="20"/>
        </w:rPr>
        <w:t>Himfa</w:t>
      </w:r>
      <w:proofErr w:type="spellEnd"/>
      <w:r w:rsidRPr="00E5393C">
        <w:rPr>
          <w:rFonts w:ascii="Arial" w:hAnsi="Arial" w:cs="Arial"/>
          <w:sz w:val="20"/>
          <w:szCs w:val="20"/>
        </w:rPr>
        <w:t>)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  <w:u w:val="single"/>
        </w:rPr>
        <w:t xml:space="preserve">Történelmi eseményekkel kapcsolatos: 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8., I. II. Világháborús emlékmű (háromtáblás)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  <w:u w:val="single"/>
        </w:rPr>
        <w:t xml:space="preserve">Harcászati földmű, építmény: 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9., Hadiút (Király út, Katonák útja)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10., Tótfalusi várdomb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b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>Természeti képződmények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>Biológiai egyedi tájérték: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  <w:u w:val="single"/>
        </w:rPr>
        <w:t>Fák, facsoportok, egyéb fásítás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11., </w:t>
      </w:r>
      <w:proofErr w:type="spellStart"/>
      <w:r w:rsidRPr="00E5393C">
        <w:rPr>
          <w:rFonts w:ascii="Arial" w:hAnsi="Arial" w:cs="Arial"/>
          <w:sz w:val="20"/>
          <w:szCs w:val="20"/>
        </w:rPr>
        <w:t>Himfai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rét idős tölgyfái (feszülete)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12., </w:t>
      </w:r>
      <w:proofErr w:type="spellStart"/>
      <w:r w:rsidRPr="00E5393C">
        <w:rPr>
          <w:rFonts w:ascii="Arial" w:hAnsi="Arial" w:cs="Arial"/>
          <w:sz w:val="20"/>
          <w:szCs w:val="20"/>
        </w:rPr>
        <w:t>Himfai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parkerdő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  <w:u w:val="single"/>
        </w:rPr>
        <w:t xml:space="preserve">Folyóvízhez kapcsolódó: 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13., </w:t>
      </w:r>
      <w:proofErr w:type="spellStart"/>
      <w:r w:rsidRPr="00E5393C">
        <w:rPr>
          <w:rFonts w:ascii="Arial" w:hAnsi="Arial" w:cs="Arial"/>
          <w:sz w:val="20"/>
          <w:szCs w:val="20"/>
        </w:rPr>
        <w:t>Himfai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tározó tó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77E44" w:rsidRPr="00E5393C" w:rsidSect="00E5393C">
      <w:pgSz w:w="11906" w:h="16838"/>
      <w:pgMar w:top="1417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AB" w:rsidRDefault="005C00AB">
      <w:pPr>
        <w:spacing w:after="0" w:line="240" w:lineRule="auto"/>
      </w:pPr>
      <w:r>
        <w:separator/>
      </w:r>
    </w:p>
  </w:endnote>
  <w:endnote w:type="continuationSeparator" w:id="0">
    <w:p w:rsidR="005C00AB" w:rsidRDefault="005C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AB" w:rsidRDefault="005C00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00AB" w:rsidRDefault="005C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F99"/>
    <w:multiLevelType w:val="hybridMultilevel"/>
    <w:tmpl w:val="AE00AC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7E44"/>
    <w:rsid w:val="00037B66"/>
    <w:rsid w:val="001032FB"/>
    <w:rsid w:val="001B7DBF"/>
    <w:rsid w:val="001D63A9"/>
    <w:rsid w:val="0022310C"/>
    <w:rsid w:val="002672FC"/>
    <w:rsid w:val="00417F39"/>
    <w:rsid w:val="00477E44"/>
    <w:rsid w:val="004B308D"/>
    <w:rsid w:val="005C00AB"/>
    <w:rsid w:val="005E70A6"/>
    <w:rsid w:val="005F1E00"/>
    <w:rsid w:val="006442C5"/>
    <w:rsid w:val="006706ED"/>
    <w:rsid w:val="00671523"/>
    <w:rsid w:val="006734DF"/>
    <w:rsid w:val="006B32ED"/>
    <w:rsid w:val="00960462"/>
    <w:rsid w:val="00966E98"/>
    <w:rsid w:val="009A6FFF"/>
    <w:rsid w:val="00A27F26"/>
    <w:rsid w:val="00AC55A5"/>
    <w:rsid w:val="00B07A0B"/>
    <w:rsid w:val="00BD5F7A"/>
    <w:rsid w:val="00BF44D9"/>
    <w:rsid w:val="00BF4C40"/>
    <w:rsid w:val="00C53E35"/>
    <w:rsid w:val="00C6042A"/>
    <w:rsid w:val="00D25C1A"/>
    <w:rsid w:val="00DA0A4F"/>
    <w:rsid w:val="00DE260F"/>
    <w:rsid w:val="00E03466"/>
    <w:rsid w:val="00E5393C"/>
    <w:rsid w:val="00EC7B35"/>
    <w:rsid w:val="00EE28CB"/>
    <w:rsid w:val="00F54870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dcterms:created xsi:type="dcterms:W3CDTF">2017-02-28T13:37:00Z</dcterms:created>
  <dcterms:modified xsi:type="dcterms:W3CDTF">2017-02-28T13:40:00Z</dcterms:modified>
</cp:coreProperties>
</file>