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3. sz. melléklet</w:t>
      </w:r>
    </w:p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6E3634" w:rsidRPr="00023D52" w:rsidRDefault="006E3634" w:rsidP="006E3634">
      <w:pPr>
        <w:tabs>
          <w:tab w:val="num" w:pos="2125"/>
        </w:tabs>
        <w:rPr>
          <w:rFonts w:ascii="Times New Roman" w:hAnsi="Times New Roman"/>
          <w:b/>
          <w:sz w:val="24"/>
          <w:u w:val="single"/>
        </w:rPr>
      </w:pP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/>
          <w:sz w:val="24"/>
        </w:rPr>
        <w:t>Beépítésre szánt területek övezeti előírásainak összefoglaló táblázata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863"/>
        <w:gridCol w:w="1634"/>
        <w:gridCol w:w="986"/>
        <w:gridCol w:w="482"/>
        <w:gridCol w:w="491"/>
        <w:gridCol w:w="482"/>
        <w:gridCol w:w="482"/>
        <w:gridCol w:w="482"/>
        <w:gridCol w:w="482"/>
        <w:gridCol w:w="482"/>
        <w:gridCol w:w="497"/>
      </w:tblGrid>
      <w:tr w:rsidR="006E3634" w:rsidRPr="00023D52" w:rsidTr="00A11F6F">
        <w:trPr>
          <w:jc w:val="center"/>
        </w:trPr>
        <w:tc>
          <w:tcPr>
            <w:tcW w:w="2001" w:type="dxa"/>
            <w:tcBorders>
              <w:right w:val="nil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telek kialakítására</w:t>
            </w:r>
          </w:p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vonatkozó szabályok</w:t>
            </w:r>
          </w:p>
        </w:tc>
        <w:tc>
          <w:tcPr>
            <w:tcW w:w="0" w:type="auto"/>
            <w:gridSpan w:val="7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telek beépíthetőségére</w:t>
            </w:r>
          </w:p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vonatkozó előírások</w:t>
            </w:r>
          </w:p>
        </w:tc>
      </w:tr>
      <w:tr w:rsidR="006E3634" w:rsidRPr="00023D52" w:rsidTr="00A11F6F">
        <w:trPr>
          <w:cantSplit/>
          <w:trHeight w:val="1413"/>
          <w:jc w:val="center"/>
        </w:trPr>
        <w:tc>
          <w:tcPr>
            <w:tcW w:w="2001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Területfelhasználás</w:t>
            </w:r>
            <w:proofErr w:type="spellEnd"/>
          </w:p>
        </w:tc>
        <w:tc>
          <w:tcPr>
            <w:tcW w:w="892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Építési övezet jele</w:t>
            </w:r>
          </w:p>
        </w:tc>
        <w:tc>
          <w:tcPr>
            <w:tcW w:w="1414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beépítési mód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telekméret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maximális beépíthetőség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maximális építménymagasság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telekszélesség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telekmélység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előkert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hátsókert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zöldfelület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  <w:r w:rsidRPr="00023D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Lakóterület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Kisvárosais</w:t>
            </w:r>
            <w:proofErr w:type="spellEnd"/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Lk54-SZ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Falusias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Lf11-I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Ikres</w:t>
            </w:r>
          </w:p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Lf11-O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Lf13-O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Lf21-O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Lf31-O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Lf33-O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Lf41-O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Lf43-O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Lf51-O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Vegyes terület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 w:val="restart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Településközponti</w:t>
            </w:r>
          </w:p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vegyes terület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Vt1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Vt2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Vt3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Vt4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Gazdasági terület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Ipari terület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Gip1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top w:val="nil"/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Gip2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 w:val="restart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Kereskedelmi-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szolgáltató terület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Gksz1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Gksz2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vMerge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Gksz3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  <w:tcBorders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Különleges terület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Temető 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K/te</w:t>
            </w:r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Kegyeleti park 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K/kegy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Reptér 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rep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4" w:type="dxa"/>
            <w:tcBorders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Sportpálya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sp</w:t>
            </w:r>
            <w:proofErr w:type="spellEnd"/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A11F6F">
        <w:trPr>
          <w:jc w:val="center"/>
        </w:trPr>
        <w:tc>
          <w:tcPr>
            <w:tcW w:w="200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Bánya</w:t>
            </w:r>
          </w:p>
        </w:tc>
        <w:tc>
          <w:tcPr>
            <w:tcW w:w="8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ba</w:t>
            </w:r>
            <w:proofErr w:type="spellEnd"/>
          </w:p>
        </w:tc>
        <w:tc>
          <w:tcPr>
            <w:tcW w:w="1414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A11F6F" w:rsidRPr="00747740" w:rsidTr="00A11F6F">
        <w:trPr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E820A5">
            <w:pPr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Mezőgazdasági üzemi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E820A5">
            <w:pPr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K/Mü1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E820A5">
            <w:pPr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Szabadon álló több épületegységgel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6F" w:rsidRPr="00A11F6F" w:rsidRDefault="00A11F6F" w:rsidP="00A11F6F">
            <w:pPr>
              <w:jc w:val="right"/>
              <w:rPr>
                <w:rFonts w:ascii="Times New Roman" w:hAnsi="Times New Roman"/>
                <w:sz w:val="24"/>
              </w:rPr>
            </w:pPr>
            <w:r w:rsidRPr="00A11F6F">
              <w:rPr>
                <w:rFonts w:ascii="Times New Roman" w:hAnsi="Times New Roman"/>
                <w:sz w:val="24"/>
              </w:rPr>
              <w:t>50ª</w:t>
            </w:r>
          </w:p>
        </w:tc>
      </w:tr>
    </w:tbl>
    <w:p w:rsidR="006E3634" w:rsidRPr="00023D52" w:rsidRDefault="006E3634" w:rsidP="006E3634">
      <w:pPr>
        <w:rPr>
          <w:rFonts w:ascii="Times New Roman" w:hAnsi="Times New Roman"/>
          <w:sz w:val="24"/>
        </w:rPr>
      </w:pP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K: kialakult</w:t>
      </w: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  <w:shd w:val="clear" w:color="auto" w:fill="FFFF00"/>
        </w:rPr>
        <w:t>* Részletes szabályozási terv készítendő!</w:t>
      </w:r>
    </w:p>
    <w:p w:rsidR="006E3634" w:rsidRPr="00023D52" w:rsidRDefault="006E3634" w:rsidP="006E3634">
      <w:pPr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485"/>
        <w:gridCol w:w="950"/>
        <w:gridCol w:w="720"/>
        <w:gridCol w:w="864"/>
        <w:gridCol w:w="1094"/>
        <w:gridCol w:w="869"/>
        <w:gridCol w:w="821"/>
        <w:gridCol w:w="557"/>
        <w:gridCol w:w="672"/>
        <w:gridCol w:w="648"/>
        <w:gridCol w:w="720"/>
      </w:tblGrid>
      <w:tr w:rsidR="007D2310" w:rsidRPr="00E239B2" w:rsidTr="003F7B6F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TFH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Jele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Beépítési mód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Mini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mális telek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méret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  <w:vertAlign w:val="superscript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Maximá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lis be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építhető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</w:r>
            <w:r w:rsidRPr="00E239B2">
              <w:rPr>
                <w:rStyle w:val="FontStyle19"/>
                <w:rFonts w:ascii="Times New Roman" w:hAnsi="Times New Roman"/>
                <w:sz w:val="24"/>
                <w:vertAlign w:val="superscript"/>
              </w:rPr>
              <w:t>ség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Maximális építmény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magasság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Minimá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lis telek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szélesség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Minimá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lis telek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mélység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Elő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kert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Hát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sókert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Oldal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kert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Mini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mális zöldfe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lület</w:t>
            </w:r>
          </w:p>
        </w:tc>
      </w:tr>
      <w:tr w:rsidR="007D2310" w:rsidRPr="00E239B2" w:rsidTr="003F7B6F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Mezőgaz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  <w:t>dasági üzemi terület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 xml:space="preserve">K/ </w:t>
            </w:r>
            <w:proofErr w:type="spellStart"/>
            <w:r w:rsidRPr="00E239B2">
              <w:rPr>
                <w:rStyle w:val="FontStyle19"/>
                <w:rFonts w:ascii="Times New Roman" w:hAnsi="Times New Roman"/>
                <w:sz w:val="24"/>
              </w:rPr>
              <w:t>Mü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  <w:vertAlign w:val="superscript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Szabadon álló több épület</w:t>
            </w:r>
            <w:r w:rsidRPr="00E239B2">
              <w:rPr>
                <w:rStyle w:val="FontStyle19"/>
                <w:rFonts w:ascii="Times New Roman" w:hAnsi="Times New Roman"/>
                <w:sz w:val="24"/>
              </w:rPr>
              <w:softHyphen/>
            </w:r>
            <w:r w:rsidRPr="00E239B2">
              <w:rPr>
                <w:rStyle w:val="FontStyle19"/>
                <w:rFonts w:ascii="Times New Roman" w:hAnsi="Times New Roman"/>
                <w:sz w:val="24"/>
                <w:vertAlign w:val="superscript"/>
              </w:rPr>
              <w:t>egységgel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5000</w:t>
            </w:r>
          </w:p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  <w:vertAlign w:val="superscript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m</w:t>
            </w:r>
            <w:r w:rsidRPr="00E239B2">
              <w:rPr>
                <w:rStyle w:val="FontStyle19"/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40%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7,5 m</w:t>
              </w:r>
            </w:smartTag>
            <w:r w:rsidRPr="00E239B2">
              <w:rPr>
                <w:rStyle w:val="FontStyle19"/>
                <w:rFonts w:ascii="Times New Roman" w:hAnsi="Times New Roman"/>
                <w:sz w:val="24"/>
              </w:rPr>
              <w:t xml:space="preserve"> + T*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50 m</w:t>
              </w:r>
            </w:smartTag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50 m</w:t>
              </w:r>
            </w:smartTag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6 m</w:t>
              </w:r>
            </w:smartTag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6 m</w:t>
              </w:r>
            </w:smartTag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E239B2">
                <w:rPr>
                  <w:rStyle w:val="FontStyle19"/>
                  <w:rFonts w:ascii="Times New Roman" w:hAnsi="Times New Roman"/>
                  <w:sz w:val="24"/>
                </w:rPr>
                <w:t>6 m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10" w:rsidRPr="00E239B2" w:rsidRDefault="007D2310" w:rsidP="003F7B6F">
            <w:pPr>
              <w:rPr>
                <w:rStyle w:val="FontStyle19"/>
                <w:rFonts w:ascii="Times New Roman" w:hAnsi="Times New Roman"/>
                <w:sz w:val="24"/>
              </w:rPr>
            </w:pPr>
            <w:r w:rsidRPr="00E239B2">
              <w:rPr>
                <w:rStyle w:val="FontStyle19"/>
                <w:rFonts w:ascii="Times New Roman" w:hAnsi="Times New Roman"/>
                <w:sz w:val="24"/>
              </w:rPr>
              <w:t>50%**</w:t>
            </w:r>
          </w:p>
        </w:tc>
      </w:tr>
    </w:tbl>
    <w:p w:rsidR="007D2310" w:rsidRPr="00E239B2" w:rsidRDefault="007D2310" w:rsidP="007D2310">
      <w:pPr>
        <w:rPr>
          <w:rStyle w:val="FontStyle19"/>
          <w:rFonts w:ascii="Times New Roman" w:hAnsi="Times New Roman"/>
          <w:sz w:val="24"/>
        </w:rPr>
      </w:pPr>
      <w:r w:rsidRPr="00E239B2">
        <w:rPr>
          <w:rStyle w:val="FontStyle19"/>
          <w:rFonts w:ascii="Times New Roman" w:hAnsi="Times New Roman"/>
          <w:sz w:val="24"/>
        </w:rPr>
        <w:t>*T: technológiai magasság (terményszárítók, silótornyok magassági korlátozás nélkül helyezhetők el a telken belül).</w:t>
      </w:r>
    </w:p>
    <w:p w:rsidR="007D2310" w:rsidRPr="00E239B2" w:rsidRDefault="007D2310" w:rsidP="007D2310">
      <w:pPr>
        <w:rPr>
          <w:rStyle w:val="FontStyle19"/>
          <w:rFonts w:ascii="Times New Roman" w:hAnsi="Times New Roman"/>
          <w:sz w:val="24"/>
        </w:rPr>
      </w:pPr>
      <w:r w:rsidRPr="00E239B2">
        <w:rPr>
          <w:rStyle w:val="FontStyle19"/>
          <w:rFonts w:ascii="Times New Roman" w:hAnsi="Times New Roman"/>
          <w:sz w:val="24"/>
        </w:rPr>
        <w:t>**A zöldfelületet háromszintű (gyep, 40 db cserje/150 m</w:t>
      </w:r>
      <w:r w:rsidRPr="00E239B2">
        <w:rPr>
          <w:rStyle w:val="FontStyle19"/>
          <w:rFonts w:ascii="Times New Roman" w:hAnsi="Times New Roman"/>
          <w:sz w:val="24"/>
          <w:vertAlign w:val="superscript"/>
        </w:rPr>
        <w:t>2</w:t>
      </w:r>
      <w:r w:rsidRPr="00E239B2">
        <w:rPr>
          <w:rStyle w:val="FontStyle19"/>
          <w:rFonts w:ascii="Times New Roman" w:hAnsi="Times New Roman"/>
          <w:sz w:val="24"/>
        </w:rPr>
        <w:t>, 1 db nagy lombkoronája fa/150 m</w:t>
      </w:r>
      <w:r w:rsidRPr="00E239B2">
        <w:rPr>
          <w:rStyle w:val="FontStyle19"/>
          <w:rFonts w:ascii="Times New Roman" w:hAnsi="Times New Roman"/>
          <w:sz w:val="24"/>
          <w:vertAlign w:val="superscript"/>
        </w:rPr>
        <w:t>2</w:t>
      </w:r>
      <w:r w:rsidRPr="00E239B2">
        <w:rPr>
          <w:rStyle w:val="FontStyle19"/>
          <w:rFonts w:ascii="Times New Roman" w:hAnsi="Times New Roman"/>
          <w:sz w:val="24"/>
        </w:rPr>
        <w:t>) növényzettel kell biztosítani.”</w:t>
      </w:r>
    </w:p>
    <w:p w:rsidR="004427B0" w:rsidRDefault="004427B0" w:rsidP="006E3634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634"/>
    <w:rsid w:val="002A1146"/>
    <w:rsid w:val="004427B0"/>
    <w:rsid w:val="006E3634"/>
    <w:rsid w:val="0075774F"/>
    <w:rsid w:val="007D2310"/>
    <w:rsid w:val="00A11F6F"/>
    <w:rsid w:val="00E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E36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9">
    <w:name w:val="Font Style19"/>
    <w:basedOn w:val="Bekezdsalapbettpusa"/>
    <w:rsid w:val="007D2310"/>
    <w:rPr>
      <w:rFonts w:ascii="Cambria" w:hAnsi="Cambria" w:cs="Cambr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2016-06-07T11:51:00Z</dcterms:created>
  <dcterms:modified xsi:type="dcterms:W3CDTF">2016-06-07T11:51:00Z</dcterms:modified>
</cp:coreProperties>
</file>