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D5" w:rsidRPr="00F44C8A" w:rsidRDefault="000467D5" w:rsidP="000467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sz. melléklet</w:t>
      </w:r>
    </w:p>
    <w:p w:rsidR="000467D5" w:rsidRPr="00F44C8A" w:rsidRDefault="000467D5" w:rsidP="000467D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</w:t>
      </w:r>
      <w:proofErr w:type="gramEnd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26/2006. (XI.25.) Ök. számú rendelethez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0467D5" w:rsidRPr="00F44C8A" w:rsidTr="00006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0467D5" w:rsidRPr="00F44C8A" w:rsidRDefault="000467D5" w:rsidP="000061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4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467D5" w:rsidRPr="00F44C8A" w:rsidRDefault="000467D5" w:rsidP="000467D5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i/>
          <w:iCs/>
          <w:sz w:val="28"/>
          <w:szCs w:val="28"/>
        </w:rPr>
        <w:t>Értelmező rendelkezések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6"/>
      </w:tblGrid>
      <w:tr w:rsidR="000467D5" w:rsidRPr="00F44C8A" w:rsidTr="00006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0467D5" w:rsidRPr="00F44C8A" w:rsidRDefault="000467D5" w:rsidP="000061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44C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>1. Fűtött légtérfogat: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sz w:val="24"/>
          <w:szCs w:val="24"/>
        </w:rPr>
        <w:t>A szolgáltatási díj alapját képező fűtött légtérfogat megállapításánál az épületek műszaki terveinek adatait kell figyelembe venni az alábbiak szerint: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sz w:val="24"/>
          <w:szCs w:val="24"/>
        </w:rPr>
        <w:t xml:space="preserve">A fűtött légtérfogatot a fűtött helyiség alapterületének és átlagos magasságának (lakás esetében </w:t>
      </w:r>
      <w:proofErr w:type="spellStart"/>
      <w:r w:rsidRPr="00F44C8A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F44C8A">
        <w:rPr>
          <w:rFonts w:ascii="Times New Roman" w:hAnsi="Times New Roman" w:cs="Times New Roman"/>
          <w:sz w:val="24"/>
          <w:szCs w:val="24"/>
        </w:rPr>
        <w:t>. 3,0 m) szorzataként kell meghatározni. A fűtött helyiség alapterületének megállapításánál a padlószint feletti 1 m magasságban a belső falsíkok között mért területet, továbbá a b</w:t>
      </w:r>
      <w:bookmarkStart w:id="0" w:name="_GoBack"/>
      <w:bookmarkEnd w:id="0"/>
      <w:r w:rsidRPr="00F44C8A">
        <w:rPr>
          <w:rFonts w:ascii="Times New Roman" w:hAnsi="Times New Roman" w:cs="Times New Roman"/>
          <w:sz w:val="24"/>
          <w:szCs w:val="24"/>
        </w:rPr>
        <w:t xml:space="preserve">eépített bútorok által elfoglalt területrészt kell számításba venni. Az éléskamra (kamraszekrény), valamint a lakás (helyiség) légterének közművezetékeket védő burkolat mögötti része a fűtött légtérfogat megállapításánál nem vehető számításba. Ha a </w:t>
      </w:r>
      <w:proofErr w:type="spellStart"/>
      <w:r w:rsidRPr="00F44C8A">
        <w:rPr>
          <w:rFonts w:ascii="Times New Roman" w:hAnsi="Times New Roman" w:cs="Times New Roman"/>
          <w:sz w:val="24"/>
          <w:szCs w:val="24"/>
        </w:rPr>
        <w:t>távhőellátásban</w:t>
      </w:r>
      <w:proofErr w:type="spellEnd"/>
      <w:r w:rsidRPr="00F44C8A">
        <w:rPr>
          <w:rFonts w:ascii="Times New Roman" w:hAnsi="Times New Roman" w:cs="Times New Roman"/>
          <w:sz w:val="24"/>
          <w:szCs w:val="24"/>
        </w:rPr>
        <w:t xml:space="preserve"> részesülő lakás fürdőszobájában a műszaki tervben meghatározott hőmérsékletet a műszaki tervek alapján kiegészítő fűtéssel (pl. villamos hősugárzó) biztosítják, a lakás fűtött légtérfogatának megállapításánál a kiegészítő fűtéssel ellátott fürdőszoba légtérfogatának 60 %-át kell számításba venni.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>2. Fűtött helyiség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sz w:val="24"/>
          <w:szCs w:val="24"/>
        </w:rPr>
        <w:t>A rendelet alkalmazása szempontjából fűtött az a helyiség, amelyben fűtőtest vagy a szomszédos helyiségekből átáramló hő biztosítja a műszaki tervben meghatározott hőmérsékletet.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Közös helyiség </w:t>
      </w:r>
      <w:r w:rsidRPr="00F44C8A">
        <w:rPr>
          <w:rFonts w:ascii="Times New Roman" w:hAnsi="Times New Roman" w:cs="Times New Roman"/>
          <w:sz w:val="24"/>
          <w:szCs w:val="24"/>
        </w:rPr>
        <w:t>(a fizetendő díj alkalmazása szempontjából)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sz w:val="24"/>
          <w:szCs w:val="24"/>
        </w:rPr>
        <w:t>Lakóépületben a közös használatra szolgáló helyiség (pl. szárítóhelyiség, gyermekkocsi- és kerékpár tároló helyiség, közös pince, illetve padlástérség), valamint a közös használatra szolgáló terület (pl. lépcsőház, zárt folyosó).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Vételezési hely </w:t>
      </w:r>
      <w:r w:rsidRPr="00F44C8A">
        <w:rPr>
          <w:rFonts w:ascii="Times New Roman" w:hAnsi="Times New Roman" w:cs="Times New Roman"/>
          <w:sz w:val="24"/>
          <w:szCs w:val="24"/>
        </w:rPr>
        <w:t xml:space="preserve">(a meleg </w:t>
      </w:r>
      <w:proofErr w:type="gramStart"/>
      <w:r w:rsidRPr="00F44C8A">
        <w:rPr>
          <w:rFonts w:ascii="Times New Roman" w:hAnsi="Times New Roman" w:cs="Times New Roman"/>
          <w:sz w:val="24"/>
          <w:szCs w:val="24"/>
        </w:rPr>
        <w:t>víz díj</w:t>
      </w:r>
      <w:proofErr w:type="gramEnd"/>
      <w:r w:rsidRPr="00F44C8A">
        <w:rPr>
          <w:rFonts w:ascii="Times New Roman" w:hAnsi="Times New Roman" w:cs="Times New Roman"/>
          <w:sz w:val="24"/>
          <w:szCs w:val="24"/>
        </w:rPr>
        <w:t xml:space="preserve"> fizetése szempontjából)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proofErr w:type="gramEnd"/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Lakossági felhasználó, díjfizető esetén: </w:t>
      </w:r>
      <w:r w:rsidRPr="00F44C8A">
        <w:rPr>
          <w:rFonts w:ascii="Times New Roman" w:hAnsi="Times New Roman" w:cs="Times New Roman"/>
          <w:sz w:val="24"/>
          <w:szCs w:val="24"/>
        </w:rPr>
        <w:t>az épületen belül elhelyezkedő lakás, illetve nem lakás céljára szolgáló helyiség (pl. üzlethelyiség, közös helyiség).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b) Egyéb felhasználó, díjfizető esetén: </w:t>
      </w:r>
      <w:r w:rsidRPr="00F44C8A">
        <w:rPr>
          <w:rFonts w:ascii="Times New Roman" w:hAnsi="Times New Roman" w:cs="Times New Roman"/>
          <w:sz w:val="24"/>
          <w:szCs w:val="24"/>
        </w:rPr>
        <w:t>a felhasználó, díjfizető tulajdonában lévő épület, vagy több tulajdonos, használó esetén a tulajdonosok, használók birtokában lévő épületrészek.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5. Háztartási célú </w:t>
      </w:r>
      <w:proofErr w:type="spellStart"/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>hőfelhasználás</w:t>
      </w:r>
      <w:proofErr w:type="spellEnd"/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F44C8A">
        <w:rPr>
          <w:rFonts w:ascii="Times New Roman" w:hAnsi="Times New Roman" w:cs="Times New Roman"/>
          <w:sz w:val="24"/>
          <w:szCs w:val="24"/>
        </w:rPr>
        <w:t>a lakóépület lakásainak, közös helyiségeinek, gépkocsi tárolóinak fűtése, használati melegvíz-felhasználása.</w:t>
      </w:r>
    </w:p>
    <w:p w:rsidR="000467D5" w:rsidRPr="00F44C8A" w:rsidRDefault="000467D5" w:rsidP="000467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44C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Nem háztartási célú </w:t>
      </w:r>
      <w:proofErr w:type="spellStart"/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>hőfelhasználás</w:t>
      </w:r>
      <w:proofErr w:type="spellEnd"/>
      <w:r w:rsidRPr="00F44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Pr="00F44C8A">
        <w:rPr>
          <w:rFonts w:ascii="Times New Roman" w:hAnsi="Times New Roman" w:cs="Times New Roman"/>
          <w:sz w:val="24"/>
          <w:szCs w:val="24"/>
        </w:rPr>
        <w:t xml:space="preserve">minden az 5. pontban nem definiált </w:t>
      </w:r>
      <w:proofErr w:type="spellStart"/>
      <w:r w:rsidRPr="00F44C8A">
        <w:rPr>
          <w:rFonts w:ascii="Times New Roman" w:hAnsi="Times New Roman" w:cs="Times New Roman"/>
          <w:sz w:val="24"/>
          <w:szCs w:val="24"/>
        </w:rPr>
        <w:t>hőfelhasználás</w:t>
      </w:r>
      <w:proofErr w:type="spellEnd"/>
      <w:r w:rsidRPr="00F44C8A">
        <w:rPr>
          <w:rFonts w:ascii="Times New Roman" w:hAnsi="Times New Roman" w:cs="Times New Roman"/>
          <w:sz w:val="24"/>
          <w:szCs w:val="24"/>
        </w:rPr>
        <w:t>.</w:t>
      </w: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D5"/>
    <w:rsid w:val="000467D5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7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7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2015-09-11T09:04:00Z</dcterms:created>
  <dcterms:modified xsi:type="dcterms:W3CDTF">2015-09-11T09:05:00Z</dcterms:modified>
</cp:coreProperties>
</file>