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F5" w:rsidRDefault="004A3EF5" w:rsidP="004A3EF5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2/2015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D95849" w:rsidRDefault="004A3EF5" w:rsidP="004A3EF5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4A3EF5" w:rsidRPr="00D95849" w:rsidRDefault="004A3EF5" w:rsidP="004A3EF5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4A3EF5" w:rsidRPr="00D95849" w:rsidRDefault="004A3EF5" w:rsidP="004A3EF5">
      <w:pPr>
        <w:rPr>
          <w:sz w:val="24"/>
        </w:rPr>
      </w:pPr>
    </w:p>
    <w:p w:rsidR="004A3EF5" w:rsidRPr="00D95849" w:rsidRDefault="004A3EF5" w:rsidP="004A3EF5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4A3EF5" w:rsidRPr="00D95849" w:rsidRDefault="004A3EF5" w:rsidP="004A3EF5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4A3EF5" w:rsidRPr="00D95849" w:rsidRDefault="004A3EF5" w:rsidP="004A3EF5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4A3EF5" w:rsidRPr="00D95849" w:rsidRDefault="004A3EF5" w:rsidP="004A3EF5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4A3EF5" w:rsidRPr="00D95849" w:rsidRDefault="004A3EF5" w:rsidP="004A3EF5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4A3EF5" w:rsidRPr="00D95849" w:rsidRDefault="004A3EF5" w:rsidP="004A3EF5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4A3EF5" w:rsidRPr="00D95849" w:rsidRDefault="004A3EF5" w:rsidP="004A3EF5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4A3EF5" w:rsidRPr="00D95849" w:rsidRDefault="004A3EF5" w:rsidP="004A3EF5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4A3EF5" w:rsidRPr="00D95849" w:rsidRDefault="004A3EF5" w:rsidP="004A3EF5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4A3EF5" w:rsidRPr="00D95849" w:rsidRDefault="004A3EF5" w:rsidP="004A3EF5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4A3EF5" w:rsidRPr="00D95849" w:rsidRDefault="004A3EF5" w:rsidP="004A3EF5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4A3EF5" w:rsidRPr="00D95849" w:rsidRDefault="004A3EF5" w:rsidP="004A3EF5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4A3EF5" w:rsidRPr="00D95849" w:rsidRDefault="004A3EF5" w:rsidP="004A3EF5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4A3EF5" w:rsidRPr="00D95849" w:rsidRDefault="004A3EF5" w:rsidP="004A3EF5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4A3EF5" w:rsidRPr="00D95849" w:rsidTr="0026604F"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EF5" w:rsidRPr="00D95849" w:rsidRDefault="004A3EF5" w:rsidP="0026604F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A3EF5" w:rsidRPr="00D95849" w:rsidRDefault="004A3EF5" w:rsidP="00266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jövedelme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EF5" w:rsidRPr="00D95849" w:rsidRDefault="004A3EF5" w:rsidP="00266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EF5" w:rsidRPr="00D95849" w:rsidRDefault="004A3EF5" w:rsidP="00266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3EF5" w:rsidRPr="00D95849" w:rsidRDefault="004A3EF5" w:rsidP="0026604F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4A3EF5" w:rsidRPr="00D95849" w:rsidTr="0026604F"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táppénz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őstermelői, illetve szellemi és más önálló tevékenységből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értékesítéséből,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ellátások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</w:t>
            </w:r>
            <w:proofErr w:type="spellStart"/>
            <w:r w:rsidRPr="00D95849">
              <w:rPr>
                <w:snapToGrid w:val="0"/>
                <w:color w:val="000000"/>
              </w:rPr>
              <w:t>gondozá-sához</w:t>
            </w:r>
            <w:proofErr w:type="spellEnd"/>
            <w:r w:rsidRPr="00D95849">
              <w:rPr>
                <w:snapToGrid w:val="0"/>
                <w:color w:val="000000"/>
              </w:rPr>
              <w:t xml:space="preserve"> kapcsolódó támogatások </w:t>
            </w:r>
          </w:p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által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jövedelem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csökkentő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b/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4A3EF5" w:rsidRPr="00D95849" w:rsidRDefault="004A3EF5" w:rsidP="004A3EF5">
      <w:pPr>
        <w:jc w:val="both"/>
        <w:rPr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személyes adatait a jogosultság elbírálása, illetve az ezzel kapcsolatos igazolások, bizonyítékok beszerzése céljából kezeljék, nyilvántartsák.</w:t>
      </w:r>
    </w:p>
    <w:p w:rsidR="004A3EF5" w:rsidRPr="00D95849" w:rsidRDefault="004A3EF5" w:rsidP="004A3EF5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lastRenderedPageBreak/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4A3EF5" w:rsidRPr="00D95849" w:rsidRDefault="004A3EF5" w:rsidP="004A3EF5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vonatkozó munkáltatói igazolás, egyéni vállalkozók esetén APEH igazolás, nyugdíjszelvény, bankszámla </w:t>
      </w:r>
      <w:proofErr w:type="gramStart"/>
      <w:r w:rsidRPr="00D95849">
        <w:rPr>
          <w:i/>
          <w:sz w:val="24"/>
        </w:rPr>
        <w:t xml:space="preserve">kivonat  </w:t>
      </w:r>
      <w:proofErr w:type="spellStart"/>
      <w:r w:rsidRPr="00D95849">
        <w:rPr>
          <w:i/>
          <w:sz w:val="24"/>
        </w:rPr>
        <w:t>stb</w:t>
      </w:r>
      <w:proofErr w:type="spellEnd"/>
      <w:proofErr w:type="gramEnd"/>
      <w:r w:rsidRPr="00D95849">
        <w:rPr>
          <w:i/>
          <w:sz w:val="24"/>
        </w:rPr>
        <w:t>…)</w:t>
      </w:r>
    </w:p>
    <w:p w:rsidR="004A3EF5" w:rsidRPr="00D95849" w:rsidRDefault="004A3EF5" w:rsidP="004A3EF5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4A3EF5" w:rsidRPr="00D95849" w:rsidRDefault="004A3EF5" w:rsidP="004A3EF5">
      <w:pPr>
        <w:tabs>
          <w:tab w:val="left" w:pos="567"/>
        </w:tabs>
        <w:jc w:val="both"/>
        <w:rPr>
          <w:i/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i/>
          <w:sz w:val="24"/>
        </w:rPr>
      </w:pPr>
    </w:p>
    <w:p w:rsidR="004A3EF5" w:rsidRDefault="004A3EF5" w:rsidP="004A3EF5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fellebbezési jogomról lemondok.</w:t>
      </w:r>
    </w:p>
    <w:p w:rsidR="004A3EF5" w:rsidRPr="00D95849" w:rsidRDefault="004A3EF5" w:rsidP="004A3EF5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4A3EF5" w:rsidRPr="00D95849" w:rsidRDefault="004A3EF5" w:rsidP="004A3EF5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AA7213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lastRenderedPageBreak/>
        <w:t>melléklet az 2/2015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4A3EF5" w:rsidRPr="00AA7213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  <w:r w:rsidRPr="00BF11D0">
        <w:rPr>
          <w:rFonts w:ascii="Helvetica" w:hAnsi="Helvetica" w:cs="Helvetica"/>
          <w:b/>
          <w:bCs/>
          <w:sz w:val="24"/>
          <w:szCs w:val="24"/>
        </w:rPr>
        <w:t>1. Étkeztetésért fizetendő intézményi térítési díjak</w:t>
      </w: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  <w:r w:rsidRPr="00BF11D0">
        <w:rPr>
          <w:rFonts w:ascii="Helvetica" w:hAnsi="Helvetica" w:cs="Helvetica"/>
          <w:sz w:val="24"/>
          <w:szCs w:val="24"/>
        </w:rPr>
        <w:t xml:space="preserve">1.1 Étkeztetés </w:t>
      </w:r>
      <w:proofErr w:type="spellStart"/>
      <w:r w:rsidRPr="00BF11D0">
        <w:rPr>
          <w:rFonts w:ascii="Helvetica" w:hAnsi="Helvetica" w:cs="Helvetica"/>
          <w:sz w:val="24"/>
          <w:szCs w:val="24"/>
        </w:rPr>
        <w:t>Atroplusz</w:t>
      </w:r>
      <w:proofErr w:type="spellEnd"/>
      <w:r w:rsidRPr="00BF11D0">
        <w:rPr>
          <w:rFonts w:ascii="Helvetica" w:hAnsi="Helvetica" w:cs="Helvetica"/>
          <w:sz w:val="24"/>
          <w:szCs w:val="24"/>
        </w:rPr>
        <w:t xml:space="preserve"> Kft.</w:t>
      </w: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835"/>
      </w:tblGrid>
      <w:tr w:rsidR="005142F0" w:rsidRPr="00BF11D0" w:rsidTr="00A31584">
        <w:trPr>
          <w:trHeight w:val="945"/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Szolgáltatás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  Intézményi térítési díj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       (Ft/ellátási nap)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</w:p>
        </w:tc>
      </w:tr>
      <w:tr w:rsidR="005142F0" w:rsidRPr="00BF11D0" w:rsidTr="00A31584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sz w:val="24"/>
                <w:szCs w:val="24"/>
              </w:rPr>
              <w:t>Étkezés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left="140" w:firstLine="180"/>
              <w:rPr>
                <w:b/>
                <w:sz w:val="24"/>
                <w:szCs w:val="24"/>
              </w:rPr>
            </w:pPr>
            <w:r w:rsidRPr="00BF11D0">
              <w:rPr>
                <w:b/>
                <w:sz w:val="24"/>
                <w:szCs w:val="24"/>
              </w:rPr>
              <w:t>          495 Ft</w:t>
            </w:r>
          </w:p>
        </w:tc>
      </w:tr>
    </w:tbl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  <w:r w:rsidRPr="00BF11D0">
        <w:rPr>
          <w:rFonts w:ascii="Helvetica" w:hAnsi="Helvetica" w:cs="Helvetica"/>
          <w:sz w:val="24"/>
          <w:szCs w:val="24"/>
        </w:rPr>
        <w:t>2. Az intézményi térítési díj alapadatai:</w:t>
      </w: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  <w:r w:rsidRPr="00BF11D0">
        <w:rPr>
          <w:rFonts w:ascii="Helvetica" w:hAnsi="Helvetica" w:cs="Helvetica"/>
          <w:sz w:val="24"/>
          <w:szCs w:val="24"/>
        </w:rPr>
        <w:t xml:space="preserve">2.1 Étkeztetés </w:t>
      </w:r>
      <w:proofErr w:type="spellStart"/>
      <w:r w:rsidRPr="00BF11D0">
        <w:rPr>
          <w:rFonts w:ascii="Helvetica" w:hAnsi="Helvetica" w:cs="Helvetica"/>
          <w:sz w:val="24"/>
          <w:szCs w:val="24"/>
        </w:rPr>
        <w:t>Atroplusz</w:t>
      </w:r>
      <w:proofErr w:type="spellEnd"/>
      <w:r w:rsidRPr="00BF11D0">
        <w:rPr>
          <w:rFonts w:ascii="Helvetica" w:hAnsi="Helvetica" w:cs="Helvetica"/>
          <w:sz w:val="24"/>
          <w:szCs w:val="24"/>
        </w:rPr>
        <w:t xml:space="preserve"> Kft.</w:t>
      </w:r>
    </w:p>
    <w:p w:rsidR="005142F0" w:rsidRPr="00BF11D0" w:rsidRDefault="005142F0" w:rsidP="005142F0">
      <w:pPr>
        <w:spacing w:after="20"/>
        <w:ind w:firstLine="18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244"/>
        <w:gridCol w:w="2253"/>
        <w:gridCol w:w="2253"/>
      </w:tblGrid>
      <w:tr w:rsidR="005142F0" w:rsidRPr="00BF11D0" w:rsidTr="00A31584">
        <w:trPr>
          <w:trHeight w:val="49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 xml:space="preserve">Normatív állami                             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hozzájárulás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(Ft/f</w:t>
            </w:r>
            <w:r w:rsidRPr="00BF11D0">
              <w:rPr>
                <w:sz w:val="24"/>
                <w:szCs w:val="24"/>
              </w:rPr>
              <w:t>ő</w:t>
            </w:r>
            <w:r w:rsidRPr="00BF11D0">
              <w:rPr>
                <w:b/>
                <w:bCs/>
                <w:sz w:val="24"/>
                <w:szCs w:val="24"/>
              </w:rPr>
              <w:t>/év)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Támogatás mértéke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(Ft/f</w:t>
            </w:r>
            <w:r w:rsidRPr="00BF11D0">
              <w:rPr>
                <w:sz w:val="24"/>
                <w:szCs w:val="24"/>
              </w:rPr>
              <w:t>ő</w:t>
            </w:r>
            <w:r w:rsidRPr="00BF11D0">
              <w:rPr>
                <w:b/>
                <w:bCs/>
                <w:sz w:val="24"/>
                <w:szCs w:val="24"/>
              </w:rPr>
              <w:t>/nap)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Szolgáltatási költség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(Ft/f</w:t>
            </w:r>
            <w:r w:rsidRPr="00BF11D0">
              <w:rPr>
                <w:sz w:val="24"/>
                <w:szCs w:val="24"/>
              </w:rPr>
              <w:t>ő</w:t>
            </w:r>
            <w:r w:rsidRPr="00BF11D0">
              <w:rPr>
                <w:b/>
                <w:bCs/>
                <w:sz w:val="24"/>
                <w:szCs w:val="24"/>
              </w:rPr>
              <w:t>/nap)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Szolgáltatási önköltség -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Normatíva (Ft/f</w:t>
            </w:r>
            <w:r w:rsidRPr="00BF11D0">
              <w:rPr>
                <w:sz w:val="24"/>
                <w:szCs w:val="24"/>
              </w:rPr>
              <w:t>ő</w:t>
            </w:r>
            <w:r w:rsidRPr="00BF11D0">
              <w:rPr>
                <w:b/>
                <w:bCs/>
                <w:sz w:val="24"/>
                <w:szCs w:val="24"/>
              </w:rPr>
              <w:t>/nap)</w:t>
            </w:r>
          </w:p>
          <w:p w:rsidR="005142F0" w:rsidRPr="00BF11D0" w:rsidRDefault="005142F0" w:rsidP="00A31584">
            <w:pPr>
              <w:spacing w:after="20"/>
              <w:ind w:firstLine="180"/>
              <w:rPr>
                <w:sz w:val="24"/>
                <w:szCs w:val="24"/>
              </w:rPr>
            </w:pPr>
          </w:p>
        </w:tc>
      </w:tr>
      <w:tr w:rsidR="005142F0" w:rsidRPr="00BF11D0" w:rsidTr="00A31584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b/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55.360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b/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b/>
                <w:sz w:val="24"/>
                <w:szCs w:val="24"/>
              </w:rPr>
            </w:pPr>
            <w:r w:rsidRPr="00BF11D0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F0" w:rsidRPr="00BF11D0" w:rsidRDefault="005142F0" w:rsidP="00A31584">
            <w:pPr>
              <w:spacing w:after="20"/>
              <w:ind w:firstLine="180"/>
              <w:rPr>
                <w:b/>
                <w:sz w:val="24"/>
                <w:szCs w:val="24"/>
              </w:rPr>
            </w:pPr>
            <w:r w:rsidRPr="00BF11D0">
              <w:rPr>
                <w:b/>
                <w:sz w:val="24"/>
                <w:szCs w:val="24"/>
              </w:rPr>
              <w:t>495</w:t>
            </w:r>
          </w:p>
        </w:tc>
      </w:tr>
    </w:tbl>
    <w:p w:rsidR="005142F0" w:rsidRPr="00BF11D0" w:rsidRDefault="005142F0" w:rsidP="005142F0">
      <w:pPr>
        <w:spacing w:line="276" w:lineRule="auto"/>
        <w:rPr>
          <w:sz w:val="24"/>
          <w:szCs w:val="24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  <w:bookmarkStart w:id="0" w:name="_GoBack"/>
      <w:bookmarkEnd w:id="0"/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5142F0" w:rsidRDefault="005142F0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3/2015. (II.26.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képviseletében eljáró személy: polgármester, másrészt: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201_.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GYÉK 2000 Kft. Marcali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Konyha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részére 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étkeztetést  nyújtó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szociális alapszolgáltatás igénybevételének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201_ év _________ hó _____ napjáig.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:rsidR="004A3EF5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ellátást a 9/1999.(XI.24)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SzCsM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igényelni,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rendelet szabályozza.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viszonyaiban beállt változásról 15 napon belül a polgármestert értesíteni.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4A3EF5" w:rsidRPr="00EC51A9" w:rsidRDefault="004A3EF5" w:rsidP="004A3E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4A3EF5" w:rsidRPr="00EC51A9" w:rsidRDefault="004A3EF5" w:rsidP="004A3E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4A3EF5" w:rsidRPr="00EC51A9" w:rsidRDefault="004A3EF5" w:rsidP="004A3E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4A3EF5" w:rsidRPr="00EC51A9" w:rsidRDefault="004A3EF5" w:rsidP="004A3EF5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polgármester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mellett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kapcsolódik.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Önkormányzati Hivatal Jegyzőjéhez fordulhat.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jegyző,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fizetését.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Hivatal jegyzőjéhez fordulhat.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igazgatásról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példányát átvettem, és a benne foglaltakat tudomásul vettem.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jóváhagyólag 3 példányban írják alá.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201_………………………….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4A3EF5" w:rsidRPr="000857C5" w:rsidRDefault="004A3EF5" w:rsidP="004A3EF5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AE3E49" w:rsidRDefault="00AE3E49"/>
    <w:sectPr w:rsidR="00AE3E49" w:rsidSect="007E1CFF"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2F0">
      <w:r>
        <w:separator/>
      </w:r>
    </w:p>
  </w:endnote>
  <w:endnote w:type="continuationSeparator" w:id="0">
    <w:p w:rsidR="00000000" w:rsidRDefault="0051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4A3EF5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5142F0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4A3EF5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53A26" w:rsidRDefault="005142F0" w:rsidP="004F004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2F0">
      <w:r>
        <w:separator/>
      </w:r>
    </w:p>
  </w:footnote>
  <w:footnote w:type="continuationSeparator" w:id="0">
    <w:p w:rsidR="00000000" w:rsidRDefault="0051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44D55"/>
    <w:multiLevelType w:val="hybridMultilevel"/>
    <w:tmpl w:val="8AF43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EF5"/>
    <w:rsid w:val="004A3EF5"/>
    <w:rsid w:val="005142F0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A5D"/>
  <w15:docId w15:val="{0E2136DD-AEE8-476E-876C-2BD57AA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3EF5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A3E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EF5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A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2015-03-16T11:08:00Z</dcterms:created>
  <dcterms:modified xsi:type="dcterms:W3CDTF">2018-07-31T11:53:00Z</dcterms:modified>
</cp:coreProperties>
</file>