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5" w:rsidRDefault="00014945" w:rsidP="00014945">
      <w:pPr>
        <w:pStyle w:val="NormlCm"/>
        <w:keepNext w:val="0"/>
        <w:spacing w:before="0" w:after="0"/>
        <w:jc w:val="right"/>
        <w:rPr>
          <w:b/>
          <w:lang w:val="de-DE"/>
        </w:rPr>
      </w:pPr>
      <w:r>
        <w:rPr>
          <w:b/>
          <w:u w:val="single"/>
        </w:rPr>
        <w:t>1. számú melléklet</w:t>
      </w:r>
    </w:p>
    <w:p w:rsidR="00014945" w:rsidRDefault="00014945" w:rsidP="00014945">
      <w:pPr>
        <w:rPr>
          <w:b/>
          <w:lang w:val="de-DE"/>
        </w:rPr>
      </w:pPr>
    </w:p>
    <w:p w:rsidR="00014945" w:rsidRDefault="00014945" w:rsidP="00014945">
      <w:pPr>
        <w:ind w:left="360"/>
      </w:pPr>
    </w:p>
    <w:p w:rsidR="00014945" w:rsidRDefault="00014945" w:rsidP="00014945">
      <w:pPr>
        <w:pStyle w:val="Cmsor2"/>
        <w:rPr>
          <w:smallCaps/>
        </w:rPr>
      </w:pPr>
      <w:r>
        <w:rPr>
          <w:smallCaps/>
        </w:rPr>
        <w:t>A háziorvosi felnőtt körzetek határai</w:t>
      </w:r>
    </w:p>
    <w:p w:rsidR="00014945" w:rsidRDefault="00014945" w:rsidP="00014945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2140"/>
        <w:gridCol w:w="2500"/>
        <w:gridCol w:w="1880"/>
      </w:tblGrid>
      <w:tr w:rsidR="00014945" w:rsidTr="000C700E">
        <w:trPr>
          <w:trHeight w:val="315"/>
        </w:trPr>
        <w:tc>
          <w:tcPr>
            <w:tcW w:w="2360" w:type="dxa"/>
            <w:shd w:val="clear" w:color="auto" w:fill="FFFFFF"/>
            <w:vAlign w:val="bottom"/>
          </w:tcPr>
          <w:p w:rsidR="00014945" w:rsidRDefault="00014945" w:rsidP="000C700E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I. sz. körzet</w:t>
            </w:r>
          </w:p>
        </w:tc>
        <w:tc>
          <w:tcPr>
            <w:tcW w:w="2140" w:type="dxa"/>
            <w:shd w:val="clear" w:color="auto" w:fill="FFFFFF"/>
            <w:vAlign w:val="bottom"/>
          </w:tcPr>
          <w:p w:rsidR="00014945" w:rsidRDefault="00014945" w:rsidP="000C700E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II. sz. körzet</w:t>
            </w:r>
          </w:p>
        </w:tc>
        <w:tc>
          <w:tcPr>
            <w:tcW w:w="2500" w:type="dxa"/>
            <w:shd w:val="clear" w:color="auto" w:fill="FFFFFF"/>
            <w:vAlign w:val="bottom"/>
          </w:tcPr>
          <w:p w:rsidR="00014945" w:rsidRDefault="00014945" w:rsidP="000C700E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III. sz. körzet</w:t>
            </w:r>
          </w:p>
        </w:tc>
        <w:tc>
          <w:tcPr>
            <w:tcW w:w="1880" w:type="dxa"/>
            <w:shd w:val="clear" w:color="auto" w:fill="FFFFFF"/>
            <w:vAlign w:val="bottom"/>
          </w:tcPr>
          <w:p w:rsidR="00014945" w:rsidRDefault="00014945" w:rsidP="000C700E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IV. sz. körzet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Andrássy u. 2-42.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Adria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Andrássy u. 44-56-ig; 31.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r>
              <w:t>Csaba vezér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Andrássy u. 1-29.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Ady E.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Dózsa Gy. út 102-140.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Egerfa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Árpád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Aradi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Dózsa Gy. út 63-97.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r>
              <w:rPr>
                <w:lang w:val="en-GB"/>
              </w:rPr>
              <w:t>Erdélyi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Batthyány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pStyle w:val="Stlus1"/>
              <w:spacing w:after="0"/>
            </w:pPr>
            <w:r>
              <w:t xml:space="preserve">Arany J. u. 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Döri őrház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Erkel F.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Béke út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pStyle w:val="Stlus1"/>
              <w:spacing w:after="0"/>
            </w:pPr>
            <w:r>
              <w:t>Bartók B.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Eötvös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r>
              <w:t>Eszperantó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Csatárimajor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Bem J.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Gárdonyi G.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Hársfa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Deák F.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Bercsényi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Gorkij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pStyle w:val="Stlus1"/>
              <w:spacing w:after="0"/>
            </w:pPr>
            <w:proofErr w:type="spellStart"/>
            <w:r>
              <w:rPr>
                <w:lang w:val="en-US"/>
              </w:rPr>
              <w:t>Jázmin</w:t>
            </w:r>
            <w:proofErr w:type="spellEnd"/>
            <w:r>
              <w:rPr>
                <w:lang w:val="en-US"/>
              </w:rPr>
              <w:t xml:space="preserve">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Dózsa György út 1-61.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Bocskai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 xml:space="preserve">Halász u. 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Kakukk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Dózsa György út 2-100.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Botond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Hegyeshalmi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Kinizsi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 xml:space="preserve">Felsőszeri ltp. 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 xml:space="preserve">Damjanich u. 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Hortobágyi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Kismartoni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Jókai utca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Erzsébet kné.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Hunyadi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Kőrösi Cs. S.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Kárpát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Esze T.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József A.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Lehel tér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Kazinczy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 xml:space="preserve">Gyöngyvirág u. 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Kisházasi dűlő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Lehel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 xml:space="preserve">Kisfaludy u. 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Honvéd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  <w:r>
              <w:t xml:space="preserve">Kossuth L. </w:t>
            </w:r>
            <w:r>
              <w:rPr>
                <w:lang w:val="en-GB"/>
              </w:rPr>
              <w:t>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  <w:r>
              <w:t>Liget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  <w:r>
              <w:rPr>
                <w:lang w:val="en-GB"/>
              </w:rPr>
              <w:t>Kodály Z.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Ifjúsági ltp.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Mátyás kir.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Rózsa u.</w:t>
            </w:r>
          </w:p>
        </w:tc>
      </w:tr>
      <w:tr w:rsidR="00014945" w:rsidTr="000C700E">
        <w:trPr>
          <w:cantSplit/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Laky Döme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Irinyi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Munkácsy u.</w:t>
            </w:r>
          </w:p>
        </w:tc>
        <w:tc>
          <w:tcPr>
            <w:tcW w:w="1880" w:type="dxa"/>
            <w:vMerge w:val="restart"/>
            <w:vAlign w:val="bottom"/>
          </w:tcPr>
          <w:p w:rsidR="00014945" w:rsidRDefault="00014945" w:rsidP="000C700E">
            <w:r>
              <w:t>Soproni út 53-tól páratlan végig</w:t>
            </w:r>
          </w:p>
        </w:tc>
      </w:tr>
      <w:tr w:rsidR="00014945" w:rsidTr="000C700E">
        <w:trPr>
          <w:cantSplit/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  <w:r>
              <w:rPr>
                <w:lang w:val="en-GB"/>
              </w:rPr>
              <w:t xml:space="preserve">Park u. 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Kmety György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  <w:r>
              <w:rPr>
                <w:lang w:val="en-GB"/>
              </w:rPr>
              <w:t>Nap u.</w:t>
            </w:r>
          </w:p>
        </w:tc>
        <w:tc>
          <w:tcPr>
            <w:tcW w:w="1880" w:type="dxa"/>
            <w:vMerge/>
            <w:vAlign w:val="bottom"/>
          </w:tcPr>
          <w:p w:rsidR="00014945" w:rsidRDefault="00014945" w:rsidP="000C700E"/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  <w:r>
              <w:rPr>
                <w:lang w:val="en-GB"/>
              </w:rPr>
              <w:t>Radnóti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 xml:space="preserve">Komáromi u. 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Pásztori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Sport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Szabadság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Kórház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Patak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Szent István tér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Szatmári u.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Köztársaság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Petőfi ltp.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Széchenyi tér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Táncsics M. út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Liszt F.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Petőfi S.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r>
              <w:t>Templom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r>
              <w:t>Tátra út</w:t>
            </w: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Mártírok tere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Pozsonyi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r>
              <w:t>Toldi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Mező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Prépost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Vadász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Orgona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Soproni út 1-51.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r>
              <w:t>Várnai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Páva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Soproni út 2-40.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pStyle w:val="Stlus1"/>
              <w:spacing w:after="0"/>
            </w:pPr>
            <w:r>
              <w:t>Zrínyi u.</w:t>
            </w: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Align w:val="bottom"/>
          </w:tcPr>
          <w:p w:rsidR="00014945" w:rsidRDefault="00014945" w:rsidP="000C700E">
            <w:r>
              <w:t xml:space="preserve">Rét u. 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Széchenyi u.</w:t>
            </w:r>
          </w:p>
        </w:tc>
        <w:tc>
          <w:tcPr>
            <w:tcW w:w="1880" w:type="dxa"/>
            <w:vAlign w:val="bottom"/>
          </w:tcPr>
          <w:p w:rsidR="00014945" w:rsidRDefault="00014945" w:rsidP="000C700E"/>
        </w:tc>
      </w:tr>
      <w:tr w:rsidR="00014945" w:rsidTr="000C700E">
        <w:trPr>
          <w:cantSplit/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Merge w:val="restart"/>
            <w:vAlign w:val="bottom"/>
          </w:tcPr>
          <w:p w:rsidR="00014945" w:rsidRDefault="00014945" w:rsidP="000C700E">
            <w:r>
              <w:t>Soproni út 42-től páros végig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r>
              <w:t>Thököly u.</w:t>
            </w:r>
          </w:p>
        </w:tc>
        <w:tc>
          <w:tcPr>
            <w:tcW w:w="1880" w:type="dxa"/>
            <w:vAlign w:val="bottom"/>
          </w:tcPr>
          <w:p w:rsidR="00014945" w:rsidRDefault="00014945" w:rsidP="000C700E"/>
        </w:tc>
      </w:tr>
      <w:tr w:rsidR="00014945" w:rsidTr="000C700E">
        <w:trPr>
          <w:cantSplit/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</w:p>
        </w:tc>
        <w:tc>
          <w:tcPr>
            <w:tcW w:w="2140" w:type="dxa"/>
            <w:vMerge/>
            <w:vAlign w:val="bottom"/>
          </w:tcPr>
          <w:p w:rsidR="00014945" w:rsidRDefault="00014945" w:rsidP="000C700E"/>
        </w:tc>
        <w:tc>
          <w:tcPr>
            <w:tcW w:w="2500" w:type="dxa"/>
            <w:vAlign w:val="bottom"/>
          </w:tcPr>
          <w:p w:rsidR="00014945" w:rsidRDefault="00014945" w:rsidP="000C700E">
            <w:r>
              <w:t>Új Élet u.</w:t>
            </w:r>
          </w:p>
        </w:tc>
        <w:tc>
          <w:tcPr>
            <w:tcW w:w="1880" w:type="dxa"/>
            <w:vAlign w:val="bottom"/>
          </w:tcPr>
          <w:p w:rsidR="00014945" w:rsidRDefault="00014945" w:rsidP="000C700E"/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Szeder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Uszoda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</w:p>
        </w:tc>
        <w:tc>
          <w:tcPr>
            <w:tcW w:w="214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Szegfű u.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  <w:r>
              <w:rPr>
                <w:lang w:val="de-DE"/>
              </w:rPr>
              <w:t>Virág u.</w:t>
            </w: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de-DE"/>
              </w:rPr>
            </w:pP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 xml:space="preserve">Sziget u. </w:t>
            </w:r>
          </w:p>
        </w:tc>
        <w:tc>
          <w:tcPr>
            <w:tcW w:w="250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</w:p>
        </w:tc>
        <w:tc>
          <w:tcPr>
            <w:tcW w:w="188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</w:p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>
            <w:pPr>
              <w:rPr>
                <w:lang w:val="en-GB"/>
              </w:rPr>
            </w:pPr>
          </w:p>
        </w:tc>
        <w:tc>
          <w:tcPr>
            <w:tcW w:w="2140" w:type="dxa"/>
            <w:vAlign w:val="bottom"/>
          </w:tcPr>
          <w:p w:rsidR="00014945" w:rsidRDefault="00014945" w:rsidP="000C700E">
            <w:r>
              <w:t>Tulipán u.</w:t>
            </w:r>
          </w:p>
        </w:tc>
        <w:tc>
          <w:tcPr>
            <w:tcW w:w="2500" w:type="dxa"/>
            <w:vAlign w:val="bottom"/>
          </w:tcPr>
          <w:p w:rsidR="00014945" w:rsidRDefault="00014945" w:rsidP="000C700E"/>
        </w:tc>
        <w:tc>
          <w:tcPr>
            <w:tcW w:w="1880" w:type="dxa"/>
            <w:vAlign w:val="bottom"/>
          </w:tcPr>
          <w:p w:rsidR="00014945" w:rsidRDefault="00014945" w:rsidP="000C700E"/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Align w:val="bottom"/>
          </w:tcPr>
          <w:p w:rsidR="00014945" w:rsidRDefault="00014945" w:rsidP="000C700E">
            <w:r>
              <w:t>Vasútállomás</w:t>
            </w:r>
          </w:p>
        </w:tc>
        <w:tc>
          <w:tcPr>
            <w:tcW w:w="2500" w:type="dxa"/>
            <w:vAlign w:val="bottom"/>
          </w:tcPr>
          <w:p w:rsidR="00014945" w:rsidRDefault="00014945" w:rsidP="000C700E"/>
        </w:tc>
        <w:tc>
          <w:tcPr>
            <w:tcW w:w="1880" w:type="dxa"/>
            <w:vAlign w:val="bottom"/>
          </w:tcPr>
          <w:p w:rsidR="00014945" w:rsidRDefault="00014945" w:rsidP="000C700E"/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Align w:val="bottom"/>
          </w:tcPr>
          <w:p w:rsidR="00014945" w:rsidRDefault="00014945" w:rsidP="000C700E">
            <w:r>
              <w:t>Vasutas u.</w:t>
            </w:r>
          </w:p>
        </w:tc>
        <w:tc>
          <w:tcPr>
            <w:tcW w:w="2500" w:type="dxa"/>
            <w:vAlign w:val="bottom"/>
          </w:tcPr>
          <w:p w:rsidR="00014945" w:rsidRDefault="00014945" w:rsidP="000C700E"/>
        </w:tc>
        <w:tc>
          <w:tcPr>
            <w:tcW w:w="1880" w:type="dxa"/>
            <w:vAlign w:val="bottom"/>
          </w:tcPr>
          <w:p w:rsidR="00014945" w:rsidRDefault="00014945" w:rsidP="000C700E"/>
        </w:tc>
      </w:tr>
      <w:tr w:rsidR="00014945" w:rsidTr="000C700E">
        <w:trPr>
          <w:trHeight w:val="315"/>
        </w:trPr>
        <w:tc>
          <w:tcPr>
            <w:tcW w:w="2360" w:type="dxa"/>
            <w:vAlign w:val="bottom"/>
          </w:tcPr>
          <w:p w:rsidR="00014945" w:rsidRDefault="00014945" w:rsidP="000C700E"/>
        </w:tc>
        <w:tc>
          <w:tcPr>
            <w:tcW w:w="2140" w:type="dxa"/>
            <w:vAlign w:val="bottom"/>
          </w:tcPr>
          <w:p w:rsidR="00014945" w:rsidRDefault="00014945" w:rsidP="000C700E">
            <w:r>
              <w:t xml:space="preserve">Wesselényi u. </w:t>
            </w:r>
          </w:p>
        </w:tc>
        <w:tc>
          <w:tcPr>
            <w:tcW w:w="2500" w:type="dxa"/>
            <w:vAlign w:val="bottom"/>
          </w:tcPr>
          <w:p w:rsidR="00014945" w:rsidRDefault="00014945" w:rsidP="000C700E"/>
        </w:tc>
        <w:tc>
          <w:tcPr>
            <w:tcW w:w="1880" w:type="dxa"/>
            <w:vAlign w:val="bottom"/>
          </w:tcPr>
          <w:p w:rsidR="00014945" w:rsidRDefault="00014945" w:rsidP="000C700E"/>
        </w:tc>
      </w:tr>
    </w:tbl>
    <w:p w:rsidR="00014945" w:rsidRDefault="00014945" w:rsidP="00014945"/>
    <w:p w:rsidR="00014945" w:rsidRDefault="00014945" w:rsidP="00014945">
      <w:pPr>
        <w:rPr>
          <w:b/>
          <w:u w:val="single"/>
        </w:rPr>
      </w:pPr>
    </w:p>
    <w:sectPr w:rsidR="00014945" w:rsidSect="009E56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05C"/>
    <w:multiLevelType w:val="hybridMultilevel"/>
    <w:tmpl w:val="8D267AF2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945"/>
    <w:rsid w:val="00014945"/>
    <w:rsid w:val="00157B02"/>
    <w:rsid w:val="001D6006"/>
    <w:rsid w:val="00497B58"/>
    <w:rsid w:val="004E6BB1"/>
    <w:rsid w:val="00891BE3"/>
    <w:rsid w:val="009E56EB"/>
    <w:rsid w:val="00BD2C4C"/>
    <w:rsid w:val="00DE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945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msor2">
    <w:name w:val="heading 2"/>
    <w:basedOn w:val="Norml"/>
    <w:next w:val="Norml"/>
    <w:link w:val="Cmsor2Char"/>
    <w:qFormat/>
    <w:rsid w:val="00014945"/>
    <w:pPr>
      <w:keepNext/>
      <w:keepLines w:val="0"/>
      <w:jc w:val="center"/>
      <w:outlineLvl w:val="1"/>
    </w:pPr>
    <w:rPr>
      <w:b/>
      <w:noProof w:val="0"/>
      <w:u w:val="single"/>
      <w:lang w:val="hu-HU"/>
    </w:rPr>
  </w:style>
  <w:style w:type="paragraph" w:styleId="Cmsor4">
    <w:name w:val="heading 4"/>
    <w:basedOn w:val="Norml"/>
    <w:next w:val="Norml"/>
    <w:link w:val="Cmsor4Char"/>
    <w:qFormat/>
    <w:rsid w:val="00014945"/>
    <w:pPr>
      <w:keepNext/>
      <w:keepLines w:val="0"/>
      <w:ind w:left="360"/>
      <w:jc w:val="center"/>
      <w:outlineLvl w:val="3"/>
    </w:pPr>
    <w:rPr>
      <w:smallCaps/>
      <w:noProof w:val="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1494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4Char">
    <w:name w:val="Címsor 4 Char"/>
    <w:basedOn w:val="Bekezdsalapbettpusa"/>
    <w:link w:val="Cmsor4"/>
    <w:rsid w:val="00014945"/>
    <w:rPr>
      <w:rFonts w:ascii="Times New Roman" w:eastAsia="Times New Roman" w:hAnsi="Times New Roman" w:cs="Times New Roman"/>
      <w:smallCaps/>
      <w:sz w:val="24"/>
      <w:szCs w:val="20"/>
      <w:u w:val="single"/>
    </w:rPr>
  </w:style>
  <w:style w:type="paragraph" w:customStyle="1" w:styleId="Bekezds">
    <w:name w:val="Bekezdés"/>
    <w:basedOn w:val="Norml"/>
    <w:rsid w:val="00014945"/>
    <w:pPr>
      <w:ind w:firstLine="202"/>
    </w:pPr>
  </w:style>
  <w:style w:type="paragraph" w:customStyle="1" w:styleId="NormlCm">
    <w:name w:val="NormálCím"/>
    <w:basedOn w:val="Norml"/>
    <w:rsid w:val="000149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014945"/>
    <w:rPr>
      <w:b/>
    </w:rPr>
  </w:style>
  <w:style w:type="paragraph" w:customStyle="1" w:styleId="Stlus1">
    <w:name w:val="Stílus1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Stlus3">
    <w:name w:val="Stílus3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Norml1">
    <w:name w:val="Normál1"/>
    <w:rsid w:val="0001494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149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14945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3</cp:revision>
  <cp:lastPrinted>2016-10-21T08:13:00Z</cp:lastPrinted>
  <dcterms:created xsi:type="dcterms:W3CDTF">2016-10-24T07:01:00Z</dcterms:created>
  <dcterms:modified xsi:type="dcterms:W3CDTF">2016-10-24T07:04:00Z</dcterms:modified>
</cp:coreProperties>
</file>