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8D" w:rsidRPr="00556B8D" w:rsidRDefault="00556B8D" w:rsidP="00556B8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56B8D">
        <w:rPr>
          <w:rFonts w:ascii="Garamond" w:hAnsi="Garamond"/>
          <w:b/>
          <w:sz w:val="24"/>
          <w:szCs w:val="24"/>
        </w:rPr>
        <w:t>Levél Községi Önkormányzat Képviselő-testületének</w:t>
      </w:r>
    </w:p>
    <w:p w:rsidR="00556B8D" w:rsidRPr="00556B8D" w:rsidRDefault="00580DBE" w:rsidP="00556B8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 w:rsidR="00556B8D" w:rsidRPr="00556B8D">
        <w:rPr>
          <w:rFonts w:ascii="Garamond" w:hAnsi="Garamond"/>
          <w:b/>
          <w:sz w:val="24"/>
          <w:szCs w:val="24"/>
        </w:rPr>
        <w:t>/2019.(I</w:t>
      </w:r>
      <w:r w:rsidR="00556B8D">
        <w:rPr>
          <w:rFonts w:ascii="Garamond" w:hAnsi="Garamond"/>
          <w:b/>
          <w:sz w:val="24"/>
          <w:szCs w:val="24"/>
        </w:rPr>
        <w:t>.31</w:t>
      </w:r>
      <w:r w:rsidR="00556B8D" w:rsidRPr="00556B8D">
        <w:rPr>
          <w:rFonts w:ascii="Garamond" w:hAnsi="Garamond"/>
          <w:b/>
          <w:sz w:val="24"/>
          <w:szCs w:val="24"/>
        </w:rPr>
        <w:t>.) önkormányzati rendelete</w:t>
      </w: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56B8D">
        <w:rPr>
          <w:rFonts w:ascii="Garamond" w:hAnsi="Garamond"/>
          <w:b/>
          <w:sz w:val="24"/>
          <w:szCs w:val="24"/>
        </w:rPr>
        <w:t xml:space="preserve"> a Levél </w:t>
      </w:r>
      <w:r w:rsidR="00AB03A8">
        <w:rPr>
          <w:rFonts w:ascii="Garamond" w:hAnsi="Garamond"/>
          <w:b/>
          <w:sz w:val="24"/>
          <w:szCs w:val="24"/>
        </w:rPr>
        <w:t>K</w:t>
      </w:r>
      <w:r w:rsidRPr="00556B8D">
        <w:rPr>
          <w:rFonts w:ascii="Garamond" w:hAnsi="Garamond"/>
          <w:b/>
          <w:sz w:val="24"/>
          <w:szCs w:val="24"/>
        </w:rPr>
        <w:t>özség</w:t>
      </w:r>
      <w:r w:rsidR="00AB03A8">
        <w:rPr>
          <w:rFonts w:ascii="Garamond" w:hAnsi="Garamond"/>
          <w:b/>
          <w:sz w:val="24"/>
          <w:szCs w:val="24"/>
        </w:rPr>
        <w:t>i</w:t>
      </w:r>
      <w:r w:rsidRPr="00556B8D">
        <w:rPr>
          <w:rFonts w:ascii="Garamond" w:hAnsi="Garamond"/>
          <w:b/>
          <w:sz w:val="24"/>
          <w:szCs w:val="24"/>
        </w:rPr>
        <w:t xml:space="preserve"> Önkormányzat </w:t>
      </w:r>
      <w:r w:rsidR="00AB03A8">
        <w:rPr>
          <w:rFonts w:ascii="Garamond" w:hAnsi="Garamond"/>
          <w:b/>
          <w:sz w:val="24"/>
          <w:szCs w:val="24"/>
        </w:rPr>
        <w:t>K</w:t>
      </w:r>
      <w:r w:rsidRPr="00556B8D">
        <w:rPr>
          <w:rFonts w:ascii="Garamond" w:hAnsi="Garamond"/>
          <w:b/>
          <w:sz w:val="24"/>
          <w:szCs w:val="24"/>
        </w:rPr>
        <w:t>épviselő-testületének a közterületek használatáról szóló 12/2011.(VI.27.) önkormányzati rendelet módosításáról</w:t>
      </w: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Levél Községi Önkormányzat Képviselő-testülete az Alaptörvény 32. cikk (2) bekezdésében meghatározott eredeti jogalkotói hatáskörében, az Alaptörvény 32.cikk (1) bekezdés f) pontjában meghatározott feladatkörében eljárva a következőket rendeli el: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1.§</w:t>
      </w: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önkormányzat közterületek használatáról szóló 12/2011.(VI.27.) önkormányzati rendelete (továbbiakban: </w:t>
      </w:r>
      <w:r w:rsidR="005D0212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endelet) 2. melléklete helyében </w:t>
      </w:r>
      <w:r w:rsidR="000C5770">
        <w:rPr>
          <w:rFonts w:ascii="Garamond" w:hAnsi="Garamond"/>
          <w:sz w:val="24"/>
          <w:szCs w:val="24"/>
        </w:rPr>
        <w:t xml:space="preserve">a </w:t>
      </w:r>
      <w:bookmarkStart w:id="0" w:name="_GoBack"/>
      <w:bookmarkEnd w:id="0"/>
      <w:r w:rsidR="005D0212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. melléklet lép.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2.§</w:t>
      </w:r>
    </w:p>
    <w:p w:rsidR="00556B8D" w:rsidRDefault="00556B8D" w:rsidP="00556B8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Ez a rendelet a kihirdetést követő napon lép hatályba</w:t>
      </w:r>
      <w:r w:rsidR="001E1A20">
        <w:rPr>
          <w:rFonts w:ascii="Garamond" w:hAnsi="Garamond"/>
          <w:sz w:val="24"/>
          <w:szCs w:val="24"/>
        </w:rPr>
        <w:t>, és az azt követő napon hatályát veszti.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Kiss Béla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dr. Gáli Péter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polgármester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jegyző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Záradék: A rendelet kihirdetése 2019. január 31. napján megtörtént.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80DBE" w:rsidRDefault="00580DBE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80DBE" w:rsidRDefault="00580DBE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80DBE" w:rsidRDefault="00580DBE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80DBE" w:rsidRDefault="00580DBE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dr. Gáli Péter </w:t>
      </w:r>
    </w:p>
    <w:p w:rsidR="00580DBE" w:rsidRDefault="00580DBE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jegyző </w:t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56B8D" w:rsidRPr="00556B8D" w:rsidRDefault="00556B8D" w:rsidP="00556B8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556B8D" w:rsidRPr="0055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8D"/>
    <w:rsid w:val="000C5770"/>
    <w:rsid w:val="00194CA7"/>
    <w:rsid w:val="001E1A20"/>
    <w:rsid w:val="00556B8D"/>
    <w:rsid w:val="00580DBE"/>
    <w:rsid w:val="005D0212"/>
    <w:rsid w:val="00A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7A89"/>
  <w15:chartTrackingRefBased/>
  <w15:docId w15:val="{89236CEB-FDE8-4E2F-88B0-D4FEB1D0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5</cp:revision>
  <dcterms:created xsi:type="dcterms:W3CDTF">2019-01-29T09:32:00Z</dcterms:created>
  <dcterms:modified xsi:type="dcterms:W3CDTF">2019-01-30T12:06:00Z</dcterms:modified>
</cp:coreProperties>
</file>