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CEC" w:rsidRDefault="002E3CEC" w:rsidP="002E3CEC">
      <w:pPr>
        <w:pStyle w:val="Szvegtrzs60"/>
        <w:spacing w:after="0"/>
      </w:pPr>
      <w:r>
        <w:t>Mátraterenye Község Önkormányzat</w:t>
      </w:r>
    </w:p>
    <w:p w:rsidR="002E3CEC" w:rsidRDefault="002E3CEC" w:rsidP="002E3CEC">
      <w:pPr>
        <w:pStyle w:val="Szvegtrzs60"/>
        <w:spacing w:after="0"/>
      </w:pPr>
      <w:r>
        <w:t>Képviselő-testület</w:t>
      </w:r>
    </w:p>
    <w:p w:rsidR="002E3CEC" w:rsidRDefault="002E3CEC" w:rsidP="002E3CEC">
      <w:pPr>
        <w:pStyle w:val="Szvegtrzs60"/>
        <w:spacing w:after="0"/>
      </w:pPr>
      <w:r>
        <w:t>a helyi környezet védelméről alkotott</w:t>
      </w:r>
    </w:p>
    <w:p w:rsidR="002E3CEC" w:rsidRDefault="002E3CEC" w:rsidP="002E3CEC">
      <w:pPr>
        <w:pStyle w:val="Szvegtrzs60"/>
        <w:spacing w:after="360"/>
      </w:pPr>
      <w:r>
        <w:rPr>
          <w:u w:val="single"/>
        </w:rPr>
        <w:t>9/2004. (VII.19.) s</w:t>
      </w:r>
      <w:r>
        <w:t>zámú rendelet 16 § (6) bekezdés</w:t>
      </w:r>
    </w:p>
    <w:p w:rsidR="002E3CEC" w:rsidRDefault="002E3CEC" w:rsidP="002E3CEC">
      <w:pPr>
        <w:pStyle w:val="Szvegtrzs60"/>
        <w:numPr>
          <w:ilvl w:val="0"/>
          <w:numId w:val="1"/>
        </w:numPr>
        <w:tabs>
          <w:tab w:val="left" w:pos="438"/>
        </w:tabs>
        <w:spacing w:after="280"/>
      </w:pPr>
      <w:bookmarkStart w:id="0" w:name="bookmark518"/>
      <w:bookmarkEnd w:id="0"/>
      <w:r>
        <w:t>számú melléklete</w:t>
      </w:r>
    </w:p>
    <w:p w:rsidR="002E3CEC" w:rsidRDefault="002E3CEC" w:rsidP="002E3CEC">
      <w:pPr>
        <w:pStyle w:val="Szvegtrzs60"/>
        <w:spacing w:after="460"/>
      </w:pPr>
      <w:r>
        <w:t>ZAJTERHELÉSI HATÁRÉRTÉKEK</w:t>
      </w:r>
    </w:p>
    <w:p w:rsidR="002E3CEC" w:rsidRDefault="002E3CEC" w:rsidP="002E3CEC">
      <w:pPr>
        <w:pStyle w:val="Szvegtrzs50"/>
        <w:spacing w:after="180"/>
      </w:pPr>
      <w:r>
        <w:t>A település területén megengedett zaj terhelési határértékei a település zajtól védendő</w:t>
      </w:r>
      <w:r>
        <w:br/>
        <w:t>területein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1"/>
        <w:gridCol w:w="2891"/>
        <w:gridCol w:w="2905"/>
      </w:tblGrid>
      <w:tr w:rsidR="002E3CEC" w:rsidTr="00AF1C0E">
        <w:trPr>
          <w:trHeight w:hRule="exact" w:val="853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Területi funkció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Megengedett egyenértékű 'A' hangnyomás-szint dB nappal 6.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b/>
                <w:bCs/>
                <w:sz w:val="24"/>
                <w:szCs w:val="24"/>
              </w:rPr>
              <w:t>-22.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b/>
                <w:bCs/>
                <w:sz w:val="24"/>
                <w:szCs w:val="24"/>
              </w:rPr>
              <w:t>-ig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Megengedett egyenértékű ’A’ hangnyomás-szint dB éjszaka 22.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b/>
                <w:bCs/>
                <w:sz w:val="24"/>
                <w:szCs w:val="24"/>
              </w:rPr>
              <w:t>-6.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b/>
                <w:bCs/>
                <w:sz w:val="24"/>
                <w:szCs w:val="24"/>
              </w:rPr>
              <w:t>-ig</w:t>
            </w:r>
          </w:p>
        </w:tc>
      </w:tr>
      <w:tr w:rsidR="002E3CEC" w:rsidTr="00AF1C0E">
        <w:trPr>
          <w:trHeight w:hRule="exact" w:val="785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Üdülőterület, üdülőhely, gyógyhely, védett természeti terület kijelölt része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2E3CEC" w:rsidTr="00AF1C0E">
        <w:trPr>
          <w:trHeight w:hRule="exact" w:val="522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Lakóterület és intézményterület laza beépítéssel (falusias)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2E3CEC" w:rsidTr="00AF1C0E">
        <w:trPr>
          <w:trHeight w:hRule="exact" w:val="522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 w:line="26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Lakóterület és intézményterület tömör, városias beépítéssel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2E3CEC" w:rsidTr="00AF1C0E">
        <w:trPr>
          <w:trHeight w:hRule="exact" w:val="55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terület lakóépületekkel és intézményekkel, vegyesen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2E3CEC" w:rsidRDefault="002E3CEC" w:rsidP="002E3CEC">
      <w:pPr>
        <w:spacing w:after="119" w:line="1" w:lineRule="exact"/>
      </w:pPr>
    </w:p>
    <w:p w:rsidR="002E3CEC" w:rsidRDefault="002E3CEC" w:rsidP="002E3CEC">
      <w:pPr>
        <w:pStyle w:val="Szvegtrzs50"/>
        <w:spacing w:after="120"/>
      </w:pPr>
      <w:proofErr w:type="spellStart"/>
      <w:r>
        <w:t>Imissziós</w:t>
      </w:r>
      <w:proofErr w:type="spellEnd"/>
      <w:r>
        <w:t xml:space="preserve"> zajhatárértékek lakó- és középületek helyiségeiben megengedett</w:t>
      </w:r>
      <w:r>
        <w:br/>
        <w:t>egyenértékű A hangnyomásszintek MSZ 18151/1-82. szerint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8"/>
        <w:gridCol w:w="1548"/>
        <w:gridCol w:w="1663"/>
      </w:tblGrid>
      <w:tr w:rsidR="002E3CEC" w:rsidTr="00AF1C0E">
        <w:trPr>
          <w:trHeight w:hRule="exact" w:val="1303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before="28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helyiség megnevezése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Megengedett </w:t>
            </w:r>
            <w:proofErr w:type="spellStart"/>
            <w:r>
              <w:rPr>
                <w:sz w:val="22"/>
                <w:szCs w:val="22"/>
              </w:rPr>
              <w:t>LAeg</w:t>
            </w:r>
            <w:proofErr w:type="spellEnd"/>
            <w:r>
              <w:rPr>
                <w:sz w:val="22"/>
                <w:szCs w:val="22"/>
              </w:rPr>
              <w:t xml:space="preserve"> egyen</w:t>
            </w:r>
            <w:r>
              <w:rPr>
                <w:sz w:val="22"/>
                <w:szCs w:val="22"/>
              </w:rPr>
              <w:softHyphen/>
              <w:t>értékű</w:t>
            </w:r>
          </w:p>
          <w:p w:rsidR="002E3CEC" w:rsidRDefault="002E3CEC" w:rsidP="00AF1C0E">
            <w:pPr>
              <w:pStyle w:val="Egyb0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'A' hangnyomás-szint dB</w:t>
            </w:r>
          </w:p>
          <w:p w:rsidR="002E3CEC" w:rsidRDefault="002E3CEC" w:rsidP="00AF1C0E">
            <w:pPr>
              <w:pStyle w:val="Egyb0"/>
              <w:tabs>
                <w:tab w:val="left" w:pos="1541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nappal</w:t>
            </w:r>
            <w:r>
              <w:rPr>
                <w:sz w:val="22"/>
                <w:szCs w:val="22"/>
              </w:rPr>
              <w:tab/>
              <w:t>éjjel</w:t>
            </w:r>
          </w:p>
        </w:tc>
      </w:tr>
      <w:tr w:rsidR="002E3CEC" w:rsidTr="00AF1C0E">
        <w:trPr>
          <w:trHeight w:hRule="exact" w:val="274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intézmény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E3CEC" w:rsidTr="00AF1C0E">
        <w:trPr>
          <w:trHeight w:hRule="exact" w:val="27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intézmény, betegszoba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2E3CEC" w:rsidTr="00AF1C0E">
        <w:trPr>
          <w:trHeight w:hRule="exact" w:val="27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Rendelőintézetek kezelőhelyiségei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2E3CEC" w:rsidTr="00AF1C0E">
        <w:trPr>
          <w:trHeight w:hRule="exact" w:val="781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Tantermek, előadó- és foglalkoztató termek, bölcsődékben, óvodákban és oktatási intézményekben ülés- és tárgyalótermek, könyvtári olvasótermek, tanári szobák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2E3CEC" w:rsidTr="00AF1C0E">
        <w:trPr>
          <w:trHeight w:hRule="exact" w:val="27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Lakószobák lakásokban, közösségi üdülőkben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E3CEC" w:rsidTr="00AF1C0E">
        <w:trPr>
          <w:trHeight w:hRule="exact" w:val="274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Lakószobák munkásszállókban, diákotthonokban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2E3CEC" w:rsidTr="00AF1C0E">
        <w:trPr>
          <w:trHeight w:hRule="exact" w:val="526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CEC" w:rsidRDefault="002E3CEC" w:rsidP="00AF1C0E">
            <w:pPr>
              <w:pStyle w:val="Egyb0"/>
              <w:spacing w:after="0"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Közösségi üdülők, szociális otthonok, munkás-szállók és diákotthonok közös helyiségei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CEC" w:rsidRDefault="002E3CEC" w:rsidP="00AF1C0E">
            <w:pPr>
              <w:pStyle w:val="Egyb0"/>
              <w:spacing w:after="0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E3CEC" w:rsidTr="00AF1C0E">
        <w:trPr>
          <w:trHeight w:hRule="exact" w:val="27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Éttermek, eszpresszók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2E3CEC" w:rsidTr="00AF1C0E">
        <w:trPr>
          <w:trHeight w:hRule="exact" w:val="266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Üzletek, szolgáltató intézmények helyiségei, várótermek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2E3CEC" w:rsidTr="00AF1C0E">
        <w:trPr>
          <w:trHeight w:hRule="exact" w:val="299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Étkezőkonyhák lakásokban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*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EC" w:rsidRDefault="002E3CEC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*</w:t>
            </w:r>
          </w:p>
        </w:tc>
      </w:tr>
    </w:tbl>
    <w:p w:rsidR="002E3CEC" w:rsidRDefault="002E3CEC" w:rsidP="002E3CEC">
      <w:pPr>
        <w:spacing w:after="119" w:line="1" w:lineRule="exact"/>
      </w:pPr>
    </w:p>
    <w:p w:rsidR="008E3A29" w:rsidRDefault="002E3CEC" w:rsidP="002E3CEC">
      <w:pPr>
        <w:pStyle w:val="Szvegtrzs70"/>
      </w:pPr>
      <w:r>
        <w:t>A közlekedésből, az építőipari tevékenységből származó zaj terhelési határértékeit a 8/2002. sz. (II.22.) KöM-EüM együttes rendelet 2-es és 3-as számú melléklete tartalmazza.</w:t>
      </w:r>
      <w:bookmarkStart w:id="1" w:name="_GoBack"/>
      <w:bookmarkEnd w:id="1"/>
    </w:p>
    <w:sectPr w:rsidR="008E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8163F"/>
    <w:multiLevelType w:val="multilevel"/>
    <w:tmpl w:val="61EAE3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EC"/>
    <w:rsid w:val="002E3CEC"/>
    <w:rsid w:val="008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AB1B"/>
  <w15:chartTrackingRefBased/>
  <w15:docId w15:val="{BF2E60A9-90BF-42F4-BB01-D8A0DE1F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3C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gyb">
    <w:name w:val="Egyéb_"/>
    <w:basedOn w:val="Bekezdsalapbettpusa"/>
    <w:link w:val="Egyb0"/>
    <w:rsid w:val="002E3CEC"/>
    <w:rPr>
      <w:rFonts w:ascii="Times New Roman" w:eastAsia="Times New Roman" w:hAnsi="Times New Roman" w:cs="Times New Roman"/>
      <w:sz w:val="28"/>
      <w:szCs w:val="28"/>
    </w:rPr>
  </w:style>
  <w:style w:type="character" w:customStyle="1" w:styleId="Szvegtrzs6">
    <w:name w:val="Szövegtörzs (6)_"/>
    <w:basedOn w:val="Bekezdsalapbettpusa"/>
    <w:link w:val="Szvegtrzs60"/>
    <w:rsid w:val="002E3CEC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Szvegtrzs5">
    <w:name w:val="Szövegtörzs (5)_"/>
    <w:basedOn w:val="Bekezdsalapbettpusa"/>
    <w:link w:val="Szvegtrzs50"/>
    <w:rsid w:val="002E3CEC"/>
    <w:rPr>
      <w:rFonts w:ascii="Times New Roman" w:eastAsia="Times New Roman" w:hAnsi="Times New Roman" w:cs="Times New Roman"/>
      <w:b/>
      <w:bCs/>
    </w:rPr>
  </w:style>
  <w:style w:type="character" w:customStyle="1" w:styleId="Szvegtrzs7">
    <w:name w:val="Szövegtörzs (7)_"/>
    <w:basedOn w:val="Bekezdsalapbettpusa"/>
    <w:link w:val="Szvegtrzs70"/>
    <w:rsid w:val="002E3CEC"/>
    <w:rPr>
      <w:rFonts w:ascii="Times New Roman" w:eastAsia="Times New Roman" w:hAnsi="Times New Roman" w:cs="Times New Roman"/>
      <w:sz w:val="20"/>
      <w:szCs w:val="20"/>
    </w:rPr>
  </w:style>
  <w:style w:type="paragraph" w:customStyle="1" w:styleId="Egyb0">
    <w:name w:val="Egyéb"/>
    <w:basedOn w:val="Norml"/>
    <w:link w:val="Egyb"/>
    <w:rsid w:val="002E3CEC"/>
    <w:pPr>
      <w:spacing w:after="1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Szvegtrzs60">
    <w:name w:val="Szövegtörzs (6)"/>
    <w:basedOn w:val="Norml"/>
    <w:link w:val="Szvegtrzs6"/>
    <w:rsid w:val="002E3CEC"/>
    <w:pPr>
      <w:spacing w:after="180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Szvegtrzs50">
    <w:name w:val="Szövegtörzs (5)"/>
    <w:basedOn w:val="Norml"/>
    <w:link w:val="Szvegtrzs5"/>
    <w:rsid w:val="002E3CEC"/>
    <w:pPr>
      <w:spacing w:after="3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Szvegtrzs70">
    <w:name w:val="Szövegtörzs (7)"/>
    <w:basedOn w:val="Norml"/>
    <w:link w:val="Szvegtrzs7"/>
    <w:rsid w:val="002E3CEC"/>
    <w:pPr>
      <w:spacing w:after="120" w:line="266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1</cp:revision>
  <dcterms:created xsi:type="dcterms:W3CDTF">2020-02-27T09:09:00Z</dcterms:created>
  <dcterms:modified xsi:type="dcterms:W3CDTF">2020-02-27T09:10:00Z</dcterms:modified>
</cp:coreProperties>
</file>