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AF3" w:rsidRDefault="0033223E" w:rsidP="0033223E">
      <w:pPr>
        <w:jc w:val="center"/>
        <w:rPr>
          <w:rFonts w:ascii="Times New Roman" w:hAnsi="Times New Roman" w:cs="Times New Roman"/>
          <w:sz w:val="24"/>
          <w:szCs w:val="24"/>
        </w:rPr>
      </w:pPr>
      <w:r w:rsidRPr="0033223E">
        <w:rPr>
          <w:rFonts w:ascii="Times New Roman" w:hAnsi="Times New Roman" w:cs="Times New Roman"/>
          <w:sz w:val="24"/>
          <w:szCs w:val="24"/>
        </w:rPr>
        <w:t>Általános indokolás</w:t>
      </w:r>
    </w:p>
    <w:p w:rsidR="0033223E" w:rsidRDefault="0033223E" w:rsidP="0033223E">
      <w:pPr>
        <w:jc w:val="center"/>
        <w:rPr>
          <w:rFonts w:ascii="Times New Roman" w:hAnsi="Times New Roman" w:cs="Times New Roman"/>
          <w:sz w:val="24"/>
          <w:szCs w:val="24"/>
        </w:rPr>
      </w:pPr>
    </w:p>
    <w:p w:rsidR="00DC146A" w:rsidRPr="00DB15AE" w:rsidRDefault="00535C07" w:rsidP="0033223E">
      <w:pPr>
        <w:jc w:val="both"/>
        <w:rPr>
          <w:rFonts w:ascii="Times New Roman" w:hAnsi="Times New Roman" w:cs="Times New Roman"/>
          <w:sz w:val="24"/>
          <w:szCs w:val="24"/>
        </w:rPr>
      </w:pPr>
      <w:r w:rsidRPr="00DB15AE">
        <w:rPr>
          <w:rFonts w:ascii="Times New Roman" w:hAnsi="Times New Roman" w:cs="Times New Roman"/>
          <w:sz w:val="24"/>
          <w:szCs w:val="24"/>
        </w:rPr>
        <w:t xml:space="preserve">A Magyarország helyi önkormányzatiról szóló 2011. évi CLXXXIX. törvény (a továbbiakban: </w:t>
      </w:r>
      <w:proofErr w:type="spellStart"/>
      <w:r w:rsidRPr="00DB15AE">
        <w:rPr>
          <w:rFonts w:ascii="Times New Roman" w:hAnsi="Times New Roman" w:cs="Times New Roman"/>
          <w:sz w:val="24"/>
          <w:szCs w:val="24"/>
        </w:rPr>
        <w:t>Mötv</w:t>
      </w:r>
      <w:proofErr w:type="spellEnd"/>
      <w:r w:rsidRPr="00DB15AE">
        <w:rPr>
          <w:rFonts w:ascii="Times New Roman" w:hAnsi="Times New Roman" w:cs="Times New Roman"/>
          <w:sz w:val="24"/>
          <w:szCs w:val="24"/>
        </w:rPr>
        <w:t>.) 2013. január 1-től hatályos 143.§ (3) bekezdése értelmében felhatalmazást kapott a települési önkormányzat, hogy rendeletben állapítsa meg a közterületek elnevezésének, valamint az elnevezésük megváltoztatására irányuló kezdeményezés és a házszám-megállapítás szabályait.</w:t>
      </w:r>
    </w:p>
    <w:p w:rsidR="00535C07" w:rsidRPr="00DB15AE" w:rsidRDefault="00535C07" w:rsidP="0033223E">
      <w:pPr>
        <w:jc w:val="both"/>
        <w:rPr>
          <w:rFonts w:ascii="Times New Roman" w:hAnsi="Times New Roman" w:cs="Times New Roman"/>
          <w:sz w:val="24"/>
          <w:szCs w:val="24"/>
        </w:rPr>
      </w:pPr>
      <w:r w:rsidRPr="00DB15AE">
        <w:rPr>
          <w:rFonts w:ascii="Times New Roman" w:hAnsi="Times New Roman" w:cs="Times New Roman"/>
          <w:sz w:val="24"/>
          <w:szCs w:val="24"/>
        </w:rPr>
        <w:t>Alacska Község Önkormányzata a fenti felhatalmazás alapjá</w:t>
      </w:r>
      <w:r w:rsidR="00311C14" w:rsidRPr="00DB15AE">
        <w:rPr>
          <w:rFonts w:ascii="Times New Roman" w:hAnsi="Times New Roman" w:cs="Times New Roman"/>
          <w:sz w:val="24"/>
          <w:szCs w:val="24"/>
        </w:rPr>
        <w:t>n megalkotta a</w:t>
      </w:r>
      <w:r w:rsidRPr="00DB15AE">
        <w:rPr>
          <w:rFonts w:ascii="Times New Roman" w:hAnsi="Times New Roman" w:cs="Times New Roman"/>
          <w:sz w:val="24"/>
          <w:szCs w:val="24"/>
        </w:rPr>
        <w:t xml:space="preserve"> közterületek elnevezéséről és a házszám-megállapítás szabályairól szóló 11/2014.(IX.16.) önkormányzati rendeletét (</w:t>
      </w:r>
      <w:r w:rsidR="00316C15">
        <w:rPr>
          <w:rFonts w:ascii="Times New Roman" w:hAnsi="Times New Roman" w:cs="Times New Roman"/>
          <w:sz w:val="24"/>
          <w:szCs w:val="24"/>
        </w:rPr>
        <w:t>a továbbiakban: R</w:t>
      </w:r>
      <w:r w:rsidRPr="00DB15AE">
        <w:rPr>
          <w:rFonts w:ascii="Times New Roman" w:hAnsi="Times New Roman" w:cs="Times New Roman"/>
          <w:sz w:val="24"/>
          <w:szCs w:val="24"/>
        </w:rPr>
        <w:t>endelet)</w:t>
      </w:r>
      <w:r w:rsidR="00311C14" w:rsidRPr="00DB15AE">
        <w:rPr>
          <w:rFonts w:ascii="Times New Roman" w:hAnsi="Times New Roman" w:cs="Times New Roman"/>
          <w:sz w:val="24"/>
          <w:szCs w:val="24"/>
        </w:rPr>
        <w:t>.</w:t>
      </w:r>
    </w:p>
    <w:p w:rsidR="0085191F" w:rsidRDefault="00311C14" w:rsidP="0085191F">
      <w:pPr>
        <w:spacing w:after="0" w:line="240" w:lineRule="auto"/>
        <w:jc w:val="both"/>
        <w:rPr>
          <w:rFonts w:ascii="Times New Roman" w:hAnsi="Times New Roman" w:cs="Times New Roman"/>
          <w:sz w:val="24"/>
          <w:szCs w:val="24"/>
        </w:rPr>
      </w:pPr>
      <w:r w:rsidRPr="00DB15AE">
        <w:rPr>
          <w:rFonts w:ascii="Times New Roman" w:hAnsi="Times New Roman" w:cs="Times New Roman"/>
          <w:sz w:val="24"/>
          <w:szCs w:val="24"/>
        </w:rPr>
        <w:t xml:space="preserve">Az </w:t>
      </w:r>
      <w:proofErr w:type="spellStart"/>
      <w:r w:rsidRPr="00DB15AE">
        <w:rPr>
          <w:rFonts w:ascii="Times New Roman" w:hAnsi="Times New Roman" w:cs="Times New Roman"/>
          <w:sz w:val="24"/>
          <w:szCs w:val="24"/>
        </w:rPr>
        <w:t>Mötv</w:t>
      </w:r>
      <w:proofErr w:type="spellEnd"/>
      <w:r w:rsidRPr="00DB15AE">
        <w:rPr>
          <w:rFonts w:ascii="Times New Roman" w:hAnsi="Times New Roman" w:cs="Times New Roman"/>
          <w:sz w:val="24"/>
          <w:szCs w:val="24"/>
        </w:rPr>
        <w:t>. 2015. január 1-jétől hatályos 14/A. §</w:t>
      </w:r>
      <w:proofErr w:type="spellStart"/>
      <w:r w:rsidRPr="00DB15AE">
        <w:rPr>
          <w:rFonts w:ascii="Times New Roman" w:hAnsi="Times New Roman" w:cs="Times New Roman"/>
          <w:sz w:val="24"/>
          <w:szCs w:val="24"/>
        </w:rPr>
        <w:t>-a</w:t>
      </w:r>
      <w:proofErr w:type="spellEnd"/>
      <w:r w:rsidRPr="00DB15AE">
        <w:rPr>
          <w:rFonts w:ascii="Times New Roman" w:hAnsi="Times New Roman" w:cs="Times New Roman"/>
          <w:sz w:val="24"/>
          <w:szCs w:val="24"/>
        </w:rPr>
        <w:t xml:space="preserve"> - a korábbi rendeletalkotási felhatalmazás fenntartása mellett - a közterület elnevezés fő szabályait is meghatározza, így kiköti, hogy minden belterületi és olyan külterületi közterületet el kell nevezni, amely olyan ingatlanhoz vezet, amelyen az épített környezet alakításáról és védelméről szóló törvény szerinti épület található. Törvényi szinten szabályozza továbbá a házszámozás, valamint a közterület elnevezés megjelölési kötelezettségét is. </w:t>
      </w:r>
    </w:p>
    <w:p w:rsidR="00311C14" w:rsidRPr="00DB15AE" w:rsidRDefault="00311C14" w:rsidP="0085191F">
      <w:pPr>
        <w:spacing w:after="0" w:line="240" w:lineRule="auto"/>
        <w:jc w:val="both"/>
        <w:rPr>
          <w:rFonts w:ascii="Times New Roman" w:hAnsi="Times New Roman" w:cs="Times New Roman"/>
          <w:sz w:val="24"/>
          <w:szCs w:val="24"/>
        </w:rPr>
      </w:pPr>
      <w:r w:rsidRPr="00DB15AE">
        <w:rPr>
          <w:rFonts w:ascii="Times New Roman" w:hAnsi="Times New Roman" w:cs="Times New Roman"/>
          <w:sz w:val="24"/>
          <w:szCs w:val="24"/>
        </w:rPr>
        <w:t xml:space="preserve">A </w:t>
      </w:r>
      <w:proofErr w:type="spellStart"/>
      <w:r w:rsidRPr="00DB15AE">
        <w:rPr>
          <w:rFonts w:ascii="Times New Roman" w:hAnsi="Times New Roman" w:cs="Times New Roman"/>
          <w:sz w:val="24"/>
          <w:szCs w:val="24"/>
        </w:rPr>
        <w:t>Mötv</w:t>
      </w:r>
      <w:proofErr w:type="spellEnd"/>
      <w:r w:rsidRPr="00DB15AE">
        <w:rPr>
          <w:rFonts w:ascii="Times New Roman" w:hAnsi="Times New Roman" w:cs="Times New Roman"/>
          <w:sz w:val="24"/>
          <w:szCs w:val="24"/>
        </w:rPr>
        <w:t>. 42. § 8. pontja szerint a közterület elnevezése továbbra is a képviselő-testület át nem ruházható hatáskörébe tartozik.</w:t>
      </w:r>
    </w:p>
    <w:p w:rsidR="00311C14" w:rsidRPr="00DB15AE" w:rsidRDefault="00311C14" w:rsidP="0085191F">
      <w:pPr>
        <w:spacing w:after="0" w:line="240" w:lineRule="auto"/>
        <w:jc w:val="both"/>
        <w:rPr>
          <w:rFonts w:ascii="Times New Roman" w:hAnsi="Times New Roman" w:cs="Times New Roman"/>
          <w:sz w:val="24"/>
          <w:szCs w:val="24"/>
        </w:rPr>
      </w:pPr>
      <w:r w:rsidRPr="00DB15AE">
        <w:rPr>
          <w:rFonts w:ascii="Times New Roman" w:hAnsi="Times New Roman" w:cs="Times New Roman"/>
          <w:sz w:val="24"/>
          <w:szCs w:val="24"/>
        </w:rPr>
        <w:t>A rendeletalkotás szabályozási mélységét és volumenét nagyban meghatározza a központi címregiszterről és a címkezelésről szóló 345/2014. (XII. 23.) Korm. rendeletben (a továbbiakban: KCR) foglalt szabályozás.</w:t>
      </w:r>
    </w:p>
    <w:p w:rsidR="0085191F" w:rsidRDefault="00311C14" w:rsidP="0085191F">
      <w:pPr>
        <w:spacing w:after="0" w:line="240" w:lineRule="auto"/>
        <w:jc w:val="both"/>
        <w:rPr>
          <w:rFonts w:ascii="Times New Roman" w:hAnsi="Times New Roman" w:cs="Times New Roman"/>
          <w:sz w:val="24"/>
          <w:szCs w:val="24"/>
        </w:rPr>
      </w:pPr>
      <w:proofErr w:type="gramStart"/>
      <w:r w:rsidRPr="00DB15AE">
        <w:rPr>
          <w:rFonts w:ascii="Times New Roman" w:hAnsi="Times New Roman" w:cs="Times New Roman"/>
          <w:sz w:val="24"/>
          <w:szCs w:val="24"/>
        </w:rPr>
        <w:t>A KCR szerint minden olyan ingatlannak címmel kell rendelkeznie, amely beépítésre szánt területen fekvő telek, beépítésre szánt területen fekvő telken létesített épület, épületen belül található lakás, önálló, épülethez nem kapcsolódó, építési engedély köteles pince, illetve beépítésre nem szánt területen fekvő telek, ha azon épületet létesítettek, önálló épülethez nem kapcsolódó, építési engedély köteles pince, valamint bizonyos feltételekkel olyan önálló rendeltetési egység, amelynek a címképzését a jegyző szükségesnek tartja.</w:t>
      </w:r>
      <w:proofErr w:type="gramEnd"/>
      <w:r w:rsidRPr="00DB15AE">
        <w:rPr>
          <w:rFonts w:ascii="Times New Roman" w:hAnsi="Times New Roman" w:cs="Times New Roman"/>
          <w:sz w:val="24"/>
          <w:szCs w:val="24"/>
        </w:rPr>
        <w:t xml:space="preserve"> Természetesen a címnek a közterület neve és jellege is eleme a jogszabály szerint.</w:t>
      </w:r>
    </w:p>
    <w:p w:rsidR="0085191F" w:rsidRDefault="0085191F" w:rsidP="0085191F">
      <w:pPr>
        <w:spacing w:after="0" w:line="240" w:lineRule="auto"/>
        <w:jc w:val="both"/>
        <w:rPr>
          <w:rFonts w:ascii="Times New Roman" w:hAnsi="Times New Roman" w:cs="Times New Roman"/>
          <w:sz w:val="24"/>
          <w:szCs w:val="24"/>
        </w:rPr>
      </w:pPr>
      <w:r w:rsidRPr="0085191F">
        <w:rPr>
          <w:rFonts w:ascii="Times New Roman" w:hAnsi="Times New Roman" w:cs="Times New Roman"/>
          <w:sz w:val="24"/>
          <w:szCs w:val="24"/>
        </w:rPr>
        <w:t>A KCR rendelet szerint tehát nem a megközelítést szolgáló út belterületi vagy külterületi "minősítése", hanem a beépítésre vonatkozó szabályozás és a beépítettség határozza meg, hogy kell-e címmel rendelkeznie egy ingatlannak. Az épített környezet alakításáról és védelméről szóló 1997. évi LXXVIII. törvény az ingatlan-nyilvántartásban ekként nyilvántartott, köz</w:t>
      </w:r>
      <w:r w:rsidR="00A71C9B">
        <w:rPr>
          <w:rFonts w:ascii="Times New Roman" w:hAnsi="Times New Roman" w:cs="Times New Roman"/>
          <w:sz w:val="24"/>
          <w:szCs w:val="24"/>
        </w:rPr>
        <w:t>használatra szolgáló állami és</w:t>
      </w:r>
      <w:bookmarkStart w:id="0" w:name="_GoBack"/>
      <w:bookmarkEnd w:id="0"/>
      <w:r w:rsidRPr="0085191F">
        <w:rPr>
          <w:rFonts w:ascii="Times New Roman" w:hAnsi="Times New Roman" w:cs="Times New Roman"/>
          <w:sz w:val="24"/>
          <w:szCs w:val="24"/>
        </w:rPr>
        <w:t xml:space="preserve"> önkormányzati tulajdonú földterületet tekinti közterületnek, azonban a KCR címképzési elvárása megkívánja, hogy nem állami és önkormányzati tulajdonú ingatlanoknak is elnevezést adjunk, ha az ott meghatározott egyéb feltételek teljesülnek. </w:t>
      </w:r>
    </w:p>
    <w:p w:rsidR="0085191F" w:rsidRPr="0085191F" w:rsidRDefault="0085191F" w:rsidP="0085191F">
      <w:pPr>
        <w:spacing w:after="0" w:line="240" w:lineRule="auto"/>
        <w:jc w:val="both"/>
        <w:rPr>
          <w:rFonts w:ascii="Times New Roman" w:hAnsi="Times New Roman" w:cs="Times New Roman"/>
          <w:sz w:val="24"/>
          <w:szCs w:val="24"/>
        </w:rPr>
      </w:pPr>
      <w:r w:rsidRPr="0085191F">
        <w:rPr>
          <w:rFonts w:ascii="Times New Roman" w:hAnsi="Times New Roman" w:cs="Times New Roman"/>
          <w:sz w:val="24"/>
          <w:szCs w:val="24"/>
        </w:rPr>
        <w:t>A KCR a települési önkormányzat jegyzőjét jelöli ki címképzésért felelős szervnek, aki megkeresi a képviselő-testületet, ha észleli, hogy a címkezeléshez - és ezen belül a címképzéshez - olyan címadat beszerzése szükséges (pl. közterület elnevezésének hiánya), amelynek megállapítása a képviselő-testület hatáskörébe tartozik. Tekintettel a KCR szabályozására a jegyző a házszám-megállapítási hatáskör gyakorlója is.</w:t>
      </w:r>
    </w:p>
    <w:p w:rsidR="0085191F" w:rsidRDefault="0085191F" w:rsidP="0033223E">
      <w:pPr>
        <w:jc w:val="both"/>
        <w:rPr>
          <w:rFonts w:ascii="Times New Roman" w:hAnsi="Times New Roman" w:cs="Times New Roman"/>
          <w:sz w:val="24"/>
          <w:szCs w:val="24"/>
        </w:rPr>
      </w:pPr>
    </w:p>
    <w:p w:rsidR="00147570" w:rsidRPr="00DB15AE" w:rsidRDefault="00311C14" w:rsidP="0033223E">
      <w:pPr>
        <w:jc w:val="both"/>
        <w:rPr>
          <w:rFonts w:ascii="Times New Roman" w:hAnsi="Times New Roman" w:cs="Times New Roman"/>
          <w:sz w:val="24"/>
          <w:szCs w:val="24"/>
        </w:rPr>
      </w:pPr>
      <w:r w:rsidRPr="00DB15AE">
        <w:rPr>
          <w:rFonts w:ascii="Times New Roman" w:hAnsi="Times New Roman" w:cs="Times New Roman"/>
          <w:sz w:val="24"/>
          <w:szCs w:val="24"/>
        </w:rPr>
        <w:t>A 2018</w:t>
      </w:r>
      <w:r w:rsidR="0085191F">
        <w:rPr>
          <w:rFonts w:ascii="Times New Roman" w:hAnsi="Times New Roman" w:cs="Times New Roman"/>
          <w:sz w:val="24"/>
          <w:szCs w:val="24"/>
        </w:rPr>
        <w:t>. január 1. napján hatályba lépett</w:t>
      </w:r>
      <w:r w:rsidRPr="00DB15AE">
        <w:rPr>
          <w:rFonts w:ascii="Times New Roman" w:hAnsi="Times New Roman" w:cs="Times New Roman"/>
          <w:sz w:val="24"/>
          <w:szCs w:val="24"/>
        </w:rPr>
        <w:t>, az általános közigazgatási rendtartásról szóló 2016. évi CL. törvény</w:t>
      </w:r>
      <w:r w:rsidR="0085191F">
        <w:rPr>
          <w:rFonts w:ascii="Times New Roman" w:hAnsi="Times New Roman" w:cs="Times New Roman"/>
          <w:sz w:val="24"/>
          <w:szCs w:val="24"/>
        </w:rPr>
        <w:t>, amely</w:t>
      </w:r>
      <w:r w:rsidRPr="00DB15AE">
        <w:rPr>
          <w:rFonts w:ascii="Times New Roman" w:hAnsi="Times New Roman" w:cs="Times New Roman"/>
          <w:sz w:val="24"/>
          <w:szCs w:val="24"/>
        </w:rPr>
        <w:t xml:space="preserve"> hatályon kívül helyezte a közigazgatási hatósági eljárás és szolgáltatás általános szabályairól szóló </w:t>
      </w:r>
      <w:r w:rsidR="00147570" w:rsidRPr="00DB15AE">
        <w:rPr>
          <w:rFonts w:ascii="Times New Roman" w:hAnsi="Times New Roman" w:cs="Times New Roman"/>
          <w:sz w:val="24"/>
          <w:szCs w:val="24"/>
        </w:rPr>
        <w:t>2004. évi CXL. törvény</w:t>
      </w:r>
      <w:r w:rsidR="0085191F">
        <w:rPr>
          <w:rFonts w:ascii="Times New Roman" w:hAnsi="Times New Roman" w:cs="Times New Roman"/>
          <w:sz w:val="24"/>
          <w:szCs w:val="24"/>
        </w:rPr>
        <w:t>t</w:t>
      </w:r>
      <w:r w:rsidR="00147570" w:rsidRPr="00DB15AE">
        <w:rPr>
          <w:rFonts w:ascii="Times New Roman" w:hAnsi="Times New Roman" w:cs="Times New Roman"/>
          <w:sz w:val="24"/>
          <w:szCs w:val="24"/>
        </w:rPr>
        <w:t>, így a Rendeleti hivatkozást is módosítani szükséges.</w:t>
      </w:r>
    </w:p>
    <w:p w:rsidR="00147570" w:rsidRPr="00DB15AE" w:rsidRDefault="00147570" w:rsidP="0033223E">
      <w:pPr>
        <w:jc w:val="both"/>
        <w:rPr>
          <w:rFonts w:ascii="Times New Roman" w:hAnsi="Times New Roman" w:cs="Times New Roman"/>
          <w:sz w:val="24"/>
          <w:szCs w:val="24"/>
        </w:rPr>
      </w:pPr>
      <w:r w:rsidRPr="00DB15AE">
        <w:rPr>
          <w:rFonts w:ascii="Times New Roman" w:hAnsi="Times New Roman" w:cs="Times New Roman"/>
          <w:sz w:val="24"/>
          <w:szCs w:val="24"/>
        </w:rPr>
        <w:t>A Rendelet még nem a hatályos szabályozásra épült, annak felülvizsgálata megtörtént.</w:t>
      </w:r>
    </w:p>
    <w:p w:rsidR="00535C07" w:rsidRPr="00DB15AE" w:rsidRDefault="00535C07" w:rsidP="0033223E">
      <w:pPr>
        <w:jc w:val="both"/>
        <w:rPr>
          <w:rFonts w:ascii="Times New Roman" w:hAnsi="Times New Roman" w:cs="Times New Roman"/>
          <w:sz w:val="24"/>
          <w:szCs w:val="24"/>
        </w:rPr>
      </w:pPr>
    </w:p>
    <w:p w:rsidR="00DC146A" w:rsidRPr="00DB15AE" w:rsidRDefault="00DC146A" w:rsidP="00DB15AE">
      <w:pPr>
        <w:jc w:val="center"/>
        <w:rPr>
          <w:rFonts w:ascii="Times New Roman" w:hAnsi="Times New Roman" w:cs="Times New Roman"/>
          <w:sz w:val="24"/>
          <w:szCs w:val="24"/>
        </w:rPr>
      </w:pPr>
      <w:r w:rsidRPr="00DB15AE">
        <w:rPr>
          <w:rFonts w:ascii="Times New Roman" w:hAnsi="Times New Roman" w:cs="Times New Roman"/>
          <w:sz w:val="24"/>
          <w:szCs w:val="24"/>
        </w:rPr>
        <w:t>Részletes indokolás</w:t>
      </w:r>
    </w:p>
    <w:p w:rsidR="00DC146A" w:rsidRPr="00DB15AE" w:rsidRDefault="009452D4" w:rsidP="00147570">
      <w:pPr>
        <w:jc w:val="both"/>
        <w:rPr>
          <w:rFonts w:ascii="Times New Roman" w:hAnsi="Times New Roman" w:cs="Times New Roman"/>
          <w:sz w:val="24"/>
          <w:szCs w:val="24"/>
        </w:rPr>
      </w:pPr>
      <w:r w:rsidRPr="00DB15AE">
        <w:rPr>
          <w:rFonts w:ascii="Times New Roman" w:hAnsi="Times New Roman" w:cs="Times New Roman"/>
          <w:sz w:val="24"/>
          <w:szCs w:val="24"/>
        </w:rPr>
        <w:t xml:space="preserve">1.§ </w:t>
      </w:r>
      <w:r w:rsidR="00147570" w:rsidRPr="00DB15AE">
        <w:rPr>
          <w:rFonts w:ascii="Times New Roman" w:hAnsi="Times New Roman" w:cs="Times New Roman"/>
          <w:sz w:val="24"/>
          <w:szCs w:val="24"/>
        </w:rPr>
        <w:t xml:space="preserve"> A rendeletben használt fogalmakat pontosítja.</w:t>
      </w:r>
    </w:p>
    <w:p w:rsidR="00DC146A" w:rsidRPr="00DB15AE" w:rsidRDefault="00147570" w:rsidP="00DC146A">
      <w:pPr>
        <w:jc w:val="both"/>
        <w:rPr>
          <w:rFonts w:ascii="Times New Roman" w:hAnsi="Times New Roman" w:cs="Times New Roman"/>
          <w:sz w:val="24"/>
          <w:szCs w:val="24"/>
        </w:rPr>
      </w:pPr>
      <w:r w:rsidRPr="00DB15AE">
        <w:rPr>
          <w:rFonts w:ascii="Times New Roman" w:hAnsi="Times New Roman" w:cs="Times New Roman"/>
          <w:sz w:val="24"/>
          <w:szCs w:val="24"/>
        </w:rPr>
        <w:t xml:space="preserve">2.§ A külterületi egyéb közterületekre tartalmaz szabályozást, a </w:t>
      </w:r>
      <w:proofErr w:type="spellStart"/>
      <w:r w:rsidRPr="00DB15AE">
        <w:rPr>
          <w:rFonts w:ascii="Times New Roman" w:hAnsi="Times New Roman" w:cs="Times New Roman"/>
          <w:sz w:val="24"/>
          <w:szCs w:val="24"/>
        </w:rPr>
        <w:t>Mötv</w:t>
      </w:r>
      <w:proofErr w:type="spellEnd"/>
      <w:r w:rsidRPr="00DB15AE">
        <w:rPr>
          <w:rFonts w:ascii="Times New Roman" w:hAnsi="Times New Roman" w:cs="Times New Roman"/>
          <w:sz w:val="24"/>
          <w:szCs w:val="24"/>
        </w:rPr>
        <w:t>. 14/A. §</w:t>
      </w:r>
      <w:proofErr w:type="spellStart"/>
      <w:r w:rsidRPr="00DB15AE">
        <w:rPr>
          <w:rFonts w:ascii="Times New Roman" w:hAnsi="Times New Roman" w:cs="Times New Roman"/>
          <w:sz w:val="24"/>
          <w:szCs w:val="24"/>
        </w:rPr>
        <w:t>-ba</w:t>
      </w:r>
      <w:proofErr w:type="spellEnd"/>
      <w:r w:rsidRPr="00DB15AE">
        <w:rPr>
          <w:rFonts w:ascii="Times New Roman" w:hAnsi="Times New Roman" w:cs="Times New Roman"/>
          <w:sz w:val="24"/>
          <w:szCs w:val="24"/>
        </w:rPr>
        <w:t xml:space="preserve"> foglaltak mellett.</w:t>
      </w:r>
    </w:p>
    <w:p w:rsidR="00DB15AE" w:rsidRPr="00DB15AE" w:rsidRDefault="00147570" w:rsidP="00DC146A">
      <w:pPr>
        <w:jc w:val="both"/>
        <w:rPr>
          <w:rFonts w:ascii="Times New Roman" w:hAnsi="Times New Roman" w:cs="Times New Roman"/>
          <w:sz w:val="24"/>
          <w:szCs w:val="24"/>
        </w:rPr>
      </w:pPr>
      <w:r w:rsidRPr="00DB15AE">
        <w:rPr>
          <w:rFonts w:ascii="Times New Roman" w:hAnsi="Times New Roman" w:cs="Times New Roman"/>
          <w:sz w:val="24"/>
          <w:szCs w:val="24"/>
        </w:rPr>
        <w:t>3.§ A közterület</w:t>
      </w:r>
      <w:r w:rsidR="00DB15AE" w:rsidRPr="00DB15AE">
        <w:rPr>
          <w:rFonts w:ascii="Times New Roman" w:hAnsi="Times New Roman" w:cs="Times New Roman"/>
          <w:sz w:val="24"/>
          <w:szCs w:val="24"/>
        </w:rPr>
        <w:t xml:space="preserve"> </w:t>
      </w:r>
      <w:r w:rsidRPr="00DB15AE">
        <w:rPr>
          <w:rFonts w:ascii="Times New Roman" w:hAnsi="Times New Roman" w:cs="Times New Roman"/>
          <w:sz w:val="24"/>
          <w:szCs w:val="24"/>
        </w:rPr>
        <w:t>elnevezés elő és utótagját határozza meg, kihagyva a szabályozásból az utótag (jelleg) pél</w:t>
      </w:r>
      <w:r w:rsidR="00DB15AE" w:rsidRPr="00DB15AE">
        <w:rPr>
          <w:rFonts w:ascii="Times New Roman" w:hAnsi="Times New Roman" w:cs="Times New Roman"/>
          <w:sz w:val="24"/>
          <w:szCs w:val="24"/>
        </w:rPr>
        <w:t>dázódó felsorolását mivel azt a</w:t>
      </w:r>
      <w:r w:rsidRPr="00DB15AE">
        <w:rPr>
          <w:rFonts w:ascii="Times New Roman" w:hAnsi="Times New Roman" w:cs="Times New Roman"/>
          <w:sz w:val="24"/>
          <w:szCs w:val="24"/>
        </w:rPr>
        <w:t xml:space="preserve"> központi címregiszterről és címkezelésről szóló 345/2014.(XII.23.) Korm. rendelet 1</w:t>
      </w:r>
      <w:r w:rsidR="00DB15AE" w:rsidRPr="00DB15AE">
        <w:rPr>
          <w:rFonts w:ascii="Times New Roman" w:hAnsi="Times New Roman" w:cs="Times New Roman"/>
          <w:sz w:val="24"/>
          <w:szCs w:val="24"/>
        </w:rPr>
        <w:t>. me</w:t>
      </w:r>
      <w:r w:rsidR="00DB15AE">
        <w:rPr>
          <w:rFonts w:ascii="Times New Roman" w:hAnsi="Times New Roman" w:cs="Times New Roman"/>
          <w:sz w:val="24"/>
          <w:szCs w:val="24"/>
        </w:rPr>
        <w:t>lléklete pontosan meghatározza.</w:t>
      </w:r>
    </w:p>
    <w:p w:rsidR="00DB15AE" w:rsidRPr="00DB15AE" w:rsidRDefault="00DB15AE" w:rsidP="00DC146A">
      <w:pPr>
        <w:jc w:val="both"/>
        <w:rPr>
          <w:rFonts w:ascii="Times New Roman" w:hAnsi="Times New Roman" w:cs="Times New Roman"/>
          <w:sz w:val="24"/>
          <w:szCs w:val="24"/>
        </w:rPr>
      </w:pPr>
      <w:r w:rsidRPr="00DB15AE">
        <w:rPr>
          <w:rFonts w:ascii="Times New Roman" w:hAnsi="Times New Roman" w:cs="Times New Roman"/>
          <w:sz w:val="24"/>
          <w:szCs w:val="24"/>
        </w:rPr>
        <w:t>4.§ Előírja, hogy a házszám megállapítására az általános közigazgatási rendtartásról szóló t</w:t>
      </w:r>
      <w:r>
        <w:rPr>
          <w:rFonts w:ascii="Times New Roman" w:hAnsi="Times New Roman" w:cs="Times New Roman"/>
          <w:sz w:val="24"/>
          <w:szCs w:val="24"/>
        </w:rPr>
        <w:t>örvény eljárási szabályait kell</w:t>
      </w:r>
      <w:r w:rsidRPr="00DB15AE">
        <w:rPr>
          <w:rFonts w:ascii="Times New Roman" w:hAnsi="Times New Roman" w:cs="Times New Roman"/>
          <w:sz w:val="24"/>
          <w:szCs w:val="24"/>
        </w:rPr>
        <w:t xml:space="preserve"> alkalmazni.</w:t>
      </w:r>
    </w:p>
    <w:p w:rsidR="00DC146A" w:rsidRPr="00DB15AE" w:rsidRDefault="00DB15AE" w:rsidP="00DC146A">
      <w:pPr>
        <w:jc w:val="both"/>
        <w:rPr>
          <w:rFonts w:ascii="Times New Roman" w:hAnsi="Times New Roman" w:cs="Times New Roman"/>
          <w:sz w:val="24"/>
          <w:szCs w:val="24"/>
        </w:rPr>
      </w:pPr>
      <w:r w:rsidRPr="00DB15AE">
        <w:rPr>
          <w:rFonts w:ascii="Times New Roman" w:hAnsi="Times New Roman" w:cs="Times New Roman"/>
          <w:sz w:val="24"/>
          <w:szCs w:val="24"/>
        </w:rPr>
        <w:t>5</w:t>
      </w:r>
      <w:r w:rsidR="00DC146A" w:rsidRPr="00DB15AE">
        <w:rPr>
          <w:rFonts w:ascii="Times New Roman" w:hAnsi="Times New Roman" w:cs="Times New Roman"/>
          <w:sz w:val="24"/>
          <w:szCs w:val="24"/>
        </w:rPr>
        <w:t>.§ Hatályba léptető rendelkezéseket tartalmaz.</w:t>
      </w:r>
    </w:p>
    <w:p w:rsidR="00DC146A" w:rsidRDefault="00DC146A" w:rsidP="00DC146A">
      <w:pPr>
        <w:jc w:val="both"/>
        <w:rPr>
          <w:rFonts w:ascii="Times New Roman" w:hAnsi="Times New Roman" w:cs="Times New Roman"/>
          <w:sz w:val="24"/>
          <w:szCs w:val="24"/>
        </w:rPr>
      </w:pPr>
    </w:p>
    <w:p w:rsidR="00DC146A" w:rsidRDefault="00DC146A" w:rsidP="0033223E">
      <w:pPr>
        <w:jc w:val="both"/>
        <w:rPr>
          <w:rFonts w:ascii="Times New Roman" w:hAnsi="Times New Roman" w:cs="Times New Roman"/>
          <w:sz w:val="24"/>
          <w:szCs w:val="24"/>
        </w:rPr>
      </w:pPr>
    </w:p>
    <w:p w:rsidR="00DC146A" w:rsidRDefault="00DC146A" w:rsidP="0033223E">
      <w:pPr>
        <w:jc w:val="both"/>
        <w:rPr>
          <w:rFonts w:ascii="Times New Roman" w:hAnsi="Times New Roman" w:cs="Times New Roman"/>
          <w:sz w:val="24"/>
          <w:szCs w:val="24"/>
        </w:rPr>
      </w:pPr>
    </w:p>
    <w:p w:rsidR="0033223E" w:rsidRPr="0033223E" w:rsidRDefault="0033223E" w:rsidP="0033223E">
      <w:pPr>
        <w:jc w:val="both"/>
        <w:rPr>
          <w:rFonts w:ascii="Times New Roman" w:hAnsi="Times New Roman" w:cs="Times New Roman"/>
          <w:sz w:val="24"/>
          <w:szCs w:val="24"/>
        </w:rPr>
      </w:pPr>
    </w:p>
    <w:sectPr w:rsidR="0033223E" w:rsidRPr="00332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1A"/>
    <w:rsid w:val="00147570"/>
    <w:rsid w:val="001F02DE"/>
    <w:rsid w:val="00311C14"/>
    <w:rsid w:val="00316C15"/>
    <w:rsid w:val="0033223E"/>
    <w:rsid w:val="00535C07"/>
    <w:rsid w:val="0085191F"/>
    <w:rsid w:val="009452D4"/>
    <w:rsid w:val="00A71C9B"/>
    <w:rsid w:val="00C226BB"/>
    <w:rsid w:val="00D1561A"/>
    <w:rsid w:val="00DB15AE"/>
    <w:rsid w:val="00DB1E07"/>
    <w:rsid w:val="00DC14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E707F-7361-4F7F-87E1-325FC7F2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B15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B1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520</Words>
  <Characters>3592</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alacska alacsk</dc:creator>
  <cp:keywords/>
  <dc:description/>
  <cp:lastModifiedBy>alacska alacsk</cp:lastModifiedBy>
  <cp:revision>5</cp:revision>
  <cp:lastPrinted>2020-11-16T11:37:00Z</cp:lastPrinted>
  <dcterms:created xsi:type="dcterms:W3CDTF">2020-10-13T13:23:00Z</dcterms:created>
  <dcterms:modified xsi:type="dcterms:W3CDTF">2020-11-16T11:37:00Z</dcterms:modified>
</cp:coreProperties>
</file>