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CE" w:rsidRDefault="00CD3CCE" w:rsidP="00CD3CCE">
      <w:pPr>
        <w:widowControl w:val="0"/>
        <w:overflowPunct w:val="0"/>
        <w:autoSpaceDE w:val="0"/>
        <w:jc w:val="right"/>
        <w:textAlignment w:val="baseline"/>
        <w:rPr>
          <w:rFonts w:ascii="Times New Roman" w:hAnsi="Times New Roman" w:cs="Times New Roman"/>
          <w:i/>
          <w:iCs/>
          <w:lang w:eastAsia="ar-SA"/>
        </w:rPr>
      </w:pPr>
    </w:p>
    <w:p w:rsidR="00CD3CCE" w:rsidRDefault="00CD3CCE" w:rsidP="00CD3CCE">
      <w:pPr>
        <w:widowControl w:val="0"/>
        <w:overflowPunct w:val="0"/>
        <w:autoSpaceDE w:val="0"/>
        <w:jc w:val="right"/>
        <w:textAlignment w:val="baseline"/>
        <w:rPr>
          <w:rFonts w:ascii="Times New Roman" w:hAnsi="Times New Roman" w:cs="Times New Roman"/>
          <w:i/>
          <w:iCs/>
          <w:lang w:eastAsia="ar-SA"/>
        </w:rPr>
      </w:pPr>
    </w:p>
    <w:p w:rsidR="00CD3CCE" w:rsidRPr="00457A8E" w:rsidRDefault="00CD3CCE" w:rsidP="00CD3CCE">
      <w:pPr>
        <w:widowControl w:val="0"/>
        <w:overflowPunct w:val="0"/>
        <w:autoSpaceDE w:val="0"/>
        <w:jc w:val="right"/>
        <w:textAlignment w:val="baseline"/>
        <w:rPr>
          <w:rFonts w:ascii="Times New Roman" w:hAnsi="Times New Roman" w:cs="Times New Roman"/>
          <w:i/>
          <w:iCs/>
          <w:lang w:eastAsia="ar-SA"/>
        </w:rPr>
      </w:pPr>
      <w:r w:rsidRPr="00457A8E">
        <w:rPr>
          <w:rFonts w:ascii="Times New Roman" w:hAnsi="Times New Roman" w:cs="Times New Roman"/>
          <w:i/>
          <w:iCs/>
          <w:lang w:eastAsia="ar-SA"/>
        </w:rPr>
        <w:t>1. melléklet</w:t>
      </w:r>
      <w:r w:rsidRPr="00457A8E">
        <w:rPr>
          <w:rFonts w:ascii="Times New Roman" w:hAnsi="Times New Roman" w:cs="Times New Roman"/>
          <w:b/>
          <w:i/>
          <w:iCs/>
          <w:lang w:eastAsia="ar-SA"/>
        </w:rPr>
        <w:t xml:space="preserve"> </w:t>
      </w:r>
      <w:r w:rsidRPr="00457A8E">
        <w:rPr>
          <w:rFonts w:ascii="Times New Roman" w:hAnsi="Times New Roman" w:cs="Times New Roman"/>
          <w:i/>
          <w:iCs/>
          <w:lang w:eastAsia="ar-SA"/>
        </w:rPr>
        <w:t xml:space="preserve">a </w:t>
      </w:r>
      <w:r>
        <w:rPr>
          <w:rFonts w:ascii="Times New Roman" w:hAnsi="Times New Roman" w:cs="Times New Roman"/>
          <w:i/>
          <w:iCs/>
          <w:lang w:eastAsia="ar-SA"/>
        </w:rPr>
        <w:t>z 1/2020. (II.03.)</w:t>
      </w:r>
      <w:r w:rsidRPr="00457A8E">
        <w:rPr>
          <w:rFonts w:ascii="Times New Roman" w:hAnsi="Times New Roman" w:cs="Times New Roman"/>
          <w:i/>
          <w:iCs/>
          <w:lang w:eastAsia="ar-SA"/>
        </w:rPr>
        <w:t xml:space="preserve">  önkormányzati rendelethez</w:t>
      </w:r>
    </w:p>
    <w:p w:rsidR="00CD3CCE" w:rsidRPr="00457A8E" w:rsidRDefault="00CD3CCE" w:rsidP="00CD3CCE">
      <w:pPr>
        <w:ind w:left="3261"/>
        <w:jc w:val="right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  <w:i/>
          <w:iCs/>
        </w:rPr>
        <w:t xml:space="preserve">  Őcsény Község Önkormányzata Tanyagondnoki Szolgálat szakmai program</w:t>
      </w:r>
    </w:p>
    <w:p w:rsidR="00CD3CCE" w:rsidRDefault="00CD3CCE" w:rsidP="00CD3CCE">
      <w:pPr>
        <w:rPr>
          <w:rFonts w:ascii="Times New Roman" w:hAnsi="Times New Roman" w:cs="Times New Roman"/>
          <w:b/>
          <w:bCs/>
          <w:sz w:val="32"/>
        </w:rPr>
      </w:pPr>
    </w:p>
    <w:p w:rsidR="00CD3CCE" w:rsidRDefault="00CD3CCE" w:rsidP="00CD3CCE">
      <w:pPr>
        <w:rPr>
          <w:rFonts w:ascii="Times New Roman" w:hAnsi="Times New Roman" w:cs="Times New Roman"/>
          <w:b/>
          <w:bCs/>
          <w:sz w:val="32"/>
        </w:rPr>
      </w:pPr>
    </w:p>
    <w:p w:rsidR="00CD3CCE" w:rsidRPr="00457A8E" w:rsidRDefault="00CD3CCE" w:rsidP="00CD3CCE">
      <w:pPr>
        <w:rPr>
          <w:rFonts w:ascii="Times New Roman" w:hAnsi="Times New Roman" w:cs="Times New Roman"/>
          <w:b/>
          <w:bCs/>
          <w:sz w:val="32"/>
        </w:rPr>
      </w:pP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457A8E">
        <w:rPr>
          <w:rFonts w:ascii="Times New Roman" w:hAnsi="Times New Roman" w:cs="Times New Roman"/>
          <w:b/>
          <w:bCs/>
          <w:sz w:val="52"/>
          <w:szCs w:val="52"/>
        </w:rPr>
        <w:object w:dxaOrig="7439" w:dyaOrig="103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53pt" o:ole="">
            <v:imagedata r:id="rId5" o:title=""/>
          </v:shape>
          <o:OLEObject Type="Embed" ProgID="MS_ClipArt_Gallery.5" ShapeID="_x0000_i1025" DrawAspect="Content" ObjectID="_1642568599" r:id="rId6"/>
        </w:object>
      </w: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CD3CCE" w:rsidRPr="00457A8E" w:rsidRDefault="00CD3CCE" w:rsidP="00CD3CCE">
      <w:pPr>
        <w:rPr>
          <w:rFonts w:ascii="Times New Roman" w:hAnsi="Times New Roman" w:cs="Times New Roman"/>
          <w:b/>
          <w:bCs/>
          <w:sz w:val="32"/>
        </w:rPr>
      </w:pP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457A8E">
        <w:rPr>
          <w:rFonts w:ascii="Times New Roman" w:hAnsi="Times New Roman" w:cs="Times New Roman"/>
          <w:b/>
          <w:bCs/>
          <w:sz w:val="36"/>
          <w:szCs w:val="28"/>
        </w:rPr>
        <w:t xml:space="preserve">Őcsény Község Önkormányzata </w:t>
      </w: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457A8E">
        <w:rPr>
          <w:rFonts w:ascii="Times New Roman" w:hAnsi="Times New Roman" w:cs="Times New Roman"/>
          <w:b/>
          <w:bCs/>
          <w:sz w:val="32"/>
        </w:rPr>
        <w:t>Tanyagondnoki Szolgálat</w:t>
      </w: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bCs/>
          <w:i/>
          <w:iCs/>
          <w:sz w:val="32"/>
        </w:rPr>
      </w:pPr>
      <w:r w:rsidRPr="00457A8E">
        <w:rPr>
          <w:rFonts w:ascii="Times New Roman" w:hAnsi="Times New Roman" w:cs="Times New Roman"/>
          <w:b/>
          <w:bCs/>
          <w:i/>
          <w:iCs/>
          <w:sz w:val="32"/>
        </w:rPr>
        <w:t>Szakmai Program</w:t>
      </w: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bCs/>
          <w:color w:val="FF0000"/>
          <w:sz w:val="32"/>
        </w:rPr>
      </w:pP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sz w:val="28"/>
        </w:rPr>
      </w:pPr>
      <w:r w:rsidRPr="00457A8E">
        <w:rPr>
          <w:rFonts w:ascii="Times New Roman" w:hAnsi="Times New Roman" w:cs="Times New Roman"/>
          <w:b/>
          <w:sz w:val="28"/>
        </w:rPr>
        <w:t>2019.</w:t>
      </w:r>
    </w:p>
    <w:p w:rsidR="00CD3CCE" w:rsidRPr="00457A8E" w:rsidRDefault="00CD3CCE" w:rsidP="00CD3CCE">
      <w:pPr>
        <w:keepNext/>
        <w:keepLines/>
        <w:spacing w:before="48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57A8E">
        <w:rPr>
          <w:rFonts w:ascii="Times New Roman" w:hAnsi="Times New Roman" w:cs="Times New Roman"/>
          <w:bCs/>
          <w:color w:val="365F91"/>
          <w:sz w:val="28"/>
        </w:rPr>
        <w:br w:type="page"/>
      </w:r>
      <w:r w:rsidRPr="00457A8E">
        <w:rPr>
          <w:rFonts w:ascii="Times New Roman" w:hAnsi="Times New Roman" w:cs="Times New Roman"/>
          <w:b/>
          <w:bCs/>
          <w:color w:val="000000"/>
        </w:rPr>
        <w:lastRenderedPageBreak/>
        <w:t>Tartalom</w:t>
      </w:r>
    </w:p>
    <w:p w:rsidR="00CD3CCE" w:rsidRPr="00457A8E" w:rsidRDefault="00CD3CCE" w:rsidP="00CD3CCE">
      <w:pPr>
        <w:tabs>
          <w:tab w:val="left" w:pos="44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r w:rsidRPr="00457A8E">
        <w:rPr>
          <w:rFonts w:ascii="Times New Roman" w:hAnsi="Times New Roman" w:cs="Times New Roman"/>
          <w:color w:val="000000"/>
        </w:rPr>
        <w:fldChar w:fldCharType="begin"/>
      </w:r>
      <w:r w:rsidRPr="00457A8E">
        <w:rPr>
          <w:rFonts w:ascii="Times New Roman" w:hAnsi="Times New Roman" w:cs="Times New Roman"/>
          <w:color w:val="000000"/>
        </w:rPr>
        <w:instrText xml:space="preserve"> TOC \o "1-3" \h \z \u </w:instrText>
      </w:r>
      <w:r w:rsidRPr="00457A8E">
        <w:rPr>
          <w:rFonts w:ascii="Times New Roman" w:hAnsi="Times New Roman" w:cs="Times New Roman"/>
          <w:color w:val="000000"/>
        </w:rPr>
        <w:fldChar w:fldCharType="separate"/>
      </w:r>
      <w:hyperlink w:anchor="_Toc429659371" w:history="1">
        <w:r w:rsidRPr="00457A8E">
          <w:rPr>
            <w:rFonts w:ascii="Times New Roman" w:hAnsi="Times New Roman" w:cs="Times New Roman"/>
            <w:noProof/>
            <w:u w:val="single"/>
          </w:rPr>
          <w:t>Tanyagondnoki szolgáltatás szakmai programja Tanyagondnoki Körzet</w:t>
        </w:r>
        <w:r w:rsidRPr="00457A8E">
          <w:rPr>
            <w:rFonts w:ascii="Times New Roman" w:hAnsi="Times New Roman" w:cs="Times New Roman"/>
            <w:noProof/>
            <w:webHidden/>
          </w:rPr>
          <w:tab/>
          <w:t>3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73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Bevezetés</w:t>
        </w:r>
        <w:r w:rsidRPr="00457A8E">
          <w:rPr>
            <w:rFonts w:ascii="Times New Roman" w:hAnsi="Times New Roman" w:cs="Times New Roman"/>
            <w:noProof/>
            <w:webHidden/>
          </w:rPr>
          <w:tab/>
          <w:t>3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74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Település infrastruktúrája</w:t>
        </w:r>
        <w:r w:rsidRPr="00457A8E">
          <w:rPr>
            <w:rFonts w:ascii="Times New Roman" w:hAnsi="Times New Roman" w:cs="Times New Roman"/>
            <w:noProof/>
            <w:webHidden/>
          </w:rPr>
          <w:tab/>
          <w:t>3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75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A település gazdasága</w:t>
        </w:r>
        <w:r w:rsidRPr="00457A8E">
          <w:rPr>
            <w:rFonts w:ascii="Times New Roman" w:hAnsi="Times New Roman" w:cs="Times New Roman"/>
            <w:noProof/>
            <w:webHidden/>
          </w:rPr>
          <w:tab/>
          <w:t>3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75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Közösségi élet</w:t>
        </w:r>
        <w:r w:rsidRPr="00457A8E">
          <w:rPr>
            <w:rFonts w:ascii="Times New Roman" w:hAnsi="Times New Roman" w:cs="Times New Roman"/>
            <w:noProof/>
            <w:webHidden/>
          </w:rPr>
          <w:tab/>
          <w:t>4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75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A településen lévő szolgáltatások bemutatása</w:t>
        </w:r>
        <w:r w:rsidRPr="00457A8E">
          <w:rPr>
            <w:rFonts w:ascii="Times New Roman" w:hAnsi="Times New Roman" w:cs="Times New Roman"/>
            <w:noProof/>
            <w:webHidden/>
          </w:rPr>
          <w:tab/>
          <w:t>4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76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A település demográfiai adatai</w:t>
        </w:r>
        <w:r w:rsidRPr="00457A8E">
          <w:rPr>
            <w:rFonts w:ascii="Times New Roman" w:hAnsi="Times New Roman" w:cs="Times New Roman"/>
            <w:noProof/>
            <w:webHidden/>
          </w:rPr>
          <w:tab/>
          <w:t>5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80" w:history="1">
        <w:r w:rsidRPr="00457A8E">
          <w:rPr>
            <w:rFonts w:ascii="Times New Roman" w:hAnsi="Times New Roman" w:cs="Times New Roman"/>
            <w:noProof/>
            <w:u w:val="single"/>
          </w:rPr>
          <w:t>I.</w:t>
        </w:r>
        <w:r w:rsidRPr="00457A8E">
          <w:rPr>
            <w:rFonts w:ascii="Times New Roman" w:hAnsi="Times New Roman" w:cs="Times New Roman"/>
            <w:noProof/>
          </w:rPr>
          <w:t xml:space="preserve"> </w:t>
        </w:r>
        <w:r w:rsidRPr="00457A8E">
          <w:rPr>
            <w:rFonts w:ascii="Times New Roman" w:hAnsi="Times New Roman" w:cs="Times New Roman"/>
            <w:noProof/>
            <w:u w:val="single"/>
          </w:rPr>
          <w:t>A tanyagondnoki szolgáltatás célja, feladata</w:t>
        </w:r>
        <w:r w:rsidRPr="00457A8E">
          <w:rPr>
            <w:rFonts w:ascii="Times New Roman" w:hAnsi="Times New Roman" w:cs="Times New Roman"/>
            <w:noProof/>
            <w:webHidden/>
          </w:rPr>
          <w:tab/>
          <w:t>6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r w:rsidRPr="00457A8E">
        <w:rPr>
          <w:rFonts w:ascii="Times New Roman" w:hAnsi="Times New Roman" w:cs="Times New Roman"/>
          <w:noProof/>
        </w:rPr>
        <w:t xml:space="preserve">1. </w:t>
      </w:r>
      <w:hyperlink w:anchor="_Toc429659375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A megvalósítani kívánt program konkrét bemutatása, a létrejövő kapacitások, nyújtott szolgáltatáselemek tevékenységek leírása</w:t>
        </w:r>
        <w:r w:rsidRPr="00457A8E">
          <w:rPr>
            <w:rFonts w:ascii="Times New Roman" w:hAnsi="Times New Roman" w:cs="Times New Roman"/>
            <w:noProof/>
            <w:webHidden/>
          </w:rPr>
          <w:tab/>
          <w:t>7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r w:rsidRPr="00457A8E">
        <w:rPr>
          <w:rFonts w:ascii="Times New Roman" w:hAnsi="Times New Roman" w:cs="Times New Roman"/>
          <w:noProof/>
        </w:rPr>
        <w:t xml:space="preserve">2. </w:t>
      </w:r>
      <w:hyperlink w:anchor="_Toc429659375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Más intézményekkel történő együttműködés módja</w:t>
        </w:r>
        <w:r w:rsidRPr="00457A8E">
          <w:rPr>
            <w:rFonts w:ascii="Times New Roman" w:hAnsi="Times New Roman" w:cs="Times New Roman"/>
            <w:noProof/>
            <w:webHidden/>
          </w:rPr>
          <w:tab/>
          <w:t>8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82" w:history="1">
        <w:r w:rsidRPr="00457A8E">
          <w:rPr>
            <w:rFonts w:ascii="Times New Roman" w:hAnsi="Times New Roman" w:cs="Times New Roman"/>
            <w:noProof/>
            <w:u w:val="single"/>
          </w:rPr>
          <w:t>II.</w:t>
        </w:r>
        <w:r w:rsidRPr="00457A8E">
          <w:rPr>
            <w:rFonts w:ascii="Times New Roman" w:hAnsi="Times New Roman" w:cs="Times New Roman"/>
            <w:noProof/>
          </w:rPr>
          <w:t xml:space="preserve"> A tanyagondnoki szolgálat alap-és kiegészítő feladatai, valamint szolgáltatásai</w:t>
        </w:r>
        <w:r w:rsidRPr="00457A8E">
          <w:rPr>
            <w:rFonts w:ascii="Times New Roman" w:hAnsi="Times New Roman" w:cs="Times New Roman"/>
            <w:noProof/>
            <w:webHidden/>
          </w:rPr>
          <w:tab/>
          <w:t>8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83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A)</w:t>
        </w:r>
        <w:r w:rsidRPr="00457A8E">
          <w:rPr>
            <w:rFonts w:ascii="Times New Roman" w:hAnsi="Times New Roman" w:cs="Times New Roman"/>
            <w:noProof/>
          </w:rPr>
          <w:tab/>
        </w:r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A tanyagondnoki szolgálat közvetlen, személyes szolgáltatások körébe tartozó alapfeladatai</w:t>
        </w:r>
        <w:r w:rsidRPr="00457A8E">
          <w:rPr>
            <w:rFonts w:ascii="Times New Roman" w:hAnsi="Times New Roman" w:cs="Times New Roman"/>
            <w:noProof/>
            <w:webHidden/>
          </w:rPr>
          <w:tab/>
          <w:t>8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85" w:history="1">
        <w:r w:rsidRPr="00457A8E">
          <w:rPr>
            <w:rFonts w:ascii="Times New Roman" w:hAnsi="Times New Roman" w:cs="Times New Roman"/>
            <w:noProof/>
            <w:u w:val="single"/>
          </w:rPr>
          <w:t>1.)</w:t>
        </w:r>
        <w:r w:rsidRPr="00457A8E">
          <w:rPr>
            <w:rFonts w:ascii="Times New Roman" w:hAnsi="Times New Roman" w:cs="Times New Roman"/>
            <w:noProof/>
          </w:rPr>
          <w:tab/>
        </w:r>
        <w:r w:rsidRPr="00457A8E">
          <w:rPr>
            <w:rFonts w:ascii="Times New Roman" w:hAnsi="Times New Roman" w:cs="Times New Roman"/>
            <w:noProof/>
            <w:u w:val="single"/>
          </w:rPr>
          <w:t>Közreműködés az étkezéseben</w:t>
        </w:r>
        <w:r w:rsidRPr="00457A8E">
          <w:rPr>
            <w:rFonts w:ascii="Times New Roman" w:hAnsi="Times New Roman" w:cs="Times New Roman"/>
            <w:noProof/>
            <w:webHidden/>
          </w:rPr>
          <w:tab/>
          <w:t>8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86" w:history="1">
        <w:r w:rsidRPr="00457A8E">
          <w:rPr>
            <w:rFonts w:ascii="Times New Roman" w:hAnsi="Times New Roman" w:cs="Times New Roman"/>
            <w:noProof/>
            <w:u w:val="single"/>
          </w:rPr>
          <w:t>2.)</w:t>
        </w:r>
        <w:r w:rsidRPr="00457A8E">
          <w:rPr>
            <w:rFonts w:ascii="Times New Roman" w:hAnsi="Times New Roman" w:cs="Times New Roman"/>
            <w:noProof/>
          </w:rPr>
          <w:tab/>
        </w:r>
        <w:r w:rsidRPr="00457A8E">
          <w:rPr>
            <w:rFonts w:ascii="Times New Roman" w:hAnsi="Times New Roman" w:cs="Times New Roman"/>
            <w:noProof/>
            <w:u w:val="single"/>
          </w:rPr>
          <w:t>Közreműködés a közösségi és szociális információk szolgáltatásában</w:t>
        </w:r>
        <w:r w:rsidRPr="00457A8E">
          <w:rPr>
            <w:rFonts w:ascii="Times New Roman" w:hAnsi="Times New Roman" w:cs="Times New Roman"/>
            <w:noProof/>
            <w:webHidden/>
          </w:rPr>
          <w:tab/>
          <w:t>9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87" w:history="1">
        <w:r w:rsidRPr="00457A8E">
          <w:rPr>
            <w:rFonts w:ascii="Times New Roman" w:hAnsi="Times New Roman" w:cs="Times New Roman"/>
            <w:noProof/>
            <w:u w:val="single"/>
          </w:rPr>
          <w:t>3.)</w:t>
        </w:r>
        <w:r w:rsidRPr="00457A8E">
          <w:rPr>
            <w:rFonts w:ascii="Times New Roman" w:hAnsi="Times New Roman" w:cs="Times New Roman"/>
            <w:noProof/>
          </w:rPr>
          <w:tab/>
        </w:r>
        <w:r w:rsidRPr="00457A8E">
          <w:rPr>
            <w:rFonts w:ascii="Times New Roman" w:hAnsi="Times New Roman" w:cs="Times New Roman"/>
            <w:noProof/>
            <w:u w:val="single"/>
          </w:rPr>
          <w:t>Közreműködés a házi segítségnyújtásban biztosításában</w:t>
        </w:r>
        <w:r w:rsidRPr="00457A8E">
          <w:rPr>
            <w:rFonts w:ascii="Times New Roman" w:hAnsi="Times New Roman" w:cs="Times New Roman"/>
            <w:noProof/>
            <w:webHidden/>
          </w:rPr>
          <w:tab/>
          <w:t>10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88" w:history="1">
        <w:r w:rsidRPr="00457A8E">
          <w:rPr>
            <w:rFonts w:ascii="Times New Roman" w:hAnsi="Times New Roman" w:cs="Times New Roman"/>
            <w:noProof/>
            <w:u w:val="single"/>
          </w:rPr>
          <w:t>4.)</w:t>
        </w:r>
        <w:r w:rsidRPr="00457A8E">
          <w:rPr>
            <w:rFonts w:ascii="Times New Roman" w:hAnsi="Times New Roman" w:cs="Times New Roman"/>
            <w:noProof/>
          </w:rPr>
          <w:tab/>
        </w:r>
        <w:r w:rsidRPr="00457A8E">
          <w:rPr>
            <w:rFonts w:ascii="Times New Roman" w:hAnsi="Times New Roman" w:cs="Times New Roman"/>
            <w:noProof/>
            <w:u w:val="single"/>
          </w:rPr>
          <w:t>Közreműködés az egyéb alapszolgáltatásokhoz való hozzáférésben</w:t>
        </w:r>
        <w:r w:rsidRPr="00457A8E">
          <w:rPr>
            <w:rFonts w:ascii="Times New Roman" w:hAnsi="Times New Roman" w:cs="Times New Roman"/>
            <w:noProof/>
            <w:webHidden/>
          </w:rPr>
          <w:tab/>
          <w:t>11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90" w:history="1">
        <w:r w:rsidRPr="00457A8E">
          <w:rPr>
            <w:rFonts w:ascii="Times New Roman" w:hAnsi="Times New Roman" w:cs="Times New Roman"/>
            <w:noProof/>
            <w:u w:val="single"/>
          </w:rPr>
          <w:t>5.)</w:t>
        </w:r>
        <w:r w:rsidRPr="00457A8E">
          <w:rPr>
            <w:rFonts w:ascii="Times New Roman" w:hAnsi="Times New Roman" w:cs="Times New Roman"/>
            <w:noProof/>
          </w:rPr>
          <w:tab/>
        </w:r>
        <w:r w:rsidRPr="00457A8E">
          <w:rPr>
            <w:rFonts w:ascii="Times New Roman" w:hAnsi="Times New Roman" w:cs="Times New Roman"/>
            <w:noProof/>
            <w:u w:val="single"/>
          </w:rPr>
          <w:t>Az egészségügyi ellátáshoz való hozzájutás biztosítása</w:t>
        </w:r>
        <w:r w:rsidRPr="00457A8E">
          <w:rPr>
            <w:rFonts w:ascii="Times New Roman" w:hAnsi="Times New Roman" w:cs="Times New Roman"/>
            <w:noProof/>
            <w:webHidden/>
          </w:rPr>
          <w:tab/>
          <w:t>11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91" w:history="1">
        <w:r w:rsidRPr="00457A8E">
          <w:rPr>
            <w:rFonts w:ascii="Times New Roman" w:hAnsi="Times New Roman" w:cs="Times New Roman"/>
            <w:noProof/>
            <w:u w:val="single"/>
          </w:rPr>
          <w:t>6.)</w:t>
        </w:r>
        <w:r w:rsidRPr="00457A8E">
          <w:rPr>
            <w:rFonts w:ascii="Times New Roman" w:hAnsi="Times New Roman" w:cs="Times New Roman"/>
            <w:noProof/>
          </w:rPr>
          <w:tab/>
        </w:r>
        <w:r w:rsidRPr="00457A8E">
          <w:rPr>
            <w:rFonts w:ascii="Times New Roman" w:hAnsi="Times New Roman" w:cs="Times New Roman"/>
            <w:noProof/>
            <w:u w:val="single"/>
          </w:rPr>
          <w:t>Az óvodáskorú, iskoláskorú gyermekek szállítása</w:t>
        </w:r>
        <w:r w:rsidRPr="00457A8E">
          <w:rPr>
            <w:rFonts w:ascii="Times New Roman" w:hAnsi="Times New Roman" w:cs="Times New Roman"/>
            <w:noProof/>
            <w:webHidden/>
          </w:rPr>
          <w:tab/>
          <w:t>12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r w:rsidRPr="00457A8E">
        <w:rPr>
          <w:rFonts w:ascii="Times New Roman" w:hAnsi="Times New Roman" w:cs="Times New Roman"/>
          <w:noProof/>
        </w:rPr>
        <w:t>B)</w:t>
      </w:r>
      <w:hyperlink w:anchor="_Toc429659374" w:history="1">
        <w:r w:rsidRPr="00457A8E">
          <w:rPr>
            <w:rFonts w:ascii="Times New Roman" w:hAnsi="Times New Roman" w:cs="Times New Roman"/>
            <w:noProof/>
          </w:rPr>
          <w:tab/>
        </w:r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A tanyagondnoki szolgálat közvetlen, személyes szolgáltatásokon belüli kiegészít feladatai</w:t>
        </w:r>
      </w:hyperlink>
      <w:r w:rsidRPr="00457A8E">
        <w:rPr>
          <w:rFonts w:ascii="Times New Roman" w:hAnsi="Times New Roman" w:cs="Times New Roman"/>
          <w:noProof/>
        </w:rPr>
        <w:t>13</w:t>
      </w:r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75" w:history="1">
        <w:r w:rsidRPr="00457A8E">
          <w:rPr>
            <w:rFonts w:ascii="Times New Roman" w:hAnsi="Times New Roman" w:cs="Times New Roman"/>
            <w:noProof/>
            <w:u w:val="single"/>
          </w:rPr>
          <w:t>1.)</w:t>
        </w:r>
        <w:r w:rsidRPr="00457A8E">
          <w:rPr>
            <w:rFonts w:ascii="Times New Roman" w:hAnsi="Times New Roman" w:cs="Times New Roman"/>
            <w:noProof/>
          </w:rPr>
          <w:tab/>
        </w:r>
        <w:r w:rsidRPr="00457A8E">
          <w:rPr>
            <w:rFonts w:ascii="Times New Roman" w:hAnsi="Times New Roman" w:cs="Times New Roman"/>
            <w:noProof/>
            <w:u w:val="single"/>
          </w:rPr>
          <w:t>A közösségi, művelődési, sport- és szabadidős rendezvények szervezése, segítése</w:t>
        </w:r>
        <w:r w:rsidRPr="00457A8E">
          <w:rPr>
            <w:rFonts w:ascii="Times New Roman" w:hAnsi="Times New Roman" w:cs="Times New Roman"/>
            <w:noProof/>
            <w:webHidden/>
          </w:rPr>
          <w:tab/>
          <w:t>13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92" w:history="1">
        <w:r w:rsidRPr="00457A8E">
          <w:rPr>
            <w:rFonts w:ascii="Times New Roman" w:hAnsi="Times New Roman" w:cs="Times New Roman"/>
            <w:noProof/>
            <w:u w:val="single"/>
          </w:rPr>
          <w:t>2.)</w:t>
        </w:r>
        <w:r w:rsidRPr="00457A8E">
          <w:rPr>
            <w:rFonts w:ascii="Times New Roman" w:hAnsi="Times New Roman" w:cs="Times New Roman"/>
            <w:noProof/>
          </w:rPr>
          <w:tab/>
        </w:r>
        <w:r w:rsidRPr="00457A8E">
          <w:rPr>
            <w:rFonts w:ascii="Times New Roman" w:hAnsi="Times New Roman" w:cs="Times New Roman"/>
            <w:noProof/>
            <w:u w:val="single"/>
          </w:rPr>
          <w:t xml:space="preserve">Egyéni hivatalos ügyek intézésének segítése, lakossági igények továbbítása </w:t>
        </w:r>
        <w:r w:rsidRPr="00457A8E">
          <w:rPr>
            <w:rFonts w:ascii="Times New Roman" w:hAnsi="Times New Roman" w:cs="Times New Roman"/>
            <w:noProof/>
            <w:webHidden/>
          </w:rPr>
          <w:tab/>
          <w:t>14</w:t>
        </w:r>
      </w:hyperlink>
    </w:p>
    <w:p w:rsidR="00CD3CCE" w:rsidRPr="00457A8E" w:rsidRDefault="00CD3CCE" w:rsidP="00CD3CCE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Cs w:val="18"/>
        </w:rPr>
      </w:pPr>
      <w:hyperlink w:anchor="_Toc429659392" w:history="1">
        <w:r w:rsidRPr="00457A8E">
          <w:rPr>
            <w:rFonts w:ascii="Times New Roman" w:hAnsi="Times New Roman" w:cs="Times New Roman"/>
            <w:szCs w:val="18"/>
            <w:u w:val="single"/>
          </w:rPr>
          <w:t>3.)</w:t>
        </w:r>
        <w:r w:rsidRPr="00457A8E">
          <w:rPr>
            <w:rFonts w:ascii="Times New Roman" w:hAnsi="Times New Roman" w:cs="Times New Roman"/>
            <w:szCs w:val="18"/>
          </w:rPr>
          <w:t xml:space="preserve"> </w:t>
        </w:r>
        <w:r w:rsidRPr="00457A8E">
          <w:rPr>
            <w:rFonts w:ascii="Times New Roman" w:hAnsi="Times New Roman" w:cs="Times New Roman"/>
          </w:rPr>
          <w:t>Az egyéb lakossági szolgáltatások biztosításában való közreműködés………………………...</w:t>
        </w:r>
        <w:r w:rsidRPr="00457A8E">
          <w:rPr>
            <w:rFonts w:ascii="Times New Roman" w:hAnsi="Times New Roman" w:cs="Times New Roman"/>
            <w:webHidden/>
            <w:szCs w:val="18"/>
          </w:rPr>
          <w:t>14</w:t>
        </w:r>
      </w:hyperlink>
    </w:p>
    <w:p w:rsidR="00CD3CCE" w:rsidRPr="00457A8E" w:rsidRDefault="00CD3CCE" w:rsidP="00CD3CCE">
      <w:pPr>
        <w:jc w:val="both"/>
        <w:rPr>
          <w:rFonts w:ascii="Times New Roman" w:hAnsi="Times New Roman" w:cs="Times New Roman"/>
          <w:i/>
          <w:iCs/>
        </w:rPr>
      </w:pPr>
      <w:r w:rsidRPr="00457A8E">
        <w:rPr>
          <w:rFonts w:ascii="Times New Roman" w:hAnsi="Times New Roman" w:cs="Times New Roman"/>
          <w:i/>
          <w:iCs/>
        </w:rPr>
        <w:t>C) A tanyagondnoki szolgálat által nyújtott közvetett az önkormányzati feladatok megoldását segítő-                                  szolgáltatások…………………………………………………………………………………………………..15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  <w:b/>
          <w:bCs/>
        </w:rPr>
      </w:pPr>
      <w:r w:rsidRPr="00457A8E">
        <w:rPr>
          <w:rFonts w:ascii="Times New Roman" w:hAnsi="Times New Roman" w:cs="Times New Roman"/>
          <w:b/>
          <w:bCs/>
        </w:rPr>
        <w:t>III. A tanyagondnoki szolgáltatás összteljesítményét jelző mutatók……...………..……………...15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  <w:b/>
          <w:bCs/>
        </w:rPr>
      </w:pPr>
      <w:r w:rsidRPr="00457A8E">
        <w:rPr>
          <w:rFonts w:ascii="Times New Roman" w:hAnsi="Times New Roman" w:cs="Times New Roman"/>
          <w:b/>
          <w:bCs/>
        </w:rPr>
        <w:t>IV. Tájékoztatás, kapcsolattartás, igénybevétel és más intézményekkel történő együttműködés módja……………………………………………………………………………………..……………16</w:t>
      </w:r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74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A tanyagondnoki szolgáltatás közzételének módja</w:t>
        </w:r>
        <w:r w:rsidRPr="00457A8E">
          <w:rPr>
            <w:rFonts w:ascii="Times New Roman" w:hAnsi="Times New Roman" w:cs="Times New Roman"/>
            <w:noProof/>
            <w:webHidden/>
          </w:rPr>
          <w:tab/>
          <w:t>16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75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A szolgáltatással kapcsolatos tájékoztatási kötelezettség</w:t>
        </w:r>
        <w:r w:rsidRPr="00457A8E">
          <w:rPr>
            <w:rFonts w:ascii="Times New Roman" w:hAnsi="Times New Roman" w:cs="Times New Roman"/>
            <w:noProof/>
            <w:webHidden/>
          </w:rPr>
          <w:tab/>
          <w:t>16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76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A szolgáltató és az igénybe vevő közötti kapcsolattartás módja</w:t>
        </w:r>
        <w:r w:rsidRPr="00457A8E">
          <w:rPr>
            <w:rFonts w:ascii="Times New Roman" w:hAnsi="Times New Roman" w:cs="Times New Roman"/>
            <w:noProof/>
            <w:webHidden/>
          </w:rPr>
          <w:tab/>
          <w:t>16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77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A szolgáltatás igénybevételi szándékának jelzése</w:t>
        </w:r>
        <w:r w:rsidRPr="00457A8E">
          <w:rPr>
            <w:rFonts w:ascii="Times New Roman" w:hAnsi="Times New Roman" w:cs="Times New Roman"/>
            <w:noProof/>
            <w:webHidden/>
          </w:rPr>
          <w:tab/>
          <w:t>16</w:t>
        </w:r>
      </w:hyperlink>
    </w:p>
    <w:p w:rsidR="00CD3CCE" w:rsidRPr="00457A8E" w:rsidRDefault="00CD3CCE" w:rsidP="00CD3CCE">
      <w:pPr>
        <w:jc w:val="both"/>
        <w:rPr>
          <w:rFonts w:ascii="Times New Roman" w:hAnsi="Times New Roman" w:cs="Times New Roman"/>
          <w:b/>
          <w:bCs/>
        </w:rPr>
      </w:pPr>
      <w:r w:rsidRPr="00457A8E">
        <w:rPr>
          <w:rFonts w:ascii="Times New Roman" w:hAnsi="Times New Roman" w:cs="Times New Roman"/>
          <w:b/>
          <w:bCs/>
        </w:rPr>
        <w:t>V. Ellátott- és munkajogi kérdések………………………………….……………………………....15</w:t>
      </w:r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74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Az ellátottak jogainak biztosítása a tanyagondnok szolgálat működése során</w:t>
        </w:r>
        <w:r w:rsidRPr="00457A8E">
          <w:rPr>
            <w:rFonts w:ascii="Times New Roman" w:hAnsi="Times New Roman" w:cs="Times New Roman"/>
            <w:noProof/>
            <w:webHidden/>
          </w:rPr>
          <w:tab/>
          <w:t>17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75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Panasztételi eljárás</w:t>
        </w:r>
        <w:r w:rsidRPr="00457A8E">
          <w:rPr>
            <w:rFonts w:ascii="Times New Roman" w:hAnsi="Times New Roman" w:cs="Times New Roman"/>
            <w:noProof/>
            <w:webHidden/>
          </w:rPr>
          <w:tab/>
          <w:t>17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76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A tanyagondnoki szolgáltatást végzők jogai</w:t>
        </w:r>
        <w:r w:rsidRPr="00457A8E">
          <w:rPr>
            <w:rFonts w:ascii="Times New Roman" w:hAnsi="Times New Roman" w:cs="Times New Roman"/>
            <w:noProof/>
            <w:webHidden/>
          </w:rPr>
          <w:tab/>
          <w:t>17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b/>
          <w:bCs/>
          <w:noProof/>
        </w:rPr>
      </w:pPr>
      <w:hyperlink w:anchor="_Toc429659377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A tanyagondnok helyettesítése</w:t>
        </w:r>
        <w:r w:rsidRPr="00457A8E">
          <w:rPr>
            <w:rFonts w:ascii="Times New Roman" w:hAnsi="Times New Roman" w:cs="Times New Roman"/>
            <w:noProof/>
            <w:webHidden/>
          </w:rPr>
          <w:tab/>
          <w:t>18</w:t>
        </w:r>
      </w:hyperlink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r w:rsidRPr="00457A8E">
        <w:rPr>
          <w:rFonts w:ascii="Times New Roman" w:hAnsi="Times New Roman" w:cs="Times New Roman"/>
          <w:noProof/>
        </w:rPr>
        <w:t>VI. Egyéb- a szolgáltatás fenntartásával kapcsolatos előírások………………………………….....16</w:t>
      </w:r>
    </w:p>
    <w:p w:rsidR="00CD3CCE" w:rsidRPr="00457A8E" w:rsidRDefault="00CD3CCE" w:rsidP="00CD3CCE">
      <w:pPr>
        <w:tabs>
          <w:tab w:val="left" w:pos="880"/>
          <w:tab w:val="right" w:leader="dot" w:pos="9062"/>
        </w:tabs>
        <w:spacing w:after="100"/>
        <w:rPr>
          <w:rFonts w:ascii="Times New Roman" w:hAnsi="Times New Roman" w:cs="Times New Roman"/>
          <w:noProof/>
        </w:rPr>
      </w:pPr>
      <w:hyperlink w:anchor="_Toc429659374" w:history="1">
        <w:r w:rsidRPr="00457A8E">
          <w:rPr>
            <w:rFonts w:ascii="Times New Roman" w:hAnsi="Times New Roman" w:cs="Times New Roman"/>
            <w:i/>
            <w:iCs/>
            <w:noProof/>
            <w:u w:val="single"/>
          </w:rPr>
          <w:t>Személyi feltételek</w:t>
        </w:r>
        <w:r w:rsidRPr="00457A8E">
          <w:rPr>
            <w:rFonts w:ascii="Times New Roman" w:hAnsi="Times New Roman" w:cs="Times New Roman"/>
            <w:noProof/>
            <w:webHidden/>
          </w:rPr>
          <w:tab/>
          <w:t>18</w:t>
        </w:r>
      </w:hyperlink>
    </w:p>
    <w:p w:rsidR="00CD3CCE" w:rsidRPr="00457A8E" w:rsidRDefault="00CD3CCE" w:rsidP="00CD3CCE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Cs w:val="20"/>
        </w:rPr>
      </w:pPr>
      <w:hyperlink w:anchor="_Toc429659375" w:history="1">
        <w:r w:rsidRPr="00457A8E">
          <w:rPr>
            <w:rFonts w:ascii="Times New Roman" w:hAnsi="Times New Roman" w:cs="Times New Roman"/>
            <w:i/>
            <w:iCs/>
            <w:u w:val="single"/>
          </w:rPr>
          <w:t>Tárgyi feltételek……………………………………….…………………………………………………</w:t>
        </w:r>
        <w:r w:rsidRPr="00457A8E">
          <w:rPr>
            <w:rFonts w:ascii="Times New Roman" w:hAnsi="Times New Roman" w:cs="Times New Roman"/>
            <w:i/>
            <w:iCs/>
            <w:webHidden/>
          </w:rPr>
          <w:t>…….18</w:t>
        </w:r>
      </w:hyperlink>
    </w:p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color w:val="000000"/>
        </w:rPr>
        <w:fldChar w:fldCharType="end"/>
      </w:r>
      <w:r w:rsidRPr="00457A8E">
        <w:rPr>
          <w:rFonts w:ascii="Times New Roman" w:hAnsi="Times New Roman" w:cs="Times New Roman"/>
          <w:bCs/>
        </w:rPr>
        <w:t>Őcsény Község Önkormányzata Képviselő-testülete- a szociális igazgatásról és a szociális ellátásokról szóló az 1993. évi III. törvény (a továbbiakban: Szt.) 60.§</w:t>
      </w:r>
      <w:proofErr w:type="spellStart"/>
      <w:r w:rsidRPr="00457A8E">
        <w:rPr>
          <w:rFonts w:ascii="Times New Roman" w:hAnsi="Times New Roman" w:cs="Times New Roman"/>
          <w:bCs/>
        </w:rPr>
        <w:t>-a</w:t>
      </w:r>
      <w:proofErr w:type="spellEnd"/>
      <w:r w:rsidRPr="00457A8E">
        <w:rPr>
          <w:rFonts w:ascii="Times New Roman" w:hAnsi="Times New Roman" w:cs="Times New Roman"/>
          <w:bCs/>
        </w:rPr>
        <w:t xml:space="preserve">, valamint a személyes gondoskodást nyújtó szociális intézmények szakmai feladatairól és működésük feltételeiről szóló 1/2000. (I.7.) </w:t>
      </w:r>
      <w:proofErr w:type="spellStart"/>
      <w:r w:rsidRPr="00457A8E">
        <w:rPr>
          <w:rFonts w:ascii="Times New Roman" w:hAnsi="Times New Roman" w:cs="Times New Roman"/>
          <w:bCs/>
        </w:rPr>
        <w:t>SzCsM</w:t>
      </w:r>
      <w:proofErr w:type="spellEnd"/>
      <w:r w:rsidRPr="00457A8E">
        <w:rPr>
          <w:rFonts w:ascii="Times New Roman" w:hAnsi="Times New Roman" w:cs="Times New Roman"/>
          <w:bCs/>
        </w:rPr>
        <w:t xml:space="preserve"> rendelet 39.§</w:t>
      </w:r>
      <w:proofErr w:type="spellStart"/>
      <w:r w:rsidRPr="00457A8E">
        <w:rPr>
          <w:rFonts w:ascii="Times New Roman" w:hAnsi="Times New Roman" w:cs="Times New Roman"/>
          <w:bCs/>
        </w:rPr>
        <w:t>-a</w:t>
      </w:r>
      <w:proofErr w:type="spellEnd"/>
      <w:r w:rsidRPr="00457A8E">
        <w:rPr>
          <w:rFonts w:ascii="Times New Roman" w:hAnsi="Times New Roman" w:cs="Times New Roman"/>
          <w:bCs/>
        </w:rPr>
        <w:t xml:space="preserve"> alapján- a település tanyagondnoki szolgálatának szakmai programját az alábbiak szerint határozza meg.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szakmai program az Őcsény község közigazgatási területén a tanyagondnoki szolgáltatásra terjed ki.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fenntartó Őcsény Község Önkormányzata (székhely: 7143 Őcsény, Fő utca 35.).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 xml:space="preserve">A fenntartó a személyes gondoskodást nyújtó szociális intézmények szakmai feladatairól és működésük feltételeiről szóló 1/2000. (I.7.) </w:t>
      </w:r>
      <w:proofErr w:type="spellStart"/>
      <w:r w:rsidRPr="00457A8E">
        <w:rPr>
          <w:rFonts w:ascii="Times New Roman" w:hAnsi="Times New Roman" w:cs="Times New Roman"/>
          <w:bCs/>
        </w:rPr>
        <w:t>SzCsM</w:t>
      </w:r>
      <w:proofErr w:type="spellEnd"/>
      <w:r w:rsidRPr="00457A8E">
        <w:rPr>
          <w:rFonts w:ascii="Times New Roman" w:hAnsi="Times New Roman" w:cs="Times New Roman"/>
          <w:bCs/>
        </w:rPr>
        <w:t xml:space="preserve"> rendelet 2.§ l) pontjában meghatározott szolgáltatási elemek közül </w:t>
      </w:r>
      <w:proofErr w:type="spellStart"/>
      <w:r w:rsidRPr="00457A8E">
        <w:rPr>
          <w:rFonts w:ascii="Times New Roman" w:hAnsi="Times New Roman" w:cs="Times New Roman"/>
          <w:bCs/>
        </w:rPr>
        <w:t>sz</w:t>
      </w:r>
      <w:proofErr w:type="spellEnd"/>
      <w:r w:rsidRPr="00457A8E">
        <w:rPr>
          <w:rFonts w:ascii="Times New Roman" w:hAnsi="Times New Roman" w:cs="Times New Roman"/>
          <w:bCs/>
        </w:rPr>
        <w:t xml:space="preserve"> </w:t>
      </w:r>
      <w:proofErr w:type="spellStart"/>
      <w:r w:rsidRPr="00457A8E">
        <w:rPr>
          <w:rFonts w:ascii="Times New Roman" w:hAnsi="Times New Roman" w:cs="Times New Roman"/>
          <w:bCs/>
        </w:rPr>
        <w:t>li</w:t>
      </w:r>
      <w:proofErr w:type="spellEnd"/>
      <w:r w:rsidRPr="00457A8E">
        <w:rPr>
          <w:rFonts w:ascii="Times New Roman" w:hAnsi="Times New Roman" w:cs="Times New Roman"/>
          <w:bCs/>
        </w:rPr>
        <w:t xml:space="preserve">.) </w:t>
      </w:r>
      <w:proofErr w:type="spellStart"/>
      <w:r w:rsidRPr="00457A8E">
        <w:rPr>
          <w:rFonts w:ascii="Times New Roman" w:hAnsi="Times New Roman" w:cs="Times New Roman"/>
          <w:bCs/>
        </w:rPr>
        <w:t>ll</w:t>
      </w:r>
      <w:proofErr w:type="spellEnd"/>
      <w:r w:rsidRPr="00457A8E">
        <w:rPr>
          <w:rFonts w:ascii="Times New Roman" w:hAnsi="Times New Roman" w:cs="Times New Roman"/>
          <w:bCs/>
        </w:rPr>
        <w:t>.) lm.) pontokban meghatározottakat biztosítja a tanyagondnoki szolgálat keretén belül.</w:t>
      </w:r>
    </w:p>
    <w:p w:rsidR="00CD3CCE" w:rsidRPr="00457A8E" w:rsidRDefault="00CD3CCE" w:rsidP="00CD3CCE">
      <w:pPr>
        <w:spacing w:after="200" w:line="276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</w:p>
    <w:p w:rsidR="00CD3CCE" w:rsidRPr="00457A8E" w:rsidRDefault="00CD3CCE" w:rsidP="00CD3CCE">
      <w:pPr>
        <w:spacing w:after="200" w:line="276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 w:rsidRPr="00457A8E">
        <w:rPr>
          <w:rFonts w:ascii="Times New Roman" w:hAnsi="Times New Roman" w:cs="Times New Roman"/>
          <w:b/>
          <w:i/>
          <w:iCs/>
          <w:sz w:val="28"/>
        </w:rPr>
        <w:t>Bevezetés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Őcsény Község Tolna megye dél-keleti részén, a Duna árterületét képező Gemenci erdőség és a Szekszárdi dombság közti termékeny Sárközi síkságon fekszik. Településünk viszonylag régi, sárközi település, sajátos társadalmi és kulturális múlttal.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457A8E">
        <w:rPr>
          <w:rFonts w:ascii="Times New Roman" w:hAnsi="Times New Roman" w:cs="Times New Roman"/>
          <w:b/>
          <w:bCs/>
          <w:i/>
          <w:iCs/>
        </w:rPr>
        <w:t>Település infrastruktúrája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Településünk infrastrukturálisan fejlettnek mondható. A hozzá legközelebb eső város, Szekszárd, mely 8 km távolságra fekszik. A község autóbusz, illetve vasúti megállóval is rendelkezik.</w:t>
      </w:r>
    </w:p>
    <w:p w:rsidR="00CD3CCE" w:rsidRPr="00457A8E" w:rsidRDefault="00CD3CCE" w:rsidP="00CD3CCE">
      <w:pPr>
        <w:shd w:val="clear" w:color="auto" w:fill="FFFFFF"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Mindenki számára elérhetőek a közszolgáltatások: a földgázhálózat, a szennyvízcsatorna, a telefonhálózat, a kábeltévé és a község központi részén az internet elérhetőség. Az önkormányzat tulajdonában lévő középületek akadálymentesítése mondhatni 100%-os. A közszolgáltatásokhoz, községi közlekedéshez, információhoz, és a közösségi élet gyakorlásához való hozzáférés biztosított, akadálymentesített.</w:t>
      </w:r>
    </w:p>
    <w:p w:rsidR="00CD3CCE" w:rsidRPr="00457A8E" w:rsidRDefault="00CD3CCE" w:rsidP="00CD3CC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457A8E">
        <w:rPr>
          <w:rFonts w:ascii="Times New Roman" w:hAnsi="Times New Roman" w:cs="Times New Roman"/>
        </w:rPr>
        <w:t xml:space="preserve">A külterületek infrastruktúrája azonban sok esetben nem kielégítő. Külterületi lakott helynek minősül Anna-major, </w:t>
      </w:r>
      <w:proofErr w:type="spellStart"/>
      <w:r w:rsidRPr="00457A8E">
        <w:rPr>
          <w:rFonts w:ascii="Times New Roman" w:hAnsi="Times New Roman" w:cs="Times New Roman"/>
        </w:rPr>
        <w:t>Bátamező</w:t>
      </w:r>
      <w:proofErr w:type="spellEnd"/>
      <w:r w:rsidRPr="00457A8E">
        <w:rPr>
          <w:rFonts w:ascii="Times New Roman" w:hAnsi="Times New Roman" w:cs="Times New Roman"/>
        </w:rPr>
        <w:t xml:space="preserve">, </w:t>
      </w:r>
      <w:proofErr w:type="spellStart"/>
      <w:r w:rsidRPr="00457A8E">
        <w:rPr>
          <w:rFonts w:ascii="Times New Roman" w:hAnsi="Times New Roman" w:cs="Times New Roman"/>
        </w:rPr>
        <w:t>Dobornyai</w:t>
      </w:r>
      <w:proofErr w:type="spellEnd"/>
      <w:r w:rsidRPr="00457A8E">
        <w:rPr>
          <w:rFonts w:ascii="Times New Roman" w:hAnsi="Times New Roman" w:cs="Times New Roman"/>
        </w:rPr>
        <w:t xml:space="preserve"> legelőszél, Eszteri szállás, Érseki Kastély sor, Gábor major, </w:t>
      </w:r>
      <w:proofErr w:type="spellStart"/>
      <w:r w:rsidRPr="00457A8E">
        <w:rPr>
          <w:rFonts w:ascii="Times New Roman" w:hAnsi="Times New Roman" w:cs="Times New Roman"/>
        </w:rPr>
        <w:t>Mágyva</w:t>
      </w:r>
      <w:proofErr w:type="spellEnd"/>
      <w:r w:rsidRPr="00457A8E">
        <w:rPr>
          <w:rFonts w:ascii="Times New Roman" w:hAnsi="Times New Roman" w:cs="Times New Roman"/>
        </w:rPr>
        <w:t>, Soványtelek, Vasútállomás őrház, amely szilárd burkolatú úthálózaton közelíthető meg. G</w:t>
      </w:r>
      <w:r w:rsidRPr="00457A8E">
        <w:rPr>
          <w:rFonts w:ascii="Times New Roman" w:hAnsi="Times New Roman" w:cs="Times New Roman"/>
          <w:color w:val="000000"/>
          <w:shd w:val="clear" w:color="auto" w:fill="FFFFFF"/>
        </w:rPr>
        <w:t xml:space="preserve">emenc külterület, amely része Őcsény község területének, amelynek központjától számítva nagyjából 8 kilométer távolságra található. Jellegét tekintve erdőőrház, erdészlak, erdészház, útőrház, gátőrház, csatornaőrház stb. Állami Gazdaság, </w:t>
      </w:r>
      <w:proofErr w:type="spellStart"/>
      <w:r w:rsidRPr="00457A8E">
        <w:rPr>
          <w:rFonts w:ascii="Times New Roman" w:hAnsi="Times New Roman" w:cs="Times New Roman"/>
          <w:color w:val="000000"/>
          <w:shd w:val="clear" w:color="auto" w:fill="FFFFFF"/>
        </w:rPr>
        <w:t>Baksatói</w:t>
      </w:r>
      <w:proofErr w:type="spellEnd"/>
      <w:r w:rsidRPr="00457A8E">
        <w:rPr>
          <w:rFonts w:ascii="Times New Roman" w:hAnsi="Times New Roman" w:cs="Times New Roman"/>
          <w:color w:val="000000"/>
          <w:shd w:val="clear" w:color="auto" w:fill="FFFFFF"/>
        </w:rPr>
        <w:t xml:space="preserve"> dűlő, Borrév, </w:t>
      </w:r>
      <w:proofErr w:type="spellStart"/>
      <w:r w:rsidRPr="00457A8E">
        <w:rPr>
          <w:rFonts w:ascii="Times New Roman" w:hAnsi="Times New Roman" w:cs="Times New Roman"/>
          <w:color w:val="000000"/>
          <w:shd w:val="clear" w:color="auto" w:fill="FFFFFF"/>
        </w:rPr>
        <w:t>Oltovány</w:t>
      </w:r>
      <w:proofErr w:type="spellEnd"/>
      <w:r w:rsidRPr="00457A8E">
        <w:rPr>
          <w:rFonts w:ascii="Times New Roman" w:hAnsi="Times New Roman" w:cs="Times New Roman"/>
          <w:color w:val="000000"/>
          <w:shd w:val="clear" w:color="auto" w:fill="FFFFFF"/>
        </w:rPr>
        <w:t xml:space="preserve">, Szénáskert földes úton érhető el. Reptér külterület, amely része Őcsény község területének, amelynek központjától számítva nagyjából 1 kilométer távolságra található. Jellegét tekintve üzemi (ipari üzemi) szolgálati </w:t>
      </w:r>
      <w:r w:rsidRPr="00457A8E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vagy készenléti lakás. Őcsényhez tartozik még közigazgatásilag a Rózsa tanya, amelynek fő</w:t>
      </w:r>
      <w:r w:rsidRPr="00457A8E">
        <w:rPr>
          <w:rFonts w:ascii="Times New Roman" w:hAnsi="Times New Roman" w:cs="Times New Roman"/>
          <w:color w:val="000000"/>
        </w:rPr>
        <w:t xml:space="preserve"> profilja a gyermekek számára történő lovaglás oktatása.</w:t>
      </w:r>
    </w:p>
    <w:p w:rsidR="00CD3CCE" w:rsidRPr="00457A8E" w:rsidRDefault="00CD3CCE" w:rsidP="00CD3CC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D3CCE" w:rsidRPr="00457A8E" w:rsidRDefault="00CD3CCE" w:rsidP="00CD3CCE">
      <w:pPr>
        <w:rPr>
          <w:rFonts w:ascii="Times New Roman" w:hAnsi="Times New Roman" w:cs="Times New Roman"/>
          <w:b/>
          <w:bCs/>
          <w:i/>
          <w:iCs/>
        </w:rPr>
      </w:pPr>
      <w:r w:rsidRPr="00457A8E">
        <w:rPr>
          <w:rFonts w:ascii="Times New Roman" w:hAnsi="Times New Roman" w:cs="Times New Roman"/>
          <w:b/>
          <w:bCs/>
          <w:i/>
          <w:iCs/>
        </w:rPr>
        <w:t>Település gazdasága</w:t>
      </w:r>
    </w:p>
    <w:p w:rsidR="00CD3CCE" w:rsidRPr="00457A8E" w:rsidRDefault="00CD3CCE" w:rsidP="00CD3CCE">
      <w:pPr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 település fő profilja az agrárgazdálkodás. Fő ágazat a növénytermesztés. A mezőgazdasági termelés egy része családi gazdaságok, mezőgazdasági vállalkozások keretein belül folyik, valamint sok az őstermelő is. Néhány ipari jellegű vállalkozás is található a településen. Az iparcikk és kereskedelmi ellátást, és más egyéb szolgáltatásokat helyi vállalkozók végzik. Képviselik magukat a közszféra tagjai is, akik a helyi óvoda, iskola és az önkormányzat dolgozói. 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 településen az aktív keresők aránya 40-45%-ra tehető, mely munkavállalók elsősorban Szekszárdon dolgoznak. A regisztrált munkanélküliek aránya eléri a 4%-ot, azonban az Önkormányzat és a Tolna Megyei Kormányhivatal Szekszárdi Járási Hivatal Foglalkoztatási, Családtámogatási és Társadalombiztosítási Főosztály Foglalkoztatási Osztály együttműködése által évente több munkanélkülinek nyílik alkalma közhasznú, közcélú foglalkoztatásban, illetve képzésben részt venni. 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 munkaerőpiacon </w:t>
      </w:r>
      <w:proofErr w:type="spellStart"/>
      <w:r w:rsidRPr="00457A8E">
        <w:rPr>
          <w:rFonts w:ascii="Times New Roman" w:hAnsi="Times New Roman" w:cs="Times New Roman"/>
        </w:rPr>
        <w:t>valóelhelyezkedés</w:t>
      </w:r>
      <w:proofErr w:type="spellEnd"/>
      <w:r w:rsidRPr="00457A8E">
        <w:rPr>
          <w:rFonts w:ascii="Times New Roman" w:hAnsi="Times New Roman" w:cs="Times New Roman"/>
        </w:rPr>
        <w:t xml:space="preserve"> szempontjából a külterületi lakosság kimondottan hátrányos helyzetben van. A hiányos tömegközlekedés miatt sokan nem találnak megfelelő munkahelyet a környező településeken. 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r w:rsidRPr="00457A8E">
        <w:rPr>
          <w:rFonts w:ascii="Times New Roman" w:hAnsi="Times New Roman" w:cs="Times New Roman"/>
          <w:b/>
          <w:bCs/>
          <w:i/>
          <w:iCs/>
        </w:rPr>
        <w:t>Közösségi élet</w:t>
      </w:r>
    </w:p>
    <w:p w:rsidR="00CD3CCE" w:rsidRPr="00457A8E" w:rsidRDefault="00CD3CCE" w:rsidP="00CD3CCE">
      <w:pPr>
        <w:spacing w:line="276" w:lineRule="auto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  <w:szCs w:val="20"/>
        </w:rPr>
        <w:t>A településen aktív közösségi élet zajlik. Jellemzően bálok, helyi civil szervezetek rendezvényei, állami és egyházi ünnepek köré szerveződnek, valamint színházi, zenei előadások. Jelentős szervező erő a kultúra, a sport, az oktatás és a vallás a településen, így a kulturális, népművészeti, sport, valamint vallási célú és tevékenységű civil szervezetek integrálják a település társadalmát, és segítséget nyújtanak a fiatalok tehetséggondozásában és a felnőtt lakosság népi iparművészeti tevékenységének támogatásában.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Őcsény korábbi elzártságának köszönhetően sajátos és gazdag népviselete, népszokásai és népművészete alakult ki. A jellegzetes szőttes- és hímzéskultúra, a gyöngygallér, a színes, nemes anyagokból álló viselet, az ahhoz tartozó kiegészítők - a </w:t>
      </w:r>
      <w:proofErr w:type="spellStart"/>
      <w:r w:rsidRPr="00457A8E">
        <w:rPr>
          <w:rFonts w:ascii="Times New Roman" w:hAnsi="Times New Roman" w:cs="Times New Roman"/>
        </w:rPr>
        <w:t>gabóca</w:t>
      </w:r>
      <w:proofErr w:type="spellEnd"/>
      <w:r w:rsidRPr="00457A8E">
        <w:rPr>
          <w:rFonts w:ascii="Times New Roman" w:hAnsi="Times New Roman" w:cs="Times New Roman"/>
        </w:rPr>
        <w:t xml:space="preserve"> csipke, a </w:t>
      </w:r>
      <w:proofErr w:type="spellStart"/>
      <w:r w:rsidRPr="00457A8E">
        <w:rPr>
          <w:rFonts w:ascii="Times New Roman" w:hAnsi="Times New Roman" w:cs="Times New Roman"/>
        </w:rPr>
        <w:t>tornyosbársony</w:t>
      </w:r>
      <w:proofErr w:type="spellEnd"/>
      <w:r w:rsidRPr="00457A8E">
        <w:rPr>
          <w:rFonts w:ascii="Times New Roman" w:hAnsi="Times New Roman" w:cs="Times New Roman"/>
        </w:rPr>
        <w:t xml:space="preserve">. A sárközi mesterségeket a Sárközi </w:t>
      </w:r>
      <w:proofErr w:type="spellStart"/>
      <w:r w:rsidRPr="00457A8E">
        <w:rPr>
          <w:rFonts w:ascii="Times New Roman" w:hAnsi="Times New Roman" w:cs="Times New Roman"/>
        </w:rPr>
        <w:t>Gabóca</w:t>
      </w:r>
      <w:proofErr w:type="spellEnd"/>
      <w:r w:rsidRPr="00457A8E">
        <w:rPr>
          <w:rFonts w:ascii="Times New Roman" w:hAnsi="Times New Roman" w:cs="Times New Roman"/>
        </w:rPr>
        <w:t xml:space="preserve"> </w:t>
      </w:r>
      <w:proofErr w:type="spellStart"/>
      <w:r w:rsidRPr="00457A8E">
        <w:rPr>
          <w:rFonts w:ascii="Times New Roman" w:hAnsi="Times New Roman" w:cs="Times New Roman"/>
        </w:rPr>
        <w:t>kézműveskörben</w:t>
      </w:r>
      <w:proofErr w:type="spellEnd"/>
      <w:r w:rsidRPr="00457A8E">
        <w:rPr>
          <w:rFonts w:ascii="Times New Roman" w:hAnsi="Times New Roman" w:cs="Times New Roman"/>
        </w:rPr>
        <w:t xml:space="preserve"> őrzik.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 tájegységre jellemző népdalok és táncok együttesen határozzák meg a sárköziek kulturális önazonosságát. Őcsény híres szülöttjéről elnevezett „Bogár István Hagyományőrző Egyesületben” őrzik és tanítják a néptáncot. 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Aktív szerepet vállal a község életében az Őcsényi Német Nemzetiségi Önkormányzat, az Őcsényi Cigány Nemzetiségi Önkormányzat és az „Őszi Rózsa” Nyugdíjas Klub.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Az őcsényi repülőtér hazai és nemzetközi találkozók (hőlégballon, vitorlázó repülő, motoros repülő, sárkányrepülő), valamint ejtőernyős versenyek házigazdája. 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A település vezetése igyekszik tevékenységével a civil szervezetek működését támogatni, illetve az aktív közösségi élet hátterét biztosítani. Ennek megfelelően költségvetésben támogatja a bejegyzett egyesületeket és az általuk szervezett programokat.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lastRenderedPageBreak/>
        <w:t>Az Önkormányzat hagyományteremtő és hagyományőrző célzattal rendszeresen, az egész lakosságot megmozgató programot szervez.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  <w:b/>
          <w:i/>
        </w:rPr>
      </w:pPr>
      <w:r w:rsidRPr="00457A8E">
        <w:rPr>
          <w:rFonts w:ascii="Times New Roman" w:hAnsi="Times New Roman" w:cs="Times New Roman"/>
          <w:b/>
          <w:i/>
        </w:rPr>
        <w:t>A településen lévő szolgáltatások bemutatása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  <w:b/>
          <w:i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Közigazgatásilag Őcsény település 2012.november 14-től az Őcsényi Közös Önkormányzati Hivatalhoz tartozik, valamint járási tekintetben a Szekszárdi Járási Hivatalhoz tartozik.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Az önkormányzat épületében a közigazgatási szolgáltatások igénybevételére és intézésére a </w:t>
      </w:r>
      <w:r w:rsidRPr="00457A8E">
        <w:rPr>
          <w:rFonts w:ascii="Times New Roman" w:hAnsi="Times New Roman" w:cs="Times New Roman"/>
          <w:i/>
        </w:rPr>
        <w:t>Tolna Megyei Kormányhivatal Szekszárdi Járási Hivatal ügysegédjénél</w:t>
      </w:r>
      <w:r w:rsidRPr="00457A8E">
        <w:rPr>
          <w:rFonts w:ascii="Times New Roman" w:hAnsi="Times New Roman" w:cs="Times New Roman"/>
        </w:rPr>
        <w:t xml:space="preserve"> van lehetőség, minden csütörtök délután ügyfélfogadási időben.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 </w:t>
      </w:r>
      <w:r w:rsidRPr="00457A8E">
        <w:rPr>
          <w:rFonts w:ascii="Times New Roman" w:hAnsi="Times New Roman" w:cs="Times New Roman"/>
          <w:b/>
          <w:bCs/>
        </w:rPr>
        <w:t>posta</w:t>
      </w:r>
      <w:r w:rsidRPr="00457A8E">
        <w:rPr>
          <w:rFonts w:ascii="Times New Roman" w:hAnsi="Times New Roman" w:cs="Times New Roman"/>
        </w:rPr>
        <w:t xml:space="preserve"> állandó szolgáltató helyként működik a településen, Őcsény Kazinczy u. 1. szám alatti önkormányzat tulajdonában lévő épületben.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 </w:t>
      </w:r>
      <w:r w:rsidRPr="00457A8E">
        <w:rPr>
          <w:rFonts w:ascii="Times New Roman" w:hAnsi="Times New Roman" w:cs="Times New Roman"/>
          <w:b/>
          <w:bCs/>
        </w:rPr>
        <w:t>háziorvos</w:t>
      </w:r>
      <w:r w:rsidRPr="00457A8E">
        <w:rPr>
          <w:rFonts w:ascii="Times New Roman" w:hAnsi="Times New Roman" w:cs="Times New Roman"/>
        </w:rPr>
        <w:t xml:space="preserve"> és a </w:t>
      </w:r>
      <w:r w:rsidRPr="00457A8E">
        <w:rPr>
          <w:rFonts w:ascii="Times New Roman" w:hAnsi="Times New Roman" w:cs="Times New Roman"/>
          <w:b/>
          <w:bCs/>
        </w:rPr>
        <w:t>gyermekorvos</w:t>
      </w:r>
      <w:r w:rsidRPr="00457A8E">
        <w:rPr>
          <w:rFonts w:ascii="Times New Roman" w:hAnsi="Times New Roman" w:cs="Times New Roman"/>
        </w:rPr>
        <w:t xml:space="preserve"> az önkormányzat tulajdonában lévő rendelőben hetente öt alkalommal látja el gyógyító tevékenységét.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 </w:t>
      </w:r>
      <w:r w:rsidRPr="00457A8E">
        <w:rPr>
          <w:rFonts w:ascii="Times New Roman" w:hAnsi="Times New Roman" w:cs="Times New Roman"/>
          <w:b/>
          <w:bCs/>
        </w:rPr>
        <w:t>fiókgyógyszertár</w:t>
      </w:r>
      <w:r w:rsidRPr="00457A8E">
        <w:rPr>
          <w:rFonts w:ascii="Times New Roman" w:hAnsi="Times New Roman" w:cs="Times New Roman"/>
        </w:rPr>
        <w:t xml:space="preserve"> a munkanapokon nyitva tart.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Szekszárd Megyei Jogú Város Humánszolgáltató Központ </w:t>
      </w:r>
      <w:r w:rsidRPr="00457A8E">
        <w:rPr>
          <w:rFonts w:ascii="Times New Roman" w:hAnsi="Times New Roman" w:cs="Times New Roman"/>
          <w:b/>
          <w:bCs/>
        </w:rPr>
        <w:t>Családsegítő- és Gyermekjóléti Szolgálat Őcsényi Kirendeltség</w:t>
      </w:r>
      <w:r w:rsidRPr="00457A8E">
        <w:rPr>
          <w:rFonts w:ascii="Times New Roman" w:hAnsi="Times New Roman" w:cs="Times New Roman"/>
        </w:rPr>
        <w:t xml:space="preserve"> a településen, a minden hétfőn és csütörtökön fogadóórát tart a gyermekorvosi intézet épületében, saját irodájában.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Oktatási intézmény szintén megtalálható községünkben, ahol a gyermekek az </w:t>
      </w:r>
      <w:r w:rsidRPr="00457A8E">
        <w:rPr>
          <w:rFonts w:ascii="Times New Roman" w:hAnsi="Times New Roman" w:cs="Times New Roman"/>
          <w:b/>
          <w:bCs/>
        </w:rPr>
        <w:t>Őcsényi Perczel Mór Általános Iskolában</w:t>
      </w:r>
      <w:r w:rsidRPr="00457A8E">
        <w:rPr>
          <w:rFonts w:ascii="Times New Roman" w:hAnsi="Times New Roman" w:cs="Times New Roman"/>
        </w:rPr>
        <w:t xml:space="preserve"> sajátíthatják el az általános tudást. Minden 3. életévét betöltött gyermeknek biztosítják a felvételt az </w:t>
      </w:r>
      <w:r w:rsidRPr="00457A8E">
        <w:rPr>
          <w:rFonts w:ascii="Times New Roman" w:hAnsi="Times New Roman" w:cs="Times New Roman"/>
          <w:b/>
          <w:bCs/>
        </w:rPr>
        <w:t>Őcsényi Tarkabarka Óvodába és Családi Bölcsődébe</w:t>
      </w:r>
      <w:r w:rsidRPr="00457A8E">
        <w:rPr>
          <w:rFonts w:ascii="Times New Roman" w:hAnsi="Times New Roman" w:cs="Times New Roman"/>
        </w:rPr>
        <w:t>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 rendezvények színhelyéül a </w:t>
      </w:r>
      <w:r w:rsidRPr="00457A8E">
        <w:rPr>
          <w:rFonts w:ascii="Times New Roman" w:hAnsi="Times New Roman" w:cs="Times New Roman"/>
          <w:b/>
          <w:bCs/>
        </w:rPr>
        <w:t>Közösségi Tér</w:t>
      </w:r>
      <w:r w:rsidRPr="00457A8E">
        <w:rPr>
          <w:rFonts w:ascii="Times New Roman" w:hAnsi="Times New Roman" w:cs="Times New Roman"/>
        </w:rPr>
        <w:t xml:space="preserve"> szolgál helyet (nem önálló intézményként működik), ahol a közösségi munkáért a művelődésszervező felel.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  <w:b/>
          <w:bCs/>
        </w:rPr>
        <w:t>Védőnői szolgálat</w:t>
      </w:r>
      <w:r w:rsidRPr="00457A8E">
        <w:rPr>
          <w:rFonts w:ascii="Times New Roman" w:hAnsi="Times New Roman" w:cs="Times New Roman"/>
        </w:rPr>
        <w:t xml:space="preserve"> székhelye: Őcsény Kazinczy utca 1.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 község központjában található a </w:t>
      </w:r>
      <w:r w:rsidRPr="00457A8E">
        <w:rPr>
          <w:rFonts w:ascii="Times New Roman" w:hAnsi="Times New Roman" w:cs="Times New Roman"/>
          <w:b/>
          <w:bCs/>
        </w:rPr>
        <w:t xml:space="preserve">könyvtári </w:t>
      </w:r>
      <w:proofErr w:type="spellStart"/>
      <w:r w:rsidRPr="00457A8E">
        <w:rPr>
          <w:rFonts w:ascii="Times New Roman" w:hAnsi="Times New Roman" w:cs="Times New Roman"/>
          <w:b/>
          <w:bCs/>
        </w:rPr>
        <w:t>szolgáltatóhely</w:t>
      </w:r>
      <w:proofErr w:type="spellEnd"/>
      <w:r w:rsidRPr="00457A8E">
        <w:rPr>
          <w:rFonts w:ascii="Times New Roman" w:hAnsi="Times New Roman" w:cs="Times New Roman"/>
        </w:rPr>
        <w:t xml:space="preserve"> és a helyiségben működik a </w:t>
      </w:r>
      <w:r w:rsidRPr="00457A8E">
        <w:rPr>
          <w:rFonts w:ascii="Times New Roman" w:hAnsi="Times New Roman" w:cs="Times New Roman"/>
          <w:b/>
          <w:bCs/>
        </w:rPr>
        <w:t>DJP</w:t>
      </w:r>
      <w:r w:rsidRPr="00457A8E">
        <w:rPr>
          <w:rFonts w:ascii="Times New Roman" w:hAnsi="Times New Roman" w:cs="Times New Roman"/>
        </w:rPr>
        <w:t xml:space="preserve"> pont (Őcsény, Hősök tere 3.).</w:t>
      </w:r>
    </w:p>
    <w:p w:rsidR="00CD3CC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 településen négy </w:t>
      </w:r>
      <w:r w:rsidRPr="00457A8E">
        <w:rPr>
          <w:rFonts w:ascii="Times New Roman" w:hAnsi="Times New Roman" w:cs="Times New Roman"/>
          <w:b/>
          <w:bCs/>
        </w:rPr>
        <w:t>vegyesbolt</w:t>
      </w:r>
      <w:r w:rsidRPr="00457A8E">
        <w:rPr>
          <w:rFonts w:ascii="Times New Roman" w:hAnsi="Times New Roman" w:cs="Times New Roman"/>
        </w:rPr>
        <w:t xml:space="preserve"> működik, így az alapvető élelmiszerrel a lakosság ellátása megoldott.</w:t>
      </w:r>
    </w:p>
    <w:p w:rsidR="00CD3CCE" w:rsidRPr="00913F4B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keepNext/>
        <w:jc w:val="both"/>
        <w:outlineLvl w:val="2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  <w:color w:val="000000"/>
        </w:rPr>
        <w:t>Az önkormányzat a szociális igazgatásról és szociális ellátásokról szóló 1993. évi III. törvény 60. §</w:t>
      </w:r>
      <w:proofErr w:type="spellStart"/>
      <w:r w:rsidRPr="00457A8E">
        <w:rPr>
          <w:rFonts w:ascii="Times New Roman" w:hAnsi="Times New Roman" w:cs="Times New Roman"/>
          <w:color w:val="000000"/>
        </w:rPr>
        <w:t>-ában</w:t>
      </w:r>
      <w:proofErr w:type="spellEnd"/>
      <w:r w:rsidRPr="00457A8E">
        <w:rPr>
          <w:rFonts w:ascii="Times New Roman" w:hAnsi="Times New Roman" w:cs="Times New Roman"/>
          <w:color w:val="000000"/>
        </w:rPr>
        <w:t xml:space="preserve">, valamint az Önkormányzat </w:t>
      </w:r>
      <w:r w:rsidRPr="00457A8E">
        <w:rPr>
          <w:rFonts w:ascii="Times New Roman" w:hAnsi="Times New Roman" w:cs="Times New Roman"/>
        </w:rPr>
        <w:t>a szociális rászorultságtól függő pénzbeli, természetbeni és személyes gondoskodást nyújtó ellátásokról</w:t>
      </w:r>
      <w:r w:rsidRPr="00457A8E">
        <w:rPr>
          <w:rFonts w:ascii="Times New Roman" w:hAnsi="Times New Roman" w:cs="Times New Roman"/>
          <w:color w:val="000000"/>
        </w:rPr>
        <w:t xml:space="preserve"> szóló 4/2015.(II.27.) önkormányzati rendelet gondoskodik.</w:t>
      </w:r>
    </w:p>
    <w:p w:rsidR="00CD3CCE" w:rsidRPr="00457A8E" w:rsidRDefault="00CD3CCE" w:rsidP="00CD3CCE">
      <w:pPr>
        <w:keepNext/>
        <w:jc w:val="both"/>
        <w:outlineLvl w:val="2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Az Önkormányzat közigazgatási területén jelenleg a szociális alapszolgáltatási feladatait </w:t>
      </w:r>
      <w:r w:rsidRPr="00457A8E">
        <w:rPr>
          <w:rFonts w:ascii="Times New Roman" w:hAnsi="Times New Roman" w:cs="Times New Roman"/>
          <w:b/>
          <w:bCs/>
        </w:rPr>
        <w:t>Szekszárd és Környéke Szociális Alapszolgáltatási és Szakosított Ellátási Társulás</w:t>
      </w:r>
      <w:r w:rsidRPr="00457A8E">
        <w:rPr>
          <w:rFonts w:ascii="Times New Roman" w:hAnsi="Times New Roman" w:cs="Times New Roman"/>
        </w:rPr>
        <w:t xml:space="preserve"> által fenntartott </w:t>
      </w:r>
      <w:r w:rsidRPr="00457A8E">
        <w:rPr>
          <w:rFonts w:ascii="Times New Roman" w:hAnsi="Times New Roman" w:cs="Times New Roman"/>
          <w:b/>
          <w:bCs/>
        </w:rPr>
        <w:t>Szociális Központ</w:t>
      </w:r>
      <w:r w:rsidRPr="00457A8E">
        <w:rPr>
          <w:rFonts w:ascii="Times New Roman" w:hAnsi="Times New Roman" w:cs="Times New Roman"/>
        </w:rPr>
        <w:t xml:space="preserve"> látja el. Az alábbi feladatok megvalósításában: házi segítségnyújtás, jelzőrendszeres házi segítségnyújtás, nappali ellátás, családsegítés, közösségi ellátások és az utcai szociális munka. </w:t>
      </w:r>
    </w:p>
    <w:p w:rsidR="00CD3CCE" w:rsidRPr="00457A8E" w:rsidRDefault="00CD3CCE" w:rsidP="00CD3CCE">
      <w:pPr>
        <w:keepNext/>
        <w:jc w:val="both"/>
        <w:outlineLvl w:val="2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Az </w:t>
      </w:r>
      <w:r w:rsidRPr="00457A8E">
        <w:rPr>
          <w:rFonts w:ascii="Times New Roman" w:hAnsi="Times New Roman" w:cs="Times New Roman"/>
          <w:b/>
          <w:bCs/>
        </w:rPr>
        <w:t xml:space="preserve">Őcsény Konyha </w:t>
      </w:r>
      <w:r w:rsidRPr="00457A8E">
        <w:rPr>
          <w:rFonts w:ascii="Times New Roman" w:hAnsi="Times New Roman" w:cs="Times New Roman"/>
        </w:rPr>
        <w:t>(Őcsény, Perczel u.1.)</w:t>
      </w:r>
      <w:r w:rsidRPr="00457A8E">
        <w:rPr>
          <w:rFonts w:ascii="Times New Roman" w:hAnsi="Times New Roman" w:cs="Times New Roman"/>
          <w:b/>
          <w:bCs/>
        </w:rPr>
        <w:t>,</w:t>
      </w:r>
      <w:r w:rsidRPr="00457A8E">
        <w:rPr>
          <w:rFonts w:ascii="Times New Roman" w:hAnsi="Times New Roman" w:cs="Times New Roman"/>
        </w:rPr>
        <w:t xml:space="preserve"> mint Őcsény Község Önkormányzatának intézménye biztosítja a bel- és külterületen élő szociálisan rászorultaknak a legalább napi egyszeri meleg étkezést, akik az önmaguk, illetve rászorultjaik részére tartósan vagy átmeneti jelleggel nem képesek </w:t>
      </w:r>
      <w:r w:rsidRPr="00457A8E">
        <w:rPr>
          <w:rFonts w:ascii="Times New Roman" w:hAnsi="Times New Roman" w:cs="Times New Roman"/>
        </w:rPr>
        <w:lastRenderedPageBreak/>
        <w:t>biztosítani, különösen: koruk, egészségi állapotuk, fogyatékosságuk, pszichiátriai betegségük, szenvedélybetegségük, vagy hajléktalanságuk miatt.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A település demográfiai adatai</w:t>
      </w:r>
    </w:p>
    <w:p w:rsidR="00CD3CCE" w:rsidRPr="00457A8E" w:rsidRDefault="00CD3CCE" w:rsidP="00CD3CCE">
      <w:pPr>
        <w:rPr>
          <w:rFonts w:ascii="Times New Roman" w:hAnsi="Times New Roman" w:cs="Times New Roman"/>
          <w:i/>
          <w:iCs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Őcsény Község lakossága 2018. december 31-én 2431 fő, ebből 1,5 %-a él külterületen.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jc w:val="center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  <w:noProof/>
          <w:szCs w:val="20"/>
          <w:lang w:eastAsia="hu-HU"/>
        </w:rPr>
        <w:drawing>
          <wp:inline distT="0" distB="0" distL="0" distR="0">
            <wp:extent cx="4495800" cy="2862262"/>
            <wp:effectExtent l="0" t="0" r="0" b="14605"/>
            <wp:docPr id="1" name="Diagram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189F140-6E0C-4B51-8842-4AA25F91B9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57A8E">
        <w:rPr>
          <w:rFonts w:ascii="Times New Roman" w:hAnsi="Times New Roman" w:cs="Times New Roman"/>
          <w:i/>
          <w:sz w:val="20"/>
          <w:szCs w:val="20"/>
        </w:rPr>
        <w:t xml:space="preserve">Forrás: Helyi </w:t>
      </w:r>
      <w:proofErr w:type="spellStart"/>
      <w:r w:rsidRPr="00457A8E">
        <w:rPr>
          <w:rFonts w:ascii="Times New Roman" w:hAnsi="Times New Roman" w:cs="Times New Roman"/>
          <w:i/>
          <w:sz w:val="20"/>
          <w:szCs w:val="20"/>
        </w:rPr>
        <w:t>Vizual</w:t>
      </w:r>
      <w:proofErr w:type="spellEnd"/>
      <w:r w:rsidRPr="00457A8E">
        <w:rPr>
          <w:rFonts w:ascii="Times New Roman" w:hAnsi="Times New Roman" w:cs="Times New Roman"/>
          <w:i/>
          <w:sz w:val="20"/>
          <w:szCs w:val="20"/>
        </w:rPr>
        <w:t xml:space="preserve"> Regiszter</w:t>
      </w:r>
    </w:p>
    <w:p w:rsidR="00CD3CCE" w:rsidRPr="00457A8E" w:rsidRDefault="00CD3CCE" w:rsidP="00CD3CCE">
      <w:pPr>
        <w:spacing w:after="200" w:line="276" w:lineRule="auto"/>
        <w:rPr>
          <w:rFonts w:ascii="Times New Roman" w:eastAsia="Calibri" w:hAnsi="Times New Roman" w:cs="Times New Roman"/>
          <w:iCs/>
        </w:rPr>
      </w:pPr>
    </w:p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457A8E">
        <w:rPr>
          <w:rFonts w:ascii="Times New Roman" w:eastAsia="Calibri" w:hAnsi="Times New Roman" w:cs="Times New Roman"/>
          <w:iCs/>
        </w:rPr>
        <w:t>A népesség korcsoportos összetétele:</w:t>
      </w:r>
    </w:p>
    <w:p w:rsidR="00CD3CCE" w:rsidRPr="00457A8E" w:rsidRDefault="00CD3CCE" w:rsidP="00CD3CCE">
      <w:pPr>
        <w:overflowPunct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260"/>
      </w:tblGrid>
      <w:tr w:rsidR="00CD3CCE" w:rsidRPr="00457A8E" w:rsidTr="001B3B9F">
        <w:trPr>
          <w:jc w:val="center"/>
        </w:trPr>
        <w:tc>
          <w:tcPr>
            <w:tcW w:w="2088" w:type="dxa"/>
          </w:tcPr>
          <w:p w:rsidR="00CD3CCE" w:rsidRPr="00457A8E" w:rsidRDefault="00CD3CCE" w:rsidP="001B3B9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57A8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0-2 év</w:t>
            </w:r>
          </w:p>
        </w:tc>
        <w:tc>
          <w:tcPr>
            <w:tcW w:w="1260" w:type="dxa"/>
          </w:tcPr>
          <w:p w:rsidR="00CD3CCE" w:rsidRPr="00457A8E" w:rsidRDefault="00CD3CCE" w:rsidP="001B3B9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57A8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</w:t>
            </w:r>
          </w:p>
        </w:tc>
      </w:tr>
      <w:tr w:rsidR="00CD3CCE" w:rsidRPr="00457A8E" w:rsidTr="001B3B9F">
        <w:trPr>
          <w:jc w:val="center"/>
        </w:trPr>
        <w:tc>
          <w:tcPr>
            <w:tcW w:w="2088" w:type="dxa"/>
          </w:tcPr>
          <w:p w:rsidR="00CD3CCE" w:rsidRPr="00457A8E" w:rsidRDefault="00CD3CCE" w:rsidP="001B3B9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57A8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3-5 év</w:t>
            </w:r>
          </w:p>
        </w:tc>
        <w:tc>
          <w:tcPr>
            <w:tcW w:w="1260" w:type="dxa"/>
          </w:tcPr>
          <w:p w:rsidR="00CD3CCE" w:rsidRPr="00457A8E" w:rsidRDefault="00CD3CCE" w:rsidP="001B3B9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57A8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68</w:t>
            </w:r>
          </w:p>
        </w:tc>
      </w:tr>
      <w:tr w:rsidR="00CD3CCE" w:rsidRPr="00457A8E" w:rsidTr="001B3B9F">
        <w:trPr>
          <w:jc w:val="center"/>
        </w:trPr>
        <w:tc>
          <w:tcPr>
            <w:tcW w:w="2088" w:type="dxa"/>
          </w:tcPr>
          <w:p w:rsidR="00CD3CCE" w:rsidRPr="00457A8E" w:rsidRDefault="00CD3CCE" w:rsidP="001B3B9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57A8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6-13 év</w:t>
            </w:r>
          </w:p>
        </w:tc>
        <w:tc>
          <w:tcPr>
            <w:tcW w:w="1260" w:type="dxa"/>
          </w:tcPr>
          <w:p w:rsidR="00CD3CCE" w:rsidRPr="00457A8E" w:rsidRDefault="00CD3CCE" w:rsidP="001B3B9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57A8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160</w:t>
            </w:r>
          </w:p>
        </w:tc>
      </w:tr>
      <w:tr w:rsidR="00CD3CCE" w:rsidRPr="00457A8E" w:rsidTr="001B3B9F">
        <w:trPr>
          <w:jc w:val="center"/>
        </w:trPr>
        <w:tc>
          <w:tcPr>
            <w:tcW w:w="2088" w:type="dxa"/>
          </w:tcPr>
          <w:p w:rsidR="00CD3CCE" w:rsidRPr="00457A8E" w:rsidRDefault="00CD3CCE" w:rsidP="001B3B9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57A8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14 évesek</w:t>
            </w:r>
          </w:p>
        </w:tc>
        <w:tc>
          <w:tcPr>
            <w:tcW w:w="1260" w:type="dxa"/>
          </w:tcPr>
          <w:p w:rsidR="00CD3CCE" w:rsidRPr="00457A8E" w:rsidRDefault="00CD3CCE" w:rsidP="001B3B9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57A8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21</w:t>
            </w:r>
          </w:p>
        </w:tc>
      </w:tr>
      <w:tr w:rsidR="00CD3CCE" w:rsidRPr="00457A8E" w:rsidTr="001B3B9F">
        <w:trPr>
          <w:jc w:val="center"/>
        </w:trPr>
        <w:tc>
          <w:tcPr>
            <w:tcW w:w="2088" w:type="dxa"/>
          </w:tcPr>
          <w:p w:rsidR="00CD3CCE" w:rsidRPr="00457A8E" w:rsidRDefault="00CD3CCE" w:rsidP="001B3B9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57A8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15-17 év</w:t>
            </w:r>
          </w:p>
        </w:tc>
        <w:tc>
          <w:tcPr>
            <w:tcW w:w="1260" w:type="dxa"/>
          </w:tcPr>
          <w:p w:rsidR="00CD3CCE" w:rsidRPr="00457A8E" w:rsidRDefault="00CD3CCE" w:rsidP="001B3B9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57A8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86</w:t>
            </w:r>
          </w:p>
        </w:tc>
      </w:tr>
      <w:tr w:rsidR="00CD3CCE" w:rsidRPr="00457A8E" w:rsidTr="001B3B9F">
        <w:trPr>
          <w:jc w:val="center"/>
        </w:trPr>
        <w:tc>
          <w:tcPr>
            <w:tcW w:w="2088" w:type="dxa"/>
          </w:tcPr>
          <w:p w:rsidR="00CD3CCE" w:rsidRPr="00457A8E" w:rsidRDefault="00CD3CCE" w:rsidP="001B3B9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57A8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18-59 év</w:t>
            </w:r>
          </w:p>
        </w:tc>
        <w:tc>
          <w:tcPr>
            <w:tcW w:w="1260" w:type="dxa"/>
          </w:tcPr>
          <w:p w:rsidR="00CD3CCE" w:rsidRPr="00457A8E" w:rsidRDefault="00CD3CCE" w:rsidP="001B3B9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57A8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1420</w:t>
            </w:r>
          </w:p>
        </w:tc>
      </w:tr>
      <w:tr w:rsidR="00CD3CCE" w:rsidRPr="00457A8E" w:rsidTr="001B3B9F">
        <w:trPr>
          <w:jc w:val="center"/>
        </w:trPr>
        <w:tc>
          <w:tcPr>
            <w:tcW w:w="2088" w:type="dxa"/>
          </w:tcPr>
          <w:p w:rsidR="00CD3CCE" w:rsidRPr="00457A8E" w:rsidRDefault="00CD3CCE" w:rsidP="001B3B9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57A8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60 éven felüliek</w:t>
            </w:r>
          </w:p>
        </w:tc>
        <w:tc>
          <w:tcPr>
            <w:tcW w:w="1260" w:type="dxa"/>
          </w:tcPr>
          <w:p w:rsidR="00CD3CCE" w:rsidRPr="00457A8E" w:rsidRDefault="00CD3CCE" w:rsidP="001B3B9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57A8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609</w:t>
            </w:r>
          </w:p>
        </w:tc>
      </w:tr>
    </w:tbl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D3CCE" w:rsidRPr="00913F4B" w:rsidRDefault="00CD3CCE" w:rsidP="00CD3CCE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57A8E">
        <w:rPr>
          <w:rFonts w:ascii="Times New Roman" w:hAnsi="Times New Roman" w:cs="Times New Roman"/>
          <w:i/>
          <w:sz w:val="18"/>
          <w:szCs w:val="18"/>
        </w:rPr>
        <w:t>Forrás: Helyi Visual Regiszter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lastRenderedPageBreak/>
        <w:t>A tanyagondnoki szolgálat megszervezésének legfőbb indoka a település demográfiai jellemzőiben keresendő. A növekvő öregedési index egyértelműen képezi azt a jelenséget, miszerint a lakosság átlagéletkora nő, ha pedig egy-egy településen nő az időskorúak száma, ezzel párhuzamosan megnő az idősgondozás feladatainak jelentősége.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57A8E">
        <w:rPr>
          <w:rFonts w:ascii="Times New Roman" w:hAnsi="Times New Roman" w:cs="Times New Roman"/>
          <w:b/>
          <w:bCs/>
          <w:i/>
          <w:iCs/>
        </w:rPr>
        <w:t>I. A tanyagondnoki szolgáltatás célja, feladata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 tanyagondnoki szolgáltatás célja, a település külterületén élő lakosság esélyegyenlőségének növelése, Őcsény Község közigazgatási területén élők életfeltételeinek javítása, a közszolgáltatásokhoz való hozzájutás és a szociális alapellátások kiépítésének elősegítése, a település szolgáltatási funkcióinak bővítése, községfejlesztés, valamint egy jobb életminőség elérésében való közreműködés. 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 tanyagondnok tevékenységével a helyi adottságokhoz és sajátosságokhoz igazodó egyéni és közösségi szintű igényeket kielégíti, valamint az önkormányzati munkát segíti. 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 tanyagondnoki szolgálat a 1/2000. (I.7) </w:t>
      </w:r>
      <w:proofErr w:type="spellStart"/>
      <w:r w:rsidRPr="00457A8E">
        <w:rPr>
          <w:rFonts w:ascii="Times New Roman" w:hAnsi="Times New Roman" w:cs="Times New Roman"/>
        </w:rPr>
        <w:t>SzCsM</w:t>
      </w:r>
      <w:proofErr w:type="spellEnd"/>
      <w:r w:rsidRPr="00457A8E">
        <w:rPr>
          <w:rFonts w:ascii="Times New Roman" w:hAnsi="Times New Roman" w:cs="Times New Roman"/>
        </w:rPr>
        <w:t xml:space="preserve"> rendelet 39.§ (1)-(3) bekezdése alapján az alábbi feladattípusokat látja el:</w:t>
      </w:r>
    </w:p>
    <w:p w:rsidR="00CD3CCE" w:rsidRPr="00457A8E" w:rsidRDefault="00CD3CCE" w:rsidP="00CD3CCE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közvetlen, személyes szolgáltatásokat (ezen belül alap- és kiegészítő feladatokat), valamint</w:t>
      </w:r>
    </w:p>
    <w:p w:rsidR="00CD3CCE" w:rsidRPr="00457A8E" w:rsidRDefault="00CD3CCE" w:rsidP="00CD3CCE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az önkormányzati feladatok megoldását segítő, közvetett szolgáltatásokat végez.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  <w:b/>
          <w:bCs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  <w:i/>
          <w:u w:val="single"/>
        </w:rPr>
      </w:pPr>
      <w:r w:rsidRPr="00457A8E">
        <w:rPr>
          <w:rFonts w:ascii="Times New Roman" w:hAnsi="Times New Roman" w:cs="Times New Roman"/>
          <w:i/>
          <w:u w:val="single"/>
        </w:rPr>
        <w:t>A Tanyagondnoki szolgáltatás elemei:</w:t>
      </w:r>
    </w:p>
    <w:p w:rsidR="00CD3CCE" w:rsidRPr="00457A8E" w:rsidRDefault="00CD3CCE" w:rsidP="00CD3CCE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23" w:hanging="23"/>
        <w:contextualSpacing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  <w:i/>
        </w:rPr>
        <w:t>szállítás:</w:t>
      </w:r>
      <w:r w:rsidRPr="00457A8E">
        <w:rPr>
          <w:rFonts w:ascii="Times New Roman" w:hAnsi="Times New Roman" w:cs="Times New Roman"/>
        </w:rPr>
        <w:t xml:space="preserve"> javak, vagy szolgáltatások eljuttatása az igénybe vevőhöz, vagy az igénybe vevőeljuttatása a közszolgáltatások, szolgáltatások, munkavégzés, közösségi programok, családi kapcsolatok helyszínére, ha szükségleteiből adódóan mindezek más módon nem oldhatóak meg.</w:t>
      </w:r>
    </w:p>
    <w:p w:rsidR="00CD3CCE" w:rsidRPr="00457A8E" w:rsidRDefault="00CD3CCE" w:rsidP="00CD3CCE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  <w:i/>
        </w:rPr>
        <w:t>megkeresés:</w:t>
      </w:r>
      <w:r w:rsidRPr="00457A8E">
        <w:rPr>
          <w:rFonts w:ascii="Times New Roman" w:hAnsi="Times New Roman" w:cs="Times New Roman"/>
        </w:rPr>
        <w:t xml:space="preserve"> szociális problémák által érintett, vagy </w:t>
      </w:r>
      <w:proofErr w:type="spellStart"/>
      <w:r w:rsidRPr="00457A8E">
        <w:rPr>
          <w:rFonts w:ascii="Times New Roman" w:hAnsi="Times New Roman" w:cs="Times New Roman"/>
        </w:rPr>
        <w:t>veszélyeztett</w:t>
      </w:r>
      <w:proofErr w:type="spellEnd"/>
      <w:r w:rsidRPr="00457A8E">
        <w:rPr>
          <w:rFonts w:ascii="Times New Roman" w:hAnsi="Times New Roman" w:cs="Times New Roman"/>
        </w:rPr>
        <w:t xml:space="preserve"> azon egyének közvetlen, illetve közvetett módon történő elérése vagy felkutatása, akik vélhetően jogosultak egy adott szolgáltatásra, de azt bármilyen módon okból elérni nem tudják. A tanyagondnok további feladata a helyben vagy a közigazgatási területen működő szociális ellátórendszer szolgáltatásinak igénybevételének lehetőségeire vonatkozó információk felkutatása, erről a lakosság tájékoztatása.</w:t>
      </w:r>
    </w:p>
    <w:p w:rsidR="00CD3CCE" w:rsidRPr="00457A8E" w:rsidRDefault="00CD3CCE" w:rsidP="00CD3CCE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23" w:hanging="23"/>
        <w:contextualSpacing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  <w:i/>
        </w:rPr>
        <w:t>közösségi fejlesztés</w:t>
      </w:r>
      <w:r w:rsidRPr="00457A8E">
        <w:rPr>
          <w:rFonts w:ascii="Times New Roman" w:hAnsi="Times New Roman" w:cs="Times New Roman"/>
        </w:rPr>
        <w:t>: a településrész lakosságát érintő integrációs szemléletű, bátorító, ösztönző, informáló, kapcsolatszervező tevékenység, amely különböző célcsoportokra vonatkozó speciális igényeket tár fel, szolgáltatásokat kezdeményez, közösségi együttműködéseket valósít meg.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  <w:i/>
          <w:u w:val="single"/>
        </w:rPr>
      </w:pPr>
      <w:r w:rsidRPr="00457A8E">
        <w:rPr>
          <w:rFonts w:ascii="Times New Roman" w:hAnsi="Times New Roman" w:cs="Times New Roman"/>
          <w:i/>
          <w:u w:val="single"/>
        </w:rPr>
        <w:t>A tanyagondnoki szolgáltatás igénybevételére jogosultak köre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A településen életvitelszerűen tartózkodó lakosság, amely szociális körülményei, ezen belül kora, egészségi állapota és egyéb aktuális élethelyzete alapján alkalmilag vagy tartósan jogosulttá válik a szolgáltatás igénybevételére, illetve a szociális igazgatásról és szociális ellátásokról szóló 1993. évi III. törvényben meghatározott, valamely ellátásra jogosult személyek. A tanyagondnoki szolgáltatás valamennyi eleme térítésmentes.</w:t>
      </w:r>
    </w:p>
    <w:p w:rsidR="00CD3CCE" w:rsidRPr="00457A8E" w:rsidRDefault="00CD3CCE" w:rsidP="00CD3CCE">
      <w:pPr>
        <w:numPr>
          <w:ilvl w:val="0"/>
          <w:numId w:val="10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i/>
        </w:rPr>
      </w:pPr>
      <w:r w:rsidRPr="00457A8E">
        <w:rPr>
          <w:rFonts w:ascii="Times New Roman" w:hAnsi="Times New Roman" w:cs="Times New Roman"/>
          <w:b/>
          <w:i/>
        </w:rPr>
        <w:lastRenderedPageBreak/>
        <w:t>A megvalósítani kívánt program konkrét bemutatása, a létrejövő kapacitások, nyújtott szolgáltatáselemek tevékenységek leírása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A tanyagondnoki szolgáltatás által csökkenthetőek a külterületen élés jellegéből adódó hátrányok. A szolgáltatás keretében megvalósuló, szinte mindenre kiterjedő segítségnyújtás, a lakossággal való bizalmi viszony kialakulása és erősítése hatékonyan és magasabb színvonalon működteti a szociális ellátórendszert.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Különösen és kiemelten nyugdíjasok és a rászorulók igénylik a szolgáltatást, hiszen néhány egyedül élő, idős személy számára szinte az egyetlen kapcsolat a külvilággal.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A tanyabusszal nyújtott szolgáltatás célja ezen jellegzetességekből adódó hátrányok csökkentése, így különösen </w:t>
      </w:r>
    </w:p>
    <w:p w:rsidR="00CD3CCE" w:rsidRPr="00457A8E" w:rsidRDefault="00CD3CCE" w:rsidP="00CD3CCE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a településrész társadalmi hanyatlásának megállítása, e folyamat visszaszorítása,</w:t>
      </w:r>
    </w:p>
    <w:p w:rsidR="00CD3CCE" w:rsidRPr="00457A8E" w:rsidRDefault="00CD3CCE" w:rsidP="00CD3CCE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a közlekedés lehetőségének javítása,</w:t>
      </w:r>
    </w:p>
    <w:p w:rsidR="00CD3CCE" w:rsidRPr="00457A8E" w:rsidRDefault="00CD3CCE" w:rsidP="00CD3CCE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a településrész és a központi belterület közti elszigeteltség mérséklése,</w:t>
      </w:r>
    </w:p>
    <w:p w:rsidR="00CD3CCE" w:rsidRPr="00457A8E" w:rsidRDefault="00CD3CCE" w:rsidP="00CD3CCE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a lakosság életfeltételeinek javítása, a külterületen élők a jobb életminőség elérése,</w:t>
      </w:r>
    </w:p>
    <w:p w:rsidR="00CD3CCE" w:rsidRPr="00457A8E" w:rsidRDefault="00CD3CCE" w:rsidP="00CD3CCE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a közszolgáltatásokhoz való hozzájutás elősegítése</w:t>
      </w:r>
    </w:p>
    <w:p w:rsidR="00CD3CCE" w:rsidRPr="00457A8E" w:rsidRDefault="00CD3CCE" w:rsidP="00CD3CCE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a közösség fejlesztése, a helyi társadalom és a civil szféra erősítése,</w:t>
      </w:r>
    </w:p>
    <w:p w:rsidR="00CD3CCE" w:rsidRPr="00457A8E" w:rsidRDefault="00CD3CCE" w:rsidP="00CD3CCE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a helyi adottságokhoz és sajátosságokhoz igazodó egyéni és közösségi szintű igények kielégítése</w:t>
      </w:r>
    </w:p>
    <w:p w:rsidR="00CD3CCE" w:rsidRPr="00457A8E" w:rsidRDefault="00CD3CCE" w:rsidP="00CD3CCE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az esélyegyenlőség feltételeinek megteremtése, javítása.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Az egészségügyi ellátás tekintetében jelentkező gondokat is hatékonyan orvosolja a tanyagondnoki szolgáltatás. A betegek orvoshoz szállításával és gyógyszereik beszerzésével olyan egészségügyi alapfeladat ellátásához nyújt segítséget a szolgáltatás, amelyet jelenleg esetleg csak nagy nehézségek árán, kisebb-nagyobb költségráfordítással tudnak igénybe venni. E tekintetben az elsősorban az idős, krónikus betegségekkel küzdő személyek számára jelentkezik pozitív hatás, de akut betegségek esetén is a szolgáltatás lehetősége mindenki számára előnyös.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Tanyagondnoki szolgáltatás működtetése a külterületen élő lakosság számára hasznos és szükséges szolgáltatásokat láthat el: az óvodás korúaktól egészen a nyugdíjas rétegig, szinte a lakosság minden korosztályát érintve. Segítséget nyújthat az oktatási, kulturális, egészségügyi és az egyéb feladatok megoldásában egyaránt.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numPr>
          <w:ilvl w:val="0"/>
          <w:numId w:val="9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Más intézményekkel történő együttműködés módja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iCs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>A tanyagondnok feladatai ellátása során kapcsolatot tart fent:</w:t>
      </w:r>
    </w:p>
    <w:p w:rsidR="00CD3CCE" w:rsidRPr="00457A8E" w:rsidRDefault="00CD3CCE" w:rsidP="00CD3CCE">
      <w:pPr>
        <w:numPr>
          <w:ilvl w:val="0"/>
          <w:numId w:val="12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/>
          <w:iCs/>
        </w:rPr>
        <w:t>Őcsény Község Önkormányzata</w:t>
      </w:r>
      <w:r w:rsidRPr="00457A8E">
        <w:rPr>
          <w:rFonts w:ascii="Times New Roman" w:hAnsi="Times New Roman" w:cs="Times New Roman"/>
          <w:bCs/>
          <w:iCs/>
        </w:rPr>
        <w:t xml:space="preserve"> (7143 Őcsény, Fő u.35.), a kapcsolattartás napi rendszerességi, elsősorban a polgármester útján történik.</w:t>
      </w:r>
    </w:p>
    <w:p w:rsidR="00CD3CCE" w:rsidRPr="00457A8E" w:rsidRDefault="00CD3CCE" w:rsidP="00CD3CCE">
      <w:pPr>
        <w:numPr>
          <w:ilvl w:val="0"/>
          <w:numId w:val="12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/>
          <w:iCs/>
        </w:rPr>
        <w:t>Őcsényi Közös Önkormányzati Hivatal</w:t>
      </w:r>
      <w:r w:rsidRPr="00457A8E">
        <w:rPr>
          <w:rFonts w:ascii="Times New Roman" w:hAnsi="Times New Roman" w:cs="Times New Roman"/>
          <w:bCs/>
          <w:iCs/>
        </w:rPr>
        <w:t xml:space="preserve"> (7143 Őcsény, Fő u.35.) jegyzőjével, a kapcsolattartás rendszeres, személyesen vagy telefonon történik</w:t>
      </w:r>
    </w:p>
    <w:p w:rsidR="00CD3CCE" w:rsidRPr="00457A8E" w:rsidRDefault="00CD3CCE" w:rsidP="00CD3CCE">
      <w:pPr>
        <w:numPr>
          <w:ilvl w:val="0"/>
          <w:numId w:val="12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/>
          <w:iCs/>
        </w:rPr>
        <w:t>Őcsényi Közös Önkormányzati Hivatal</w:t>
      </w:r>
      <w:r w:rsidRPr="00457A8E">
        <w:rPr>
          <w:rFonts w:ascii="Times New Roman" w:hAnsi="Times New Roman" w:cs="Times New Roman"/>
          <w:bCs/>
          <w:iCs/>
        </w:rPr>
        <w:t xml:space="preserve"> (7143 Őcsény, Fő u.35.) munkatársaival. A kapcsolattartás alkalomszerű, személyesen vagy telefonon történik</w:t>
      </w:r>
    </w:p>
    <w:p w:rsidR="00CD3CCE" w:rsidRPr="00457A8E" w:rsidRDefault="00CD3CCE" w:rsidP="00CD3CCE">
      <w:pPr>
        <w:numPr>
          <w:ilvl w:val="0"/>
          <w:numId w:val="12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/>
          <w:iCs/>
        </w:rPr>
        <w:t>Őcsény Község Önkormányzatának képviselő tagjaival</w:t>
      </w:r>
      <w:r w:rsidRPr="00457A8E">
        <w:rPr>
          <w:rFonts w:ascii="Times New Roman" w:hAnsi="Times New Roman" w:cs="Times New Roman"/>
          <w:bCs/>
          <w:iCs/>
        </w:rPr>
        <w:t xml:space="preserve"> és a </w:t>
      </w:r>
      <w:r w:rsidRPr="00457A8E">
        <w:rPr>
          <w:rFonts w:ascii="Times New Roman" w:hAnsi="Times New Roman" w:cs="Times New Roman"/>
          <w:b/>
          <w:iCs/>
        </w:rPr>
        <w:t>szociális bizottsági tagok</w:t>
      </w:r>
      <w:r w:rsidRPr="00457A8E">
        <w:rPr>
          <w:rFonts w:ascii="Times New Roman" w:hAnsi="Times New Roman" w:cs="Times New Roman"/>
          <w:bCs/>
          <w:iCs/>
        </w:rPr>
        <w:t>kal (7143 Őcsény, Fő u.35.), a kapcsolattartás rendszeres, személyesen vagy telefonon történik.</w:t>
      </w:r>
    </w:p>
    <w:p w:rsidR="00CD3CCE" w:rsidRPr="00457A8E" w:rsidRDefault="00CD3CCE" w:rsidP="00CD3CCE">
      <w:pPr>
        <w:numPr>
          <w:ilvl w:val="0"/>
          <w:numId w:val="12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/>
          <w:bCs/>
        </w:rPr>
        <w:lastRenderedPageBreak/>
        <w:t>Családsegítő- és Gyermekjóléti Szolgálat Őcsényi Kirendeltség</w:t>
      </w:r>
      <w:r w:rsidRPr="00457A8E">
        <w:rPr>
          <w:rFonts w:ascii="Times New Roman" w:hAnsi="Times New Roman" w:cs="Times New Roman"/>
        </w:rPr>
        <w:t xml:space="preserve"> munkatársával, a kapcsolattartás rendszeres elsősorban az óvodai és a védőnői feladatellátás vonatkozásában. </w:t>
      </w:r>
      <w:r w:rsidRPr="00457A8E">
        <w:rPr>
          <w:rFonts w:ascii="Times New Roman" w:hAnsi="Times New Roman" w:cs="Times New Roman"/>
          <w:bCs/>
          <w:iCs/>
        </w:rPr>
        <w:t>A kapcsolattartás rendszeres, személyesen vagy telefonon történik.</w:t>
      </w:r>
    </w:p>
    <w:p w:rsidR="00CD3CCE" w:rsidRPr="00457A8E" w:rsidRDefault="00CD3CCE" w:rsidP="00CD3CCE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iCs/>
        </w:rPr>
      </w:pPr>
      <w:r w:rsidRPr="00457A8E">
        <w:rPr>
          <w:rFonts w:ascii="Times New Roman" w:hAnsi="Times New Roman" w:cs="Times New Roman"/>
          <w:b/>
          <w:bCs/>
        </w:rPr>
        <w:t xml:space="preserve">Szekszárd és Környéke Szociális Alapszolgáltatási és Szakosított Ellátási Társulás, </w:t>
      </w:r>
      <w:r w:rsidRPr="00457A8E">
        <w:rPr>
          <w:rFonts w:ascii="Times New Roman" w:hAnsi="Times New Roman" w:cs="Times New Roman"/>
        </w:rPr>
        <w:t>a kapcsolattartás elsősorban a házi segítségnyújtási feladatok ellátó személy útján rendszeresen személyesen vagy telefonon történik.</w:t>
      </w:r>
    </w:p>
    <w:p w:rsidR="00CD3CCE" w:rsidRPr="00457A8E" w:rsidRDefault="00CD3CCE" w:rsidP="00CD3CCE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 xml:space="preserve">az </w:t>
      </w:r>
      <w:r w:rsidRPr="00457A8E">
        <w:rPr>
          <w:rFonts w:ascii="Times New Roman" w:hAnsi="Times New Roman" w:cs="Times New Roman"/>
          <w:b/>
          <w:iCs/>
        </w:rPr>
        <w:t>oktatás-nevelési intézmények vezetőivel</w:t>
      </w:r>
      <w:r w:rsidRPr="00457A8E">
        <w:rPr>
          <w:rFonts w:ascii="Times New Roman" w:hAnsi="Times New Roman" w:cs="Times New Roman"/>
          <w:bCs/>
          <w:iCs/>
        </w:rPr>
        <w:t xml:space="preserve">, a kapcsolattartás óvodai és iskolai feladatellátás vonatkozásában, alkalomszerű telefonon vagy személyesen történik. </w:t>
      </w:r>
    </w:p>
    <w:p w:rsidR="00CD3CCE" w:rsidRPr="00457A8E" w:rsidRDefault="00CD3CCE" w:rsidP="00CD3CCE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 xml:space="preserve">a </w:t>
      </w:r>
      <w:r w:rsidRPr="00457A8E">
        <w:rPr>
          <w:rFonts w:ascii="Times New Roman" w:hAnsi="Times New Roman" w:cs="Times New Roman"/>
          <w:b/>
          <w:iCs/>
        </w:rPr>
        <w:t>Közösségi Tér vezetőjével</w:t>
      </w:r>
      <w:r w:rsidRPr="00457A8E">
        <w:rPr>
          <w:rFonts w:ascii="Times New Roman" w:hAnsi="Times New Roman" w:cs="Times New Roman"/>
          <w:bCs/>
          <w:iCs/>
        </w:rPr>
        <w:t>, a kapcsolattartás rendezvények vonatkozásában, alkalomszerű telefonon vagy személyesen történik</w:t>
      </w:r>
    </w:p>
    <w:p w:rsidR="00CD3CCE" w:rsidRPr="00457A8E" w:rsidRDefault="00CD3CCE" w:rsidP="00CD3CCE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 xml:space="preserve">az </w:t>
      </w:r>
      <w:r w:rsidRPr="00457A8E">
        <w:rPr>
          <w:rFonts w:ascii="Times New Roman" w:hAnsi="Times New Roman" w:cs="Times New Roman"/>
          <w:b/>
          <w:iCs/>
        </w:rPr>
        <w:t>Őcsényi Konyha</w:t>
      </w:r>
      <w:r w:rsidRPr="00457A8E">
        <w:rPr>
          <w:rFonts w:ascii="Times New Roman" w:hAnsi="Times New Roman" w:cs="Times New Roman"/>
          <w:bCs/>
          <w:iCs/>
        </w:rPr>
        <w:t xml:space="preserve"> élelmezésvezetőjével, a kapcsolattartás elsősorban az étkeztetési feladatok vonatkozásában, </w:t>
      </w:r>
      <w:r w:rsidRPr="00457A8E">
        <w:rPr>
          <w:rFonts w:ascii="Times New Roman" w:hAnsi="Times New Roman" w:cs="Times New Roman"/>
        </w:rPr>
        <w:t>rendszeresen személyesen vagy telefonon történik.</w:t>
      </w:r>
    </w:p>
    <w:p w:rsidR="00CD3CCE" w:rsidRPr="00457A8E" w:rsidRDefault="00CD3CCE" w:rsidP="00CD3CCE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 xml:space="preserve">a </w:t>
      </w:r>
      <w:r w:rsidRPr="00457A8E">
        <w:rPr>
          <w:rFonts w:ascii="Times New Roman" w:hAnsi="Times New Roman" w:cs="Times New Roman"/>
          <w:b/>
          <w:iCs/>
        </w:rPr>
        <w:t xml:space="preserve">háziorvossal </w:t>
      </w:r>
      <w:r w:rsidRPr="00457A8E">
        <w:rPr>
          <w:rFonts w:ascii="Times New Roman" w:hAnsi="Times New Roman" w:cs="Times New Roman"/>
          <w:bCs/>
          <w:iCs/>
        </w:rPr>
        <w:t>és a</w:t>
      </w:r>
      <w:r w:rsidRPr="00457A8E">
        <w:rPr>
          <w:rFonts w:ascii="Times New Roman" w:hAnsi="Times New Roman" w:cs="Times New Roman"/>
          <w:b/>
          <w:iCs/>
        </w:rPr>
        <w:t xml:space="preserve"> gyermekorvossal</w:t>
      </w:r>
      <w:r w:rsidRPr="00457A8E">
        <w:rPr>
          <w:rFonts w:ascii="Times New Roman" w:hAnsi="Times New Roman" w:cs="Times New Roman"/>
          <w:bCs/>
          <w:iCs/>
        </w:rPr>
        <w:t>, egészségügyi ellátás vonatkozásában, a kapcsolattartás alkalomszerű, telefonon vagy személyesen történik.</w:t>
      </w:r>
    </w:p>
    <w:p w:rsidR="00CD3CCE" w:rsidRPr="00457A8E" w:rsidRDefault="00CD3CCE" w:rsidP="00CD3CCE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>a</w:t>
      </w:r>
      <w:r w:rsidRPr="00457A8E">
        <w:rPr>
          <w:rFonts w:ascii="Times New Roman" w:hAnsi="Times New Roman" w:cs="Times New Roman"/>
          <w:b/>
          <w:iCs/>
        </w:rPr>
        <w:t xml:space="preserve"> védőnői szolgálattal</w:t>
      </w:r>
      <w:r w:rsidRPr="00457A8E">
        <w:rPr>
          <w:rFonts w:ascii="Times New Roman" w:hAnsi="Times New Roman" w:cs="Times New Roman"/>
          <w:bCs/>
          <w:iCs/>
        </w:rPr>
        <w:t>, a kapcsolattartás alkalomszerű, telefonon vagy személyesen történik.</w:t>
      </w:r>
    </w:p>
    <w:p w:rsidR="00CD3CCE" w:rsidRPr="00457A8E" w:rsidRDefault="00CD3CCE" w:rsidP="00CD3CCE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 xml:space="preserve">a </w:t>
      </w:r>
      <w:r w:rsidRPr="00457A8E">
        <w:rPr>
          <w:rFonts w:ascii="Times New Roman" w:hAnsi="Times New Roman" w:cs="Times New Roman"/>
          <w:b/>
          <w:iCs/>
        </w:rPr>
        <w:t>civil szervezetek képviselőivel</w:t>
      </w:r>
      <w:r w:rsidRPr="00457A8E">
        <w:rPr>
          <w:rFonts w:ascii="Times New Roman" w:hAnsi="Times New Roman" w:cs="Times New Roman"/>
          <w:bCs/>
          <w:iCs/>
        </w:rPr>
        <w:t>, a kapcsolattartás alkalomszerű, telefonon vagy személyesen történik.</w:t>
      </w:r>
    </w:p>
    <w:p w:rsidR="00CD3CCE" w:rsidRPr="00457A8E" w:rsidRDefault="00CD3CCE" w:rsidP="00CD3CCE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 xml:space="preserve">a </w:t>
      </w:r>
      <w:r w:rsidRPr="00457A8E">
        <w:rPr>
          <w:rFonts w:ascii="Times New Roman" w:hAnsi="Times New Roman" w:cs="Times New Roman"/>
          <w:b/>
          <w:iCs/>
        </w:rPr>
        <w:t>élelmiszerboltokkal</w:t>
      </w:r>
      <w:r w:rsidRPr="00457A8E">
        <w:rPr>
          <w:rFonts w:ascii="Times New Roman" w:hAnsi="Times New Roman" w:cs="Times New Roman"/>
          <w:bCs/>
          <w:iCs/>
        </w:rPr>
        <w:t>, a tanyagondnoki szolgálatot igénybe vevők kérésére a bevásárlás vonatkozásában, a kapcsolattartás alkalomszerű, telefonon vagy személyesen történik.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</w:rPr>
      </w:pP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II. A tanyagondnoki szolgálat alap- és kiegészítő feladatai, valamint szolgáltatásai</w:t>
      </w: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i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A) A tanyagondnoki szolgálat közvetlen, személyes szolgáltatások körébe tartozó alapfeladatai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1.) Közreműködés az étkezésben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1.1.) A feladatellátás tartalma és módja: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tanyagondnok kiemelt feladata az igénybe vevők részére a napi egyszeri meleg étel ételhordókban történő házhoz szállítása. A feladat ellátása az írásban jelzett kérelmek alapján Őcsény Község Önkormányzata Képviselő- testületének 4/2015. (II.27.) sz. rendelete a szociális ellátások helyi szabályozásáról szóló 35.-36. § alapján történik.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 xml:space="preserve">A beérkező kérelmekről a Polgármester dönt. Döntése alapján megbízza a tanyagondnokot a napi egyszeri meleg étel kihordásával a 98/2019. (VI.26.) számú </w:t>
      </w:r>
      <w:proofErr w:type="spellStart"/>
      <w:r w:rsidRPr="00457A8E">
        <w:rPr>
          <w:rFonts w:ascii="Times New Roman" w:hAnsi="Times New Roman" w:cs="Times New Roman"/>
          <w:bCs/>
        </w:rPr>
        <w:t>kt</w:t>
      </w:r>
      <w:proofErr w:type="spellEnd"/>
      <w:r w:rsidRPr="00457A8E">
        <w:rPr>
          <w:rFonts w:ascii="Times New Roman" w:hAnsi="Times New Roman" w:cs="Times New Roman"/>
          <w:bCs/>
        </w:rPr>
        <w:t xml:space="preserve">. határozatban rögzített módon és gyakorisággal. A tanyagondnok a szóban jelzett igény esetén segíti a kérelem benyújtását. 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tanyagondnok kapcsolódó feladata a szolgáltatást igénybe vevőkkel beszélgetés során a további alapellátási igények felmérése és továbbítása a fenntartó felé. A tanyagondnok a további szolgáltatásokra vonatkozó igényeket írásban rögzíti, és javaslatot tesz a fenntartónak azok megoldására.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  <w:i/>
          <w:iCs/>
        </w:rPr>
      </w:pPr>
      <w:bookmarkStart w:id="0" w:name="_Hlk25739173"/>
      <w:r w:rsidRPr="00457A8E">
        <w:rPr>
          <w:rFonts w:ascii="Times New Roman" w:hAnsi="Times New Roman" w:cs="Times New Roman"/>
          <w:bCs/>
          <w:i/>
          <w:iCs/>
        </w:rPr>
        <w:t>1.2.) Az ellátottak köre:</w:t>
      </w:r>
    </w:p>
    <w:bookmarkEnd w:id="0"/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Őcsény Község Önkormányzata Képviselő-testületének 4/2015. (II.27.) 35. § alapján az ellátást igénybe vehetik:</w:t>
      </w:r>
    </w:p>
    <w:p w:rsidR="00CD3CCE" w:rsidRPr="00457A8E" w:rsidRDefault="00CD3CCE" w:rsidP="00CD3CCE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65. életévét betöltötte és egyedülálló,</w:t>
      </w:r>
    </w:p>
    <w:p w:rsidR="00CD3CCE" w:rsidRPr="00457A8E" w:rsidRDefault="00CD3CCE" w:rsidP="00CD3CCE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70. életévét betöltötte és a vele egyháztartásban élők is e kor felettiek,</w:t>
      </w:r>
    </w:p>
    <w:p w:rsidR="00CD3CCE" w:rsidRPr="00457A8E" w:rsidRDefault="00CD3CCE" w:rsidP="00CD3CCE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lastRenderedPageBreak/>
        <w:t>súlyosan mozgáskorlátozott,</w:t>
      </w:r>
    </w:p>
    <w:p w:rsidR="00CD3CCE" w:rsidRPr="00457A8E" w:rsidRDefault="00CD3CCE" w:rsidP="00CD3CCE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rokkantsági ellátásban vagy járulékban részesül,</w:t>
      </w:r>
    </w:p>
    <w:p w:rsidR="00CD3CCE" w:rsidRPr="00457A8E" w:rsidRDefault="00CD3CCE" w:rsidP="00CD3CCE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pszichiátriai beteg, és ezt szakorvosi véleménnyel igazolja,</w:t>
      </w:r>
    </w:p>
    <w:p w:rsidR="00CD3CCE" w:rsidRPr="00457A8E" w:rsidRDefault="00CD3CCE" w:rsidP="00CD3CCE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hajléktalan,</w:t>
      </w:r>
    </w:p>
    <w:p w:rsidR="00CD3CCE" w:rsidRPr="00457A8E" w:rsidRDefault="00CD3CCE" w:rsidP="00CD3CCE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szenvedélybeteg, és ezt szakorvosi véleménnyel igazolja.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4804"/>
        <w:gridCol w:w="850"/>
      </w:tblGrid>
      <w:tr w:rsidR="00CD3CCE" w:rsidRPr="00457A8E" w:rsidTr="001B3B9F">
        <w:trPr>
          <w:trHeight w:val="382"/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57A8E">
              <w:rPr>
                <w:rFonts w:ascii="Times New Roman" w:hAnsi="Times New Roman" w:cs="Times New Roman"/>
                <w:b/>
                <w:sz w:val="20"/>
                <w:szCs w:val="20"/>
              </w:rPr>
              <w:t>Közreműködés az étkezésben napi rendszerességgel</w:t>
            </w: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„X” </w:t>
            </w:r>
            <w:proofErr w:type="spellStart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-szel</w:t>
            </w:r>
            <w:proofErr w:type="spellEnd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jelölni</w:t>
            </w:r>
          </w:p>
        </w:tc>
      </w:tr>
      <w:tr w:rsidR="00CD3CCE" w:rsidRPr="00457A8E" w:rsidTr="001B3B9F">
        <w:trPr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1-10 fő ellátott személy</w:t>
            </w: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11-20 ellátott személy</w:t>
            </w: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20 fő felett ellátott személy</w:t>
            </w: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</w:tbl>
    <w:p w:rsidR="00CD3CCE" w:rsidRPr="00457A8E" w:rsidRDefault="00CD3CCE" w:rsidP="00CD3CCE">
      <w:pPr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2.) Közreműködés a közösségi és szociális információk szolgáltatásában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2.1.) A feladatellátás tartalma: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szociális biztonság megteremtéséhez és a helyi közösségi életbe való bekapcsolódáshoz szükséges információk eljuttatása a település lakói számára. Az információáramlás a külterületen akadozik, a tanyagondnok feladata: a helyben vagy a legközelebbi település(</w:t>
      </w:r>
      <w:proofErr w:type="spellStart"/>
      <w:r w:rsidRPr="00457A8E">
        <w:rPr>
          <w:rFonts w:ascii="Times New Roman" w:hAnsi="Times New Roman" w:cs="Times New Roman"/>
          <w:bCs/>
        </w:rPr>
        <w:t>ek</w:t>
      </w:r>
      <w:proofErr w:type="spellEnd"/>
      <w:r w:rsidRPr="00457A8E">
        <w:rPr>
          <w:rFonts w:ascii="Times New Roman" w:hAnsi="Times New Roman" w:cs="Times New Roman"/>
          <w:bCs/>
        </w:rPr>
        <w:t>)en elérhető szolgáltatások igénybevételének lehetőségeire vonatkozó információforrások és információk felkutatása, és a külterületen élők és a lakosság ezek alapján történő tájékoztatása. Ezzel egy időben a lakosság által megfogalmazott igényeket és észrevételeket továbbítja a polgármester és a képviselő-testület felé.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2.2.) A feladatellátás rendszeressége: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Folyamatos.</w:t>
      </w:r>
    </w:p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2.3.) Az ellátottak köre: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település teljes lakossága.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4804"/>
        <w:gridCol w:w="850"/>
      </w:tblGrid>
      <w:tr w:rsidR="00CD3CCE" w:rsidRPr="00457A8E" w:rsidTr="001B3B9F">
        <w:trPr>
          <w:trHeight w:val="382"/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/>
                <w:sz w:val="20"/>
                <w:szCs w:val="20"/>
              </w:rPr>
              <w:t>Közreműködés a közösségi és szociális információk szolgáltatásában</w:t>
            </w:r>
          </w:p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„X” </w:t>
            </w:r>
            <w:proofErr w:type="spellStart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-szel</w:t>
            </w:r>
            <w:proofErr w:type="spellEnd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jelölni</w:t>
            </w:r>
          </w:p>
        </w:tc>
      </w:tr>
      <w:tr w:rsidR="00CD3CCE" w:rsidRPr="00457A8E" w:rsidTr="001B3B9F">
        <w:trPr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1-30 fő ellátott személy</w:t>
            </w: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30-70 ellátott személy</w:t>
            </w: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70 fő felett ellátott személy</w:t>
            </w: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</w:tbl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3.) Közreműködés a házi segítségnyújtás biztosításában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3.1.) A feladatellátás tartalma és módja: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házi segítségnyújtást jelenleg Szekszárd és Környéke Szociális Alapszolgáltatási és Szakosított Ellátási Társulás által fenntartott Szociális Központ látja el. A tanyagondnoki szolgálat kiegészíti a házi gondozás feladatait, illetve további igények kielégítésének lehetőségét biztosítja.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lastRenderedPageBreak/>
        <w:t>A tanyagondnok segítséget nyújt a rászorultak fizikai erejét és/vagy mozgásképességét meghaladó feladatok megoldásában:</w:t>
      </w:r>
    </w:p>
    <w:p w:rsidR="00CD3CCE" w:rsidRPr="00457A8E" w:rsidRDefault="00CD3CCE" w:rsidP="00CD3CCE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az ellátást igénybe vevővel segítő kapcsolat kialakítása, fenntartása,</w:t>
      </w:r>
    </w:p>
    <w:p w:rsidR="00CD3CCE" w:rsidRPr="00457A8E" w:rsidRDefault="00CD3CCE" w:rsidP="00CD3CCE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segítségnyújtás a higiéniamagatartásban (pl.: kisebb takarítás a gondozott közvetlen környezetében, ágynemű csere, mosdatás, fürdetés, öltöztetés, fésülés, körömvágás),</w:t>
      </w:r>
    </w:p>
    <w:p w:rsidR="00CD3CCE" w:rsidRPr="00457A8E" w:rsidRDefault="00CD3CCE" w:rsidP="00CD3CCE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segítségnyújtás az ellátást igénybe vevőnek a környezetével való kapcsolattartásban (pl.: segítő beszélgetést folytat, a rokonokkal való kapcsolattartás),</w:t>
      </w:r>
    </w:p>
    <w:p w:rsidR="00CD3CCE" w:rsidRPr="00457A8E" w:rsidRDefault="00CD3CCE" w:rsidP="00CD3CCE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ház körüli, szakképesítést nem igénylő feladatok (villanykörte, gázpalack, zár stb.)</w:t>
      </w:r>
    </w:p>
    <w:p w:rsidR="00CD3CCE" w:rsidRPr="00457A8E" w:rsidRDefault="00CD3CCE" w:rsidP="00CD3CCE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napi életvitel fenntartásához szükséges alapvető élelmiszerek, vegyi áruk, fogyasztási cikkek stb. beszerzése (fontos, hogy az elszámolás pontos legyen, amit nyugtával kell igazolni),</w:t>
      </w:r>
    </w:p>
    <w:p w:rsidR="00CD3CCE" w:rsidRPr="00457A8E" w:rsidRDefault="00CD3CCE" w:rsidP="00CD3CCE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tűzifa, tüzelőanyag kihordása stb.,</w:t>
      </w:r>
    </w:p>
    <w:p w:rsidR="00CD3CCE" w:rsidRPr="00457A8E" w:rsidRDefault="00CD3CCE" w:rsidP="00CD3CCE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segítségnyújtás az ellátást igénybe vevőt érintő vészhelyzet kialakulásának megelőzésében, a kialakult vészhelyzet elhárításában. Pszichés támogatást nyújt, ha szükséges, krízisintervenciót alkalmaz,</w:t>
      </w:r>
    </w:p>
    <w:p w:rsidR="00CD3CCE" w:rsidRPr="00457A8E" w:rsidRDefault="00CD3CCE" w:rsidP="00CD3CCE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egyéb szociális ellátáshoz (pénzbeli, természetbeni) való hozzájutás,</w:t>
      </w:r>
    </w:p>
    <w:p w:rsidR="00CD3CCE" w:rsidRPr="00457A8E" w:rsidRDefault="00CD3CCE" w:rsidP="00CD3CCE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szociális ügyek intézése,</w:t>
      </w:r>
    </w:p>
    <w:p w:rsidR="00CD3CCE" w:rsidRPr="00457A8E" w:rsidRDefault="00CD3CCE" w:rsidP="00CD3CCE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érdekérvényesítésükben történő aktív közreműködés,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  <w:i/>
          <w:iCs/>
        </w:rPr>
        <w:t>3.2.) Az ellátottak köre: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Koruk és/ vagy egészségi állapotuk miatt rászoruló azon személyek, akik önmaguk ellátására saját erőből nem képesek, és mások róluk nem gondoskodnak.</w:t>
      </w:r>
    </w:p>
    <w:p w:rsidR="00CD3CCE" w:rsidRDefault="00CD3CCE" w:rsidP="00CD3CCE">
      <w:pPr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p w:rsidR="00CD3CCE" w:rsidRDefault="00CD3CCE" w:rsidP="00CD3CCE">
      <w:pPr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p w:rsidR="00CD3CCE" w:rsidRDefault="00CD3CCE" w:rsidP="00CD3CCE">
      <w:pPr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4804"/>
        <w:gridCol w:w="850"/>
      </w:tblGrid>
      <w:tr w:rsidR="00CD3CCE" w:rsidRPr="00457A8E" w:rsidTr="001B3B9F">
        <w:trPr>
          <w:trHeight w:val="382"/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57A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Közreműködés a házi segítségnyújtásban heti </w:t>
            </w:r>
            <w:proofErr w:type="spellStart"/>
            <w:r w:rsidRPr="00457A8E">
              <w:rPr>
                <w:rFonts w:ascii="Times New Roman" w:hAnsi="Times New Roman" w:cs="Times New Roman"/>
                <w:b/>
                <w:sz w:val="20"/>
                <w:szCs w:val="20"/>
              </w:rPr>
              <w:t>rendszereséggel</w:t>
            </w:r>
            <w:proofErr w:type="spellEnd"/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„X” </w:t>
            </w:r>
            <w:proofErr w:type="spellStart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-szel</w:t>
            </w:r>
            <w:proofErr w:type="spellEnd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jelölni</w:t>
            </w:r>
          </w:p>
        </w:tc>
      </w:tr>
      <w:tr w:rsidR="00CD3CCE" w:rsidRPr="00457A8E" w:rsidTr="001B3B9F">
        <w:trPr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1-10 fő ellátott személy</w:t>
            </w: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CD3CCE" w:rsidRPr="00457A8E" w:rsidTr="001B3B9F">
        <w:trPr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11-20 ellátott személy</w:t>
            </w: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20 fő felett ellátott személy</w:t>
            </w: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4.) Közreműködés az egyéb alapszolgáltatásokhoz való hozzáférésben (családsegítő, gyermekjóléti és védőnői szolgálat)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4.1.) A feladatellátás tartalma és módja: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községben családsegítő, gyermekjóléti és védőnői szolgálat is működik. A külterületek az elzártságuk miatt ezen szolgáltatásokat nehezen tudják igénybe venni, a tanyagondnok nagy segítséget tud nyújtani a szállításban, az információáramlásban. Szükség esetén a szolgálat munkatársait is a helyszínre szállítja. A tanyagondnok, ha szükséges a segítséget igénylőket a fogadóórára szállítja. A szállítási szolgáltatás a rászorult lakosok, hozzátartozóik jelzése vagy a tanyagondnok bejelentése alapján vehető igénybe.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Munkája során folyamatosan figyelemmel kíséri a lakosság, és különösen a veszélyeztetett családok életkörülményeit.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lastRenderedPageBreak/>
        <w:t>Különös figyelemmel kell lennie a gyermekek helyzetére, az esetleges gyermekbántalmazásra, a családon belüli erőszakra. Amennyiben ilyen esetek tudomására jutnak, azonnal köteles tájékoztatni a fenntartót, hogy a szükséges intézkedésre kellő időben sor kerüljön.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  <w:i/>
          <w:iCs/>
        </w:rPr>
        <w:t>4.2.) Az ellátottak köre: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településen élő szociális, egészségügyi és mentálhigiénés problémák miatt veszélyeztetett, illetve krízishelyzetbe került személyek, családok, kisgyermekes családok, kismamák.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4804"/>
        <w:gridCol w:w="850"/>
      </w:tblGrid>
      <w:tr w:rsidR="00CD3CCE" w:rsidRPr="00457A8E" w:rsidTr="001B3B9F">
        <w:trPr>
          <w:trHeight w:val="382"/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rPr>
                <w:rFonts w:ascii="Times New Roman" w:hAnsi="Times New Roman" w:cs="Times New Roman"/>
                <w:b/>
              </w:rPr>
            </w:pPr>
            <w:r w:rsidRPr="00457A8E">
              <w:rPr>
                <w:rFonts w:ascii="Times New Roman" w:hAnsi="Times New Roman" w:cs="Times New Roman"/>
                <w:b/>
              </w:rPr>
              <w:t>Közreműködés az egyéb alapszolgáltatásokhoz való hozzáférésben (családsegítő, gyermekjóléti és védőnői szolgálat)</w:t>
            </w:r>
          </w:p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„X” </w:t>
            </w:r>
            <w:proofErr w:type="spellStart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-szel</w:t>
            </w:r>
            <w:proofErr w:type="spellEnd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jelölni</w:t>
            </w:r>
          </w:p>
        </w:tc>
      </w:tr>
      <w:tr w:rsidR="00CD3CCE" w:rsidRPr="00457A8E" w:rsidTr="001B3B9F">
        <w:trPr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Nincs</w:t>
            </w: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Eseti</w:t>
            </w: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Havonta legalább két alakommal</w:t>
            </w: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CD3CCE" w:rsidRPr="00457A8E" w:rsidTr="001B3B9F">
        <w:trPr>
          <w:jc w:val="center"/>
        </w:trPr>
        <w:tc>
          <w:tcPr>
            <w:tcW w:w="4804" w:type="dxa"/>
          </w:tcPr>
          <w:p w:rsidR="00CD3CCE" w:rsidRPr="00457A8E" w:rsidRDefault="00CD3CCE" w:rsidP="001B3B9F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Hetente legalább két alakommal</w:t>
            </w:r>
          </w:p>
        </w:tc>
        <w:tc>
          <w:tcPr>
            <w:tcW w:w="850" w:type="dxa"/>
          </w:tcPr>
          <w:p w:rsidR="00CD3CCE" w:rsidRPr="00457A8E" w:rsidRDefault="00CD3CCE" w:rsidP="001B3B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ab/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5.) Az egészségügyi ellátáshoz való hozzájutás biztosítása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5.1.) A feladatellátás tartalma és módja: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</w:p>
    <w:p w:rsidR="00CD3CCE" w:rsidRPr="00457A8E" w:rsidRDefault="00CD3CCE" w:rsidP="00CD3CCE">
      <w:pPr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  <w:iCs/>
        </w:rPr>
        <w:t xml:space="preserve">A felnőtt és a gyermek orvosi ellátás napi rendszerességgel a településünk belterületén érthető el. A tanyagondnok központi szerepet tölt be a zavartalan működésben. </w:t>
      </w:r>
      <w:r w:rsidRPr="00457A8E">
        <w:rPr>
          <w:rFonts w:ascii="Times New Roman" w:hAnsi="Times New Roman" w:cs="Times New Roman"/>
          <w:bCs/>
        </w:rPr>
        <w:t>Együttműködik a háziorvosi szolgálattal és egészségügyi ellátást biztosító intézménnyel.</w:t>
      </w:r>
    </w:p>
    <w:p w:rsidR="00CD3CCE" w:rsidRPr="00457A8E" w:rsidRDefault="00CD3CCE" w:rsidP="00CD3CCE">
      <w:pPr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  <w:iCs/>
        </w:rPr>
        <w:t xml:space="preserve">Hetente többször szállítaná az igénybe vevőket a háziorvosi rendelésre. A tanyagondnok munkájával hozzájárul a lakosok egészségi állapotának megőrzéséhez ezáltal is, hogy aktívan részt vesz a betegségmegelőző tevékenységek, akciók szervezésében. </w:t>
      </w:r>
      <w:r w:rsidRPr="00457A8E">
        <w:rPr>
          <w:rFonts w:ascii="Times New Roman" w:hAnsi="Times New Roman" w:cs="Times New Roman"/>
          <w:bCs/>
        </w:rPr>
        <w:t xml:space="preserve">Az orvos előírása szerint alapvető gondozási feladatok ellátása (pl.: gyógyszerek adagolása, vérnyomás-, testhőmérséklet-, </w:t>
      </w:r>
      <w:proofErr w:type="spellStart"/>
      <w:r w:rsidRPr="00457A8E">
        <w:rPr>
          <w:rFonts w:ascii="Times New Roman" w:hAnsi="Times New Roman" w:cs="Times New Roman"/>
          <w:bCs/>
        </w:rPr>
        <w:t>vércukorszintmérés</w:t>
      </w:r>
      <w:proofErr w:type="spellEnd"/>
      <w:r w:rsidRPr="00457A8E">
        <w:rPr>
          <w:rFonts w:ascii="Times New Roman" w:hAnsi="Times New Roman" w:cs="Times New Roman"/>
          <w:bCs/>
        </w:rPr>
        <w:t xml:space="preserve"> és annak rögzítése. Szükség esetén az orvos házhoz hívása. Észrevételek gondozási naplóba történő beírása. Feladatai közé tartozik az állandó gyógyszerek orvossal történő felíratása, </w:t>
      </w:r>
      <w:proofErr w:type="spellStart"/>
      <w:r w:rsidRPr="00457A8E">
        <w:rPr>
          <w:rFonts w:ascii="Times New Roman" w:hAnsi="Times New Roman" w:cs="Times New Roman"/>
          <w:bCs/>
        </w:rPr>
        <w:t>gyógyszertából</w:t>
      </w:r>
      <w:proofErr w:type="spellEnd"/>
      <w:r w:rsidRPr="00457A8E">
        <w:rPr>
          <w:rFonts w:ascii="Times New Roman" w:hAnsi="Times New Roman" w:cs="Times New Roman"/>
          <w:bCs/>
        </w:rPr>
        <w:t xml:space="preserve"> való kiváltása. és házhoz szállítása. Fontos, hogy az elszámolás pontos legyen, a vásárlást nyugtával kell igazolni.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tanyagondnok a betegszállítás az egészségügyi dolgozók szállításában történő közreműködés is feladata, amennyiben az a településen nem megoldható.</w:t>
      </w:r>
    </w:p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  <w:i/>
          <w:iCs/>
        </w:rPr>
        <w:t>5.2.) Az ellátottak köre: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>Betegek, mozgásukban korlátozott személyek, kismamák, kisgyermekes családok, idősek, akik számára a tömegközlekedés nehézséget okoz, elsősorban egészségi és/vagy szociális rászorultságuk miatt.</w:t>
      </w:r>
    </w:p>
    <w:p w:rsidR="00CD3CC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4454"/>
        <w:gridCol w:w="915"/>
      </w:tblGrid>
      <w:tr w:rsidR="00CD3CCE" w:rsidRPr="00457A8E" w:rsidTr="001B3B9F">
        <w:trPr>
          <w:trHeight w:val="657"/>
          <w:jc w:val="center"/>
        </w:trPr>
        <w:tc>
          <w:tcPr>
            <w:tcW w:w="4454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457A8E">
              <w:rPr>
                <w:rFonts w:ascii="Times New Roman" w:hAnsi="Times New Roman" w:cs="Times New Roman"/>
                <w:b/>
                <w:iCs/>
              </w:rPr>
              <w:lastRenderedPageBreak/>
              <w:t>Háziorvosi rendelésre szállítás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„X” </w:t>
            </w:r>
            <w:proofErr w:type="spellStart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-szel</w:t>
            </w:r>
            <w:proofErr w:type="spellEnd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jelölni</w:t>
            </w:r>
          </w:p>
        </w:tc>
      </w:tr>
      <w:tr w:rsidR="00CD3CCE" w:rsidRPr="00457A8E" w:rsidTr="001B3B9F">
        <w:trPr>
          <w:jc w:val="center"/>
        </w:trPr>
        <w:tc>
          <w:tcPr>
            <w:tcW w:w="4454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nincs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454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hetente egyszer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454" w:type="dxa"/>
          </w:tcPr>
          <w:p w:rsidR="00CD3CCE" w:rsidRPr="00457A8E" w:rsidRDefault="00CD3CCE" w:rsidP="001B3B9F">
            <w:pPr>
              <w:ind w:right="-17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hetente többször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x</w:t>
            </w:r>
          </w:p>
        </w:tc>
      </w:tr>
      <w:tr w:rsidR="00CD3CCE" w:rsidRPr="00457A8E" w:rsidTr="001B3B9F">
        <w:trPr>
          <w:jc w:val="center"/>
        </w:trPr>
        <w:tc>
          <w:tcPr>
            <w:tcW w:w="4454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naponta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4531"/>
        <w:gridCol w:w="915"/>
      </w:tblGrid>
      <w:tr w:rsidR="00CD3CCE" w:rsidRPr="00457A8E" w:rsidTr="001B3B9F">
        <w:trPr>
          <w:trHeight w:val="657"/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457A8E">
              <w:rPr>
                <w:rFonts w:ascii="Times New Roman" w:hAnsi="Times New Roman" w:cs="Times New Roman"/>
                <w:b/>
                <w:iCs/>
              </w:rPr>
              <w:t>Egyéb egészségügyi intézménybe szállítás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„X” </w:t>
            </w:r>
            <w:proofErr w:type="spellStart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-szel</w:t>
            </w:r>
            <w:proofErr w:type="spellEnd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jelölni</w:t>
            </w: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nincs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hetente egyszer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-17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havonta vagy ritkábban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x</w:t>
            </w: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kéthetente egyszer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4531"/>
        <w:gridCol w:w="915"/>
      </w:tblGrid>
      <w:tr w:rsidR="00CD3CCE" w:rsidRPr="00457A8E" w:rsidTr="001B3B9F">
        <w:trPr>
          <w:trHeight w:val="657"/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457A8E">
              <w:rPr>
                <w:rFonts w:ascii="Times New Roman" w:hAnsi="Times New Roman" w:cs="Times New Roman"/>
                <w:b/>
                <w:iCs/>
              </w:rPr>
              <w:t>Gyógyszerkiváltás és gyógyászati segédeszközökhöz való hozzájutás biztosítása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„X” </w:t>
            </w:r>
            <w:proofErr w:type="spellStart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-szel</w:t>
            </w:r>
            <w:proofErr w:type="spellEnd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jelölni</w:t>
            </w: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1-10 fő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11-20 fő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x</w:t>
            </w: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-17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20 fő felett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6.) Az óvodáskorú, iskoláskorú gyermekek szállítása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6.1.) A feladatellátás tartalma és módja: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>A gyermekszállítási feladatok közé tartozik a tankötelezettségének teljesítésében történő segítségnyújtás, színház és egyéb kulturális, sport rendezvényekre, kirándulásra, versenyekre, továbbképzésekre való szállítás. A rendezvényekre való szállítás nem ütközhet az étkeztetésben való szállítás időpontjával.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  <w:i/>
          <w:iCs/>
        </w:rPr>
        <w:t>6.2.) Az ellátottak köre: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>A tankötelezettségi korba tartozó óvodás, iskolás gyermekek, fiatalok.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4531"/>
        <w:gridCol w:w="915"/>
      </w:tblGrid>
      <w:tr w:rsidR="00CD3CCE" w:rsidRPr="00457A8E" w:rsidTr="001B3B9F">
        <w:trPr>
          <w:trHeight w:val="657"/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457A8E">
              <w:rPr>
                <w:rFonts w:ascii="Times New Roman" w:hAnsi="Times New Roman" w:cs="Times New Roman"/>
                <w:b/>
                <w:iCs/>
              </w:rPr>
              <w:lastRenderedPageBreak/>
              <w:t>Gyermekek szállítása: óvodába, iskolába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„X” </w:t>
            </w:r>
            <w:proofErr w:type="spellStart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-szel</w:t>
            </w:r>
            <w:proofErr w:type="spellEnd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jelölni</w:t>
            </w: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nincs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legalább egy forduló naponta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x</w:t>
            </w:r>
          </w:p>
        </w:tc>
      </w:tr>
    </w:tbl>
    <w:p w:rsidR="00CD3CC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p w:rsidR="00CD3CC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4531"/>
        <w:gridCol w:w="915"/>
      </w:tblGrid>
      <w:tr w:rsidR="00CD3CCE" w:rsidRPr="00457A8E" w:rsidTr="001B3B9F">
        <w:trPr>
          <w:trHeight w:val="657"/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457A8E">
              <w:rPr>
                <w:rFonts w:ascii="Times New Roman" w:hAnsi="Times New Roman" w:cs="Times New Roman"/>
                <w:b/>
                <w:iCs/>
              </w:rPr>
              <w:t>Egyéb gyermekszállítás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„X” </w:t>
            </w:r>
            <w:proofErr w:type="spellStart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-szel</w:t>
            </w:r>
            <w:proofErr w:type="spellEnd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jelölni</w:t>
            </w: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nincs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hetente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eseteként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x</w:t>
            </w: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havonta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B) A tanyagondnoki szolgálat közvetlen, személyes szolgáltatásokon belüli kiegészítő feladatai</w:t>
      </w:r>
    </w:p>
    <w:p w:rsidR="00CD3CCE" w:rsidRPr="00457A8E" w:rsidRDefault="00CD3CCE" w:rsidP="00CD3CCE">
      <w:pPr>
        <w:contextualSpacing/>
        <w:jc w:val="center"/>
        <w:rPr>
          <w:rFonts w:ascii="Times New Roman" w:hAnsi="Times New Roman" w:cs="Times New Roman"/>
          <w:b/>
          <w:i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1.) A közösségi, művelődési, sport- szabadidős tevékenységek szervezése, segítése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1.1.) A feladatellátás tartalma:</w:t>
      </w:r>
    </w:p>
    <w:p w:rsidR="00CD3CCE" w:rsidRPr="00457A8E" w:rsidRDefault="00CD3CCE" w:rsidP="00CD3CCE">
      <w:pPr>
        <w:rPr>
          <w:rFonts w:ascii="Times New Roman" w:hAnsi="Times New Roman" w:cs="Times New Roman"/>
          <w:b/>
          <w:i/>
          <w:iCs/>
        </w:rPr>
      </w:pPr>
    </w:p>
    <w:p w:rsidR="00CD3CCE" w:rsidRPr="00457A8E" w:rsidRDefault="00CD3CCE" w:rsidP="00CD3CCE">
      <w:pPr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Helyi rendezvények: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 xml:space="preserve">A tanyagondnoki szolgálat a hagyományosan megrendezésre kerülő helyi programok szervezésében és lebonyolításában hangsúlyos szerepet kap (Pünkösdi </w:t>
      </w:r>
      <w:proofErr w:type="spellStart"/>
      <w:r w:rsidRPr="00457A8E">
        <w:rPr>
          <w:rFonts w:ascii="Times New Roman" w:hAnsi="Times New Roman" w:cs="Times New Roman"/>
          <w:bCs/>
        </w:rPr>
        <w:t>Égitúra</w:t>
      </w:r>
      <w:proofErr w:type="spellEnd"/>
      <w:r w:rsidRPr="00457A8E">
        <w:rPr>
          <w:rFonts w:ascii="Times New Roman" w:hAnsi="Times New Roman" w:cs="Times New Roman"/>
          <w:bCs/>
        </w:rPr>
        <w:t xml:space="preserve"> és Közlekedési Biztonsági Nap, Nyárzáró Családi Nap).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rendezvények szervezési fázisában a polgármester és a művelődésszervező megbízása alapján segíti, kiegészíti az önkormányzat munkáját. Feladatai közé tartozik a helyszín előkészítése és berendezése, az eszközbeszerzések, a szükséges technikai háttér és a tárgyi feltételek biztosítása.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helyi civil szervezetek munkáját is segíti.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Ha szükséges a rendezvény előadóit és a meghívott vendégeket szállítja.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Nem helyi rendezvények: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községben működő aktív helyi civil szervezetek egyik működési alapfeltétele, hogy a nem helyi rendezvényeken is részt vegyenek. A tagok utaztatásában fontos szerepet tölt be a tanyagondnok. A „Bogár István” Hagyományőrző Egyesület fellépésekre történő szállítása, az Őcsényi Sportkör mérkőzésekre és a kisgyermekeket Bozsik- tornára való utaztatása. Az Őszirózsa Nyugdíjas Egyesület rendezvényekre, kiállításokra, kirándulásokra vitele.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  <w:i/>
          <w:iCs/>
        </w:rPr>
        <w:t>1.2.) Az ellátottak köre:</w:t>
      </w:r>
    </w:p>
    <w:p w:rsidR="00CD3CCE" w:rsidRPr="00457A8E" w:rsidRDefault="00CD3CCE" w:rsidP="00CD3CCE">
      <w:pPr>
        <w:contextualSpacing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település lakossága, helyi civil szervezetek, sportkör, hagyományőrző egyesület tagjai.</w:t>
      </w:r>
    </w:p>
    <w:p w:rsidR="00CD3CCE" w:rsidRPr="00457A8E" w:rsidRDefault="00CD3CCE" w:rsidP="00CD3CCE">
      <w:pPr>
        <w:ind w:right="72"/>
        <w:jc w:val="center"/>
        <w:rPr>
          <w:rFonts w:ascii="Times New Roman" w:hAnsi="Times New Roman" w:cs="Times New Roman"/>
          <w:bCs/>
          <w:iCs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4531"/>
        <w:gridCol w:w="915"/>
      </w:tblGrid>
      <w:tr w:rsidR="00CD3CCE" w:rsidRPr="00457A8E" w:rsidTr="001B3B9F">
        <w:trPr>
          <w:trHeight w:val="657"/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457A8E">
              <w:rPr>
                <w:rFonts w:ascii="Times New Roman" w:hAnsi="Times New Roman" w:cs="Times New Roman"/>
                <w:b/>
                <w:iCs/>
              </w:rPr>
              <w:lastRenderedPageBreak/>
              <w:t>Egyéb lakossági szolgáltatások biztosításában való közreműködés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„X” </w:t>
            </w:r>
            <w:proofErr w:type="spellStart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-szel</w:t>
            </w:r>
            <w:proofErr w:type="spellEnd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jelölni</w:t>
            </w: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nincs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rendszeresen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x</w:t>
            </w: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eseteként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bCs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2.) Egyéni hivatalos ügyek intézésének segítése, lakossági igények továbbítása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2.1.) A feladatellátás tartalma: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tanyagondnok feladatai közé tartozik a lakosság hivatali ügyinek intézésében való segítségnyújtás. Elsősorban a segélyek igénylésével kapcsolatos kérdéseket és igényeket továbbítja az önkormányzat felé, továbbá bonyolítja a lakosság és az önkormányzat közti levelezéseket.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Az önkormányzat a tanyagondnokot megismerteti és folyamatosan tájékoztatja az igénylehető szolgáltatásokról, a szolgáltatások igénybevételének módjáról. Segítséget nyújt a nyomtatványok kitöltésében és tájékoztatást ad az igénybevétel feltételeiről.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2.2.) Az ellátottak köre:</w:t>
      </w:r>
    </w:p>
    <w:p w:rsidR="00CD3CCE" w:rsidRPr="00457A8E" w:rsidRDefault="00CD3CCE" w:rsidP="00CD3CCE">
      <w:pPr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település lakossága.</w:t>
      </w:r>
    </w:p>
    <w:tbl>
      <w:tblPr>
        <w:tblStyle w:val="Rcsostblzat1"/>
        <w:tblW w:w="0" w:type="auto"/>
        <w:jc w:val="center"/>
        <w:tblLook w:val="04A0"/>
      </w:tblPr>
      <w:tblGrid>
        <w:gridCol w:w="4531"/>
        <w:gridCol w:w="915"/>
      </w:tblGrid>
      <w:tr w:rsidR="00CD3CCE" w:rsidRPr="00457A8E" w:rsidTr="001B3B9F">
        <w:trPr>
          <w:trHeight w:val="657"/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457A8E">
              <w:rPr>
                <w:rFonts w:ascii="Times New Roman" w:hAnsi="Times New Roman" w:cs="Times New Roman"/>
                <w:b/>
                <w:i/>
                <w:iCs/>
              </w:rPr>
              <w:t>Egyéni hivatalos ügyek intézésének segítése, lakossági igények továbbítása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„X” </w:t>
            </w:r>
            <w:proofErr w:type="spellStart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-szel</w:t>
            </w:r>
            <w:proofErr w:type="spellEnd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jelölni</w:t>
            </w: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nincs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napi rendszerességgel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x</w:t>
            </w: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eseteként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hetente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:rsidR="00CD3CCE" w:rsidRPr="00457A8E" w:rsidRDefault="00CD3CCE" w:rsidP="00CD3CCE">
      <w:pPr>
        <w:ind w:right="72"/>
        <w:jc w:val="center"/>
        <w:rPr>
          <w:rFonts w:ascii="Times New Roman" w:hAnsi="Times New Roman" w:cs="Times New Roman"/>
          <w:bCs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3.) Az egyéb lakossági szolgáltatások, illetve a fent meghatározottakon kívüli egyéb alapszolgáltatások biztosításában való közreműködés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3.1.) A feladatellátás tartalma: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</w:p>
    <w:p w:rsidR="00CD3CC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 xml:space="preserve">A tanyagondnoki szolgálat egyik </w:t>
      </w:r>
      <w:proofErr w:type="spellStart"/>
      <w:r w:rsidRPr="00457A8E">
        <w:rPr>
          <w:rFonts w:ascii="Times New Roman" w:hAnsi="Times New Roman" w:cs="Times New Roman"/>
          <w:bCs/>
          <w:iCs/>
        </w:rPr>
        <w:t>lefontosabb</w:t>
      </w:r>
      <w:proofErr w:type="spellEnd"/>
      <w:r w:rsidRPr="00457A8E">
        <w:rPr>
          <w:rFonts w:ascii="Times New Roman" w:hAnsi="Times New Roman" w:cs="Times New Roman"/>
          <w:bCs/>
          <w:iCs/>
        </w:rPr>
        <w:t xml:space="preserve"> célcsoportja az időskorúak. Cél, hogy megkapják azon segítő szolgáltatásokat, amelyek révén minél hosszabb ideig otthonukban, megszokott lakókörnyezetükben élhessenek, és egészségi állapotuk függvényében a programokon aktívan részt tudjanak venni.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4531"/>
        <w:gridCol w:w="915"/>
      </w:tblGrid>
      <w:tr w:rsidR="00CD3CCE" w:rsidRPr="00457A8E" w:rsidTr="001B3B9F">
        <w:trPr>
          <w:trHeight w:val="657"/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457A8E">
              <w:rPr>
                <w:rFonts w:ascii="Times New Roman" w:hAnsi="Times New Roman" w:cs="Times New Roman"/>
                <w:b/>
                <w:i/>
                <w:iCs/>
              </w:rPr>
              <w:t>Nyugdíjaskorúak</w:t>
            </w:r>
            <w:proofErr w:type="spellEnd"/>
            <w:r w:rsidRPr="00457A8E">
              <w:rPr>
                <w:rFonts w:ascii="Times New Roman" w:hAnsi="Times New Roman" w:cs="Times New Roman"/>
                <w:b/>
                <w:i/>
                <w:iCs/>
              </w:rPr>
              <w:t xml:space="preserve"> szállítása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„X” </w:t>
            </w:r>
            <w:proofErr w:type="spellStart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>-szel</w:t>
            </w:r>
            <w:proofErr w:type="spellEnd"/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7A8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jelölni</w:t>
            </w: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lastRenderedPageBreak/>
              <w:t>nincs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napi rendszerességgel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x</w:t>
            </w: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eseteként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CD3CCE" w:rsidRPr="00457A8E" w:rsidTr="001B3B9F">
        <w:trPr>
          <w:jc w:val="center"/>
        </w:trPr>
        <w:tc>
          <w:tcPr>
            <w:tcW w:w="4531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57A8E">
              <w:rPr>
                <w:rFonts w:ascii="Times New Roman" w:hAnsi="Times New Roman" w:cs="Times New Roman"/>
                <w:bCs/>
                <w:iCs/>
              </w:rPr>
              <w:t>hetente</w:t>
            </w:r>
          </w:p>
        </w:tc>
        <w:tc>
          <w:tcPr>
            <w:tcW w:w="915" w:type="dxa"/>
          </w:tcPr>
          <w:p w:rsidR="00CD3CCE" w:rsidRPr="00457A8E" w:rsidRDefault="00CD3CCE" w:rsidP="001B3B9F">
            <w:pPr>
              <w:ind w:right="72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bCs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C) A tanyagondnoki szolgálat által nyújtott közvetett az önkormányzati feladatok megoldását segítő- szolgáltatások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1.1.) A feladatellátás tartalma:</w:t>
      </w:r>
    </w:p>
    <w:p w:rsidR="00CD3CCE" w:rsidRPr="00457A8E" w:rsidRDefault="00CD3CCE" w:rsidP="00CD3CCE">
      <w:pPr>
        <w:contextualSpacing/>
        <w:rPr>
          <w:rFonts w:ascii="Times New Roman" w:hAnsi="Times New Roman" w:cs="Times New Roman"/>
          <w:bCs/>
          <w:i/>
          <w:iCs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>A fenntartó utasításai alapján, összehangolva a tanyagondnoki szolgáltatás alapfeladataival.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>Az önkormányzat, a hivatal és az önkormányzat intézményinek különböző eszközbeszerzéseiről, anyag- és árubeszerzéséről, és annak szállításáról gondoskodik.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>A hivatal és az intézmények dolgozói továbbképzésekre szállítása. A hivatali dolgozó környezettanulmányra, helyszíni szemlére való eljuttatása.</w:t>
      </w:r>
    </w:p>
    <w:p w:rsidR="00CD3CC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bCs/>
          <w:i/>
          <w:iCs/>
        </w:rPr>
      </w:pPr>
      <w:r w:rsidRPr="00457A8E">
        <w:rPr>
          <w:rFonts w:ascii="Times New Roman" w:hAnsi="Times New Roman" w:cs="Times New Roman"/>
          <w:bCs/>
          <w:i/>
          <w:iCs/>
        </w:rPr>
        <w:t>1.2.) Az ellátottak köre:</w:t>
      </w:r>
    </w:p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bCs/>
        </w:rPr>
      </w:pPr>
      <w:r w:rsidRPr="00457A8E">
        <w:rPr>
          <w:rFonts w:ascii="Times New Roman" w:hAnsi="Times New Roman" w:cs="Times New Roman"/>
          <w:bCs/>
        </w:rPr>
        <w:t>A települési önkormányzat és intézményei.</w:t>
      </w:r>
    </w:p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</w:rPr>
        <w:t>III.</w:t>
      </w:r>
      <w:r w:rsidRPr="00457A8E">
        <w:rPr>
          <w:rFonts w:ascii="Times New Roman" w:hAnsi="Times New Roman" w:cs="Times New Roman"/>
          <w:b/>
          <w:i/>
          <w:iCs/>
        </w:rPr>
        <w:t xml:space="preserve"> A tanyagondnoki szolgáltatás összteljesítményét jelző mutatók</w:t>
      </w: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i/>
          <w:iCs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 xml:space="preserve">A tanyagondnok tevékenységét az 1/2000.(I.7.) </w:t>
      </w:r>
      <w:proofErr w:type="spellStart"/>
      <w:r w:rsidRPr="00457A8E">
        <w:rPr>
          <w:rFonts w:ascii="Times New Roman" w:hAnsi="Times New Roman" w:cs="Times New Roman"/>
          <w:szCs w:val="20"/>
        </w:rPr>
        <w:t>SzCsM</w:t>
      </w:r>
      <w:proofErr w:type="spellEnd"/>
      <w:r w:rsidRPr="00457A8E">
        <w:rPr>
          <w:rFonts w:ascii="Times New Roman" w:hAnsi="Times New Roman" w:cs="Times New Roman"/>
          <w:szCs w:val="20"/>
        </w:rPr>
        <w:t xml:space="preserve"> rendelet 39.§ (6) bekezdés alapján végzi településen belüli és településen kívüli feladatellátást. A tanyagondnoki feladatok közül néhány esetben (információszolgáltatás, közösségi rendezvények szervezése) nélkülözhető a gépjármű használata.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A kötelező szolgáltatás elemeinek túlnyomó többsége a gépjármű igénybevételével látható el:</w:t>
      </w:r>
    </w:p>
    <w:p w:rsidR="00CD3CCE" w:rsidRPr="00457A8E" w:rsidRDefault="00CD3CCE" w:rsidP="00CD3CCE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ételszállítás,</w:t>
      </w:r>
    </w:p>
    <w:p w:rsidR="00CD3CCE" w:rsidRPr="00457A8E" w:rsidRDefault="00CD3CCE" w:rsidP="00CD3CCE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családsegítő, védőnő, hivatali ügyintézők szállítása,</w:t>
      </w:r>
    </w:p>
    <w:p w:rsidR="00CD3CCE" w:rsidRPr="00457A8E" w:rsidRDefault="00CD3CCE" w:rsidP="00CD3CCE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házi és szakorvosi rendelésre szállítás, gyógyszerszállítás,</w:t>
      </w:r>
    </w:p>
    <w:p w:rsidR="00CD3CCE" w:rsidRPr="00457A8E" w:rsidRDefault="00CD3CCE" w:rsidP="00CD3CCE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időskorúaknak vásárlás,</w:t>
      </w:r>
    </w:p>
    <w:p w:rsidR="00CD3CCE" w:rsidRPr="00457A8E" w:rsidRDefault="00CD3CCE" w:rsidP="00CD3CCE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civil, sport szervezetek rendezvényekre való szállítása,</w:t>
      </w:r>
    </w:p>
    <w:p w:rsidR="00CD3CCE" w:rsidRPr="00457A8E" w:rsidRDefault="00CD3CCE" w:rsidP="00CD3CCE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óvodásokat kirándulásokra, kiállításokra való szállítása,</w:t>
      </w:r>
    </w:p>
    <w:p w:rsidR="00CD3CCE" w:rsidRPr="00457A8E" w:rsidRDefault="00CD3CCE" w:rsidP="00CD3CCE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véradásban való együttműködés,</w:t>
      </w:r>
    </w:p>
    <w:p w:rsidR="00CD3CCE" w:rsidRPr="00457A8E" w:rsidRDefault="00CD3CCE" w:rsidP="00CD3CCE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kötelező szűrővizsgálatokra a lakosság szállítása,</w:t>
      </w:r>
    </w:p>
    <w:p w:rsidR="00CD3CCE" w:rsidRPr="00457A8E" w:rsidRDefault="00CD3CCE" w:rsidP="00CD3CCE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segély csomagok a célközönséghez való eljuttatása kiosztása.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lastRenderedPageBreak/>
        <w:t>A tanyagondnoki szolgálat a felsorolt tevékenységek mellett, a fő tevékenységi körökbe nem sorolt egyéb – szintén térítésmentes – szolgáltatást nyújthat:</w:t>
      </w:r>
    </w:p>
    <w:p w:rsidR="00CD3CCE" w:rsidRPr="00457A8E" w:rsidRDefault="00CD3CCE" w:rsidP="00CD3CCE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civil, sport szervezetek rendezvényekre való szállítása,</w:t>
      </w:r>
    </w:p>
    <w:p w:rsidR="00CD3CCE" w:rsidRPr="00457A8E" w:rsidRDefault="00CD3CCE" w:rsidP="00CD3CCE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óvodásokat kirándulásokra, kiállításokra való szállítása,</w:t>
      </w:r>
    </w:p>
    <w:p w:rsidR="00CD3CCE" w:rsidRPr="00457A8E" w:rsidRDefault="00CD3CCE" w:rsidP="00CD3CCE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részvétel önkormányzat intézmény működtetésében, szállítási (személy, teher) szolgáltatás nyújtása az igazgatási feladatok ellátásban.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A fenntartó, a tanyagondnok és a helyi közösség számára egyaránt fontos, hogy a tanyagondnoki szolgálat teljesítményét, hatékonyságát ismerje. A hatékonyság egyik mutatója az ellátott lakosságnak az összlakossághoz viszonyított aránya. Cél, hogy ez az arány minél magasabb legyen, a tanyagondnoki szolgáltatás igénybevételére jogosultak minél nagyobb hányada részesülhessen a szolgáltatásban.</w:t>
      </w:r>
    </w:p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bCs/>
          <w:iCs/>
        </w:rPr>
      </w:pP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</w:rPr>
        <w:t>IV.</w:t>
      </w:r>
      <w:r w:rsidRPr="00457A8E">
        <w:rPr>
          <w:rFonts w:ascii="Times New Roman" w:hAnsi="Times New Roman" w:cs="Times New Roman"/>
          <w:b/>
          <w:i/>
          <w:iCs/>
        </w:rPr>
        <w:t xml:space="preserve"> Tájékoztatás, kapcsolattartás, igénybevétel és más intézményekkel történő együttműködés módja</w:t>
      </w: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i/>
          <w:iCs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iCs/>
        </w:rPr>
      </w:pPr>
      <w:r w:rsidRPr="00457A8E">
        <w:rPr>
          <w:rFonts w:ascii="Times New Roman" w:hAnsi="Times New Roman" w:cs="Times New Roman"/>
          <w:b/>
          <w:iCs/>
        </w:rPr>
        <w:t>A tanyagondnoki szolgáltatás közzétételének módja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iCs/>
        </w:rPr>
      </w:pPr>
    </w:p>
    <w:p w:rsidR="00CD3CCE" w:rsidRPr="00457A8E" w:rsidRDefault="00CD3CCE" w:rsidP="00CD3CCE">
      <w:pPr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>Őcsény községben a tanyagondnoki szolgáltatás működéséről az önkormányzat folyamatosan tájékoztatja a lakosságot az alábbi fórumok segítségével:</w:t>
      </w:r>
    </w:p>
    <w:p w:rsidR="00CD3CCE" w:rsidRPr="00457A8E" w:rsidRDefault="00CD3CCE" w:rsidP="00CD3CCE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szCs w:val="20"/>
        </w:rPr>
        <w:t>a település hirdetőtábláin,</w:t>
      </w:r>
    </w:p>
    <w:p w:rsidR="00CD3CCE" w:rsidRPr="00457A8E" w:rsidRDefault="00CD3CCE" w:rsidP="00CD3CCE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szCs w:val="20"/>
        </w:rPr>
        <w:t xml:space="preserve">szórólapokon, minden lakásba eljuttatva, </w:t>
      </w:r>
    </w:p>
    <w:p w:rsidR="00CD3CCE" w:rsidRPr="00457A8E" w:rsidRDefault="00CD3CCE" w:rsidP="00CD3CCE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szCs w:val="20"/>
        </w:rPr>
        <w:t xml:space="preserve">helyi rendezvényeken: közmeghallgatáson, </w:t>
      </w:r>
    </w:p>
    <w:p w:rsidR="00CD3CCE" w:rsidRPr="00457A8E" w:rsidRDefault="00CD3CCE" w:rsidP="00CD3CCE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szCs w:val="20"/>
        </w:rPr>
        <w:t>a helyi tévécsatornán keresztül</w:t>
      </w:r>
    </w:p>
    <w:p w:rsidR="00CD3CCE" w:rsidRPr="00457A8E" w:rsidRDefault="00CD3CCE" w:rsidP="00CD3CCE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szCs w:val="20"/>
        </w:rPr>
        <w:t xml:space="preserve">önkormányzat honlapján: </w:t>
      </w:r>
      <w:hyperlink r:id="rId8" w:history="1">
        <w:r w:rsidRPr="00457A8E">
          <w:rPr>
            <w:rFonts w:ascii="Times New Roman" w:hAnsi="Times New Roman" w:cs="Times New Roman"/>
            <w:color w:val="0000FF"/>
            <w:szCs w:val="20"/>
            <w:u w:val="single"/>
          </w:rPr>
          <w:t>www.ocseny.hu</w:t>
        </w:r>
      </w:hyperlink>
    </w:p>
    <w:p w:rsidR="00CD3CCE" w:rsidRPr="00457A8E" w:rsidRDefault="00CD3CCE" w:rsidP="00CD3CCE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szCs w:val="20"/>
        </w:rPr>
        <w:t>személyesen, élőszóban: a tanyagondnok, a polgármester, a képviselők, illetve a közös hivatal dolgozói útján.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bCs/>
          <w:szCs w:val="20"/>
        </w:rPr>
      </w:pPr>
      <w:r w:rsidRPr="00457A8E">
        <w:rPr>
          <w:rFonts w:ascii="Times New Roman" w:hAnsi="Times New Roman" w:cs="Times New Roman"/>
          <w:b/>
          <w:bCs/>
          <w:szCs w:val="20"/>
        </w:rPr>
        <w:t>A szolgáltatással kapcsolatos tájékoztatási kötelezettség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A szolgáltatásokkal, és a felmerülő problémákkal kapcsolatban tájékoztatást munkaidejében a tanyagondnok, ügyfélfogadási időben a polgármester, illetve az önkormányzati hivatal erre felhatalmazott dolgozói adnak. A tájékoztatás alapja az önkormányzati rendelet és e szakmai program.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bCs/>
          <w:szCs w:val="20"/>
        </w:rPr>
      </w:pPr>
      <w:r w:rsidRPr="00457A8E">
        <w:rPr>
          <w:rFonts w:ascii="Times New Roman" w:hAnsi="Times New Roman" w:cs="Times New Roman"/>
          <w:b/>
          <w:bCs/>
          <w:szCs w:val="20"/>
        </w:rPr>
        <w:t>A szolgáltató és az igénybe vevő közötti kapcsolattartás módja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bCs/>
          <w:szCs w:val="20"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i/>
          <w:iCs/>
          <w:szCs w:val="20"/>
        </w:rPr>
        <w:t>Személyesen:</w:t>
      </w:r>
      <w:r w:rsidRPr="00457A8E">
        <w:rPr>
          <w:rFonts w:ascii="Times New Roman" w:hAnsi="Times New Roman" w:cs="Times New Roman"/>
          <w:szCs w:val="20"/>
        </w:rPr>
        <w:t xml:space="preserve"> a tanyagondnoki szolgálattal való kapcsolattartásra az esetek többségében az igénybevételkor kerül sor. Az igénybevétel dokumentálása az adott szolgáltatás elvégzésének elismerését igazoló szolgáltatásnaplónak az igénybevevő részéről történő aláírásával történhet.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i/>
          <w:iCs/>
          <w:szCs w:val="20"/>
        </w:rPr>
        <w:t>Telefonon:</w:t>
      </w:r>
      <w:r w:rsidRPr="00457A8E">
        <w:rPr>
          <w:rFonts w:ascii="Times New Roman" w:hAnsi="Times New Roman" w:cs="Times New Roman"/>
          <w:szCs w:val="20"/>
        </w:rPr>
        <w:t xml:space="preserve"> a tanyagondnok számára biztosítani kell a telefonon történő mobil elérhetőséget, hogy az igénybevevők távollétében is jelezni tudják számára szükségleteiket.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i/>
          <w:iCs/>
          <w:szCs w:val="20"/>
        </w:rPr>
        <w:lastRenderedPageBreak/>
        <w:t>Írásban:</w:t>
      </w:r>
      <w:r w:rsidRPr="00457A8E">
        <w:rPr>
          <w:rFonts w:ascii="Times New Roman" w:hAnsi="Times New Roman" w:cs="Times New Roman"/>
          <w:szCs w:val="20"/>
        </w:rPr>
        <w:t xml:space="preserve"> rendszeres ellátási igényét, észrevételeit és esetleges panaszait az ellátottak írásban is jelezheti a szolgáltatás fenntartójának: (Őcsény Község Önkormányzata,7143 Őcsény, Fő utca 35. tel: 74/496-872 , e-mail cím: </w:t>
      </w:r>
      <w:hyperlink r:id="rId9" w:history="1">
        <w:r w:rsidRPr="00457A8E">
          <w:rPr>
            <w:rFonts w:ascii="Times New Roman" w:hAnsi="Times New Roman" w:cs="Times New Roman"/>
            <w:color w:val="0000FF"/>
            <w:szCs w:val="20"/>
            <w:u w:val="single"/>
          </w:rPr>
          <w:t>ocsenyph@tolna.net</w:t>
        </w:r>
      </w:hyperlink>
      <w:r w:rsidRPr="00457A8E">
        <w:rPr>
          <w:rFonts w:ascii="Times New Roman" w:hAnsi="Times New Roman" w:cs="Times New Roman"/>
          <w:szCs w:val="20"/>
        </w:rPr>
        <w:t>).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bCs/>
          <w:szCs w:val="20"/>
        </w:rPr>
      </w:pPr>
      <w:r w:rsidRPr="00457A8E">
        <w:rPr>
          <w:rFonts w:ascii="Times New Roman" w:hAnsi="Times New Roman" w:cs="Times New Roman"/>
          <w:b/>
          <w:bCs/>
          <w:szCs w:val="20"/>
        </w:rPr>
        <w:t>A szolgáltatás igénybevételi szándékának jelzése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bCs/>
          <w:szCs w:val="20"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A szolgáltatással ellátott településrész lakosságát értesíteni kell a lehetőségekről. A lakosok szolgáltatás iránti igényeiket a tanyagondnoknál, a családgondozónál, a polgármesternél vagy az Őcsény Önkormányzatánál személyesen vagy telefonon jelezhetik.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 xml:space="preserve">A szolgáltatásra igényt tartó személy a településen belüli szolgáltatási igényét minimum 3 munkanappal előbb bejelentheti és egyeztetheti a tanyagondnokkal, a településen kívüli szolgáltatási igényét pedig 10 munkanappal előbb kell bejelentenie és leegyeztetnie. 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Azon igények kielégítését, melyek nem zavarják a szolgáltatás napi rendszerességgel végzendő feladatait (ételszállítás, házi segítségnyújtás stb.) a tanyagondnok fontossági rangsor szerint végzi.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Azon igények esetén, melyek elvégzése eltér a rendszeres tevékenységektől, illetve módosíthatja a tanyagondnok mindennapi tevékenységét, a polgármester dönt.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A feladatok rangsorolása során prioritást élveznek:</w:t>
      </w:r>
    </w:p>
    <w:p w:rsidR="00CD3CCE" w:rsidRPr="00457A8E" w:rsidRDefault="00CD3CCE" w:rsidP="00CD3CCE">
      <w:pPr>
        <w:numPr>
          <w:ilvl w:val="0"/>
          <w:numId w:val="7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>rendkívüli élethelyzet, életveszély,</w:t>
      </w:r>
    </w:p>
    <w:p w:rsidR="00CD3CCE" w:rsidRPr="00457A8E" w:rsidRDefault="00CD3CCE" w:rsidP="00CD3CCE">
      <w:pPr>
        <w:numPr>
          <w:ilvl w:val="0"/>
          <w:numId w:val="7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>betegség esetén egészségügyi intézménybe szállítás,</w:t>
      </w:r>
    </w:p>
    <w:p w:rsidR="00CD3CCE" w:rsidRPr="00457A8E" w:rsidRDefault="00CD3CCE" w:rsidP="00CD3CCE">
      <w:pPr>
        <w:numPr>
          <w:ilvl w:val="0"/>
          <w:numId w:val="7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>időskorúak érdekében végzett szállítás,</w:t>
      </w:r>
    </w:p>
    <w:p w:rsidR="00CD3CCE" w:rsidRPr="00247BF8" w:rsidRDefault="00CD3CCE" w:rsidP="00CD3CCE">
      <w:pPr>
        <w:numPr>
          <w:ilvl w:val="0"/>
          <w:numId w:val="7"/>
        </w:numPr>
        <w:overflowPunct w:val="0"/>
        <w:autoSpaceDE w:val="0"/>
        <w:autoSpaceDN w:val="0"/>
        <w:adjustRightInd w:val="0"/>
        <w:ind w:right="72"/>
        <w:contextualSpacing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>gyermekek és kismamák érdekében végzett szállítás,</w:t>
      </w: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V. Ellátott- és munkajogi kérdések</w:t>
      </w: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/>
          <w:i/>
          <w:iCs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b/>
          <w:i/>
          <w:iCs/>
        </w:rPr>
        <w:t>Az ellátottak jogainak biztosítása a tanyagondnok szolgálat működése során</w:t>
      </w:r>
    </w:p>
    <w:p w:rsidR="00CD3CCE" w:rsidRPr="00457A8E" w:rsidRDefault="00CD3CCE" w:rsidP="00CD3CCE">
      <w:pPr>
        <w:jc w:val="center"/>
        <w:rPr>
          <w:rFonts w:ascii="Times New Roman" w:hAnsi="Times New Roman" w:cs="Times New Roman"/>
          <w:bCs/>
        </w:rPr>
      </w:pPr>
    </w:p>
    <w:p w:rsidR="00CD3CCE" w:rsidRPr="00457A8E" w:rsidRDefault="00CD3CCE" w:rsidP="00CD3CCE">
      <w:pPr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 xml:space="preserve">A tanyagondnoki szolgáltatást igénybe vevőnek joga van szociális helyzetére, egészségi és mentális állapotának megfelelő, és a szolgáltatás által nyújtható teljes körű ellátásra, valamint egyéni szükségletei, speciális helyzete vagy állapota alapján az egyéni ellátás, szolgáltatás igénybevételére. A szociális szolgáltatások biztosítása során az egyenlő bánásmód követelményét be kell tartani. A tanyagondnok a szolgálat által biztosított szolgáltatást olyan módon végzi, hogy figyelemmel legyen az ellátást igénybe vevőket megillető alkotmányos alapjogok maradéktalan és teljes körű tiszteletben tartására, különös figyelemmel az élethez, emberi méltósághoz, a testi épséghez, valamint a testi-lelki egészséghez való jogra. Gyermek korú személy esetén különös figyelmet kell fordítani a gyermeket megillető jogok biztosítására, úgy, mint a testi, értelmi, érzelmi és erkölcsi fejlődését, jólétét biztosító saját családi környezetében történő nevelkedéshez. A gyermeknek joga van a szabad véleménynyilvánításhoz, és ahhoz, hogy tájékoztatást kapjon jogairól, jogai érvényesítésének lehetőségeiről, továbbá ahhoz, hogy a személyét és vagyonát érintő minden kérdésben közvetlenül vagy más módon meghallgassák, és véleményét korára, egészségi állapotára és fejlettségi szintjére tekintettel figyelembe vegyék. A tanyagondnoki szolgáltatás adott időpontban történő igénybevételének indokoltságát a tanyagondnok vagy a fenntartó az igénylő adott élethelyzete, rászorultsága alapján állapítja meg, függetlenül az igénybe vevő egyéb, az akut élethelyzetet nem feltétlenül befolyásoló körülményeitől (családi körülmények, jövedelmi helyzet stb.). A tanyagondnoki szolgálat az ellátottak élethelyzetükből adódó szükségleteit köteles kielégíteni. Az </w:t>
      </w:r>
      <w:r w:rsidRPr="00457A8E">
        <w:rPr>
          <w:rFonts w:ascii="Times New Roman" w:hAnsi="Times New Roman" w:cs="Times New Roman"/>
          <w:szCs w:val="20"/>
        </w:rPr>
        <w:lastRenderedPageBreak/>
        <w:t>ellátást igénybe vevőnek joga van a szolgáltatás működésével kapcsolatos legfontosabb adatok megismeréséhez.</w:t>
      </w:r>
    </w:p>
    <w:p w:rsidR="00CD3CCE" w:rsidRDefault="00CD3CCE" w:rsidP="00CD3CCE">
      <w:pPr>
        <w:jc w:val="both"/>
        <w:rPr>
          <w:rFonts w:ascii="Times New Roman" w:hAnsi="Times New Roman" w:cs="Times New Roman"/>
          <w:b/>
          <w:i/>
          <w:iCs/>
        </w:rPr>
      </w:pPr>
      <w:r w:rsidRPr="00457A8E">
        <w:rPr>
          <w:rFonts w:ascii="Times New Roman" w:hAnsi="Times New Roman" w:cs="Times New Roman"/>
          <w:szCs w:val="20"/>
        </w:rPr>
        <w:t>Az ellátást igénybe vevőt megilleti személyes adatainak védelme, valamint a magánéletével kapcsolatos titokvédelem, különös tekintettel, az egészségi állapotával, személyes körülményeivel, jövedelmi viszonyaival, szociális helyzetével kapcsolatos információkra.</w:t>
      </w:r>
    </w:p>
    <w:p w:rsidR="00CD3CCE" w:rsidRPr="00457A8E" w:rsidRDefault="00CD3CCE" w:rsidP="00CD3CCE">
      <w:pPr>
        <w:jc w:val="both"/>
        <w:rPr>
          <w:rFonts w:ascii="Times New Roman" w:hAnsi="Times New Roman" w:cs="Times New Roman"/>
          <w:b/>
          <w:i/>
          <w:iCs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  <w:r w:rsidRPr="00457A8E">
        <w:rPr>
          <w:rFonts w:ascii="Times New Roman" w:hAnsi="Times New Roman" w:cs="Times New Roman"/>
          <w:b/>
          <w:bCs/>
          <w:i/>
          <w:iCs/>
          <w:szCs w:val="20"/>
        </w:rPr>
        <w:t>Panasztételi eljárás</w:t>
      </w:r>
    </w:p>
    <w:p w:rsidR="00CD3CCE" w:rsidRPr="00457A8E" w:rsidRDefault="00CD3CCE" w:rsidP="00CD3CCE">
      <w:pPr>
        <w:ind w:right="72"/>
        <w:jc w:val="center"/>
        <w:rPr>
          <w:rFonts w:ascii="Times New Roman" w:hAnsi="Times New Roman" w:cs="Times New Roman"/>
          <w:b/>
          <w:bCs/>
          <w:i/>
          <w:iCs/>
          <w:szCs w:val="20"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 xml:space="preserve">Panasszal a fenntartó felé írásban beadott kérelemmel lehet fordulni. A panaszt a fenntartó három munkanapon belül köteles elbírálni és írásban megválaszolni. Amennyiben a szolgáltatás igénylője a választ nem tartja kielégítőnek, az </w:t>
      </w:r>
      <w:proofErr w:type="spellStart"/>
      <w:r w:rsidRPr="00457A8E">
        <w:rPr>
          <w:rFonts w:ascii="Times New Roman" w:hAnsi="Times New Roman" w:cs="Times New Roman"/>
          <w:szCs w:val="20"/>
        </w:rPr>
        <w:t>ellátottjogi</w:t>
      </w:r>
      <w:proofErr w:type="spellEnd"/>
      <w:r w:rsidRPr="00457A8E">
        <w:rPr>
          <w:rFonts w:ascii="Times New Roman" w:hAnsi="Times New Roman" w:cs="Times New Roman"/>
          <w:szCs w:val="20"/>
        </w:rPr>
        <w:t xml:space="preserve"> képviselő útján érvényesítheti jogait. A területileg illetékes </w:t>
      </w:r>
      <w:proofErr w:type="spellStart"/>
      <w:r w:rsidRPr="00457A8E">
        <w:rPr>
          <w:rFonts w:ascii="Times New Roman" w:hAnsi="Times New Roman" w:cs="Times New Roman"/>
          <w:szCs w:val="20"/>
        </w:rPr>
        <w:t>ellátottjogi</w:t>
      </w:r>
      <w:proofErr w:type="spellEnd"/>
      <w:r w:rsidRPr="00457A8E">
        <w:rPr>
          <w:rFonts w:ascii="Times New Roman" w:hAnsi="Times New Roman" w:cs="Times New Roman"/>
          <w:szCs w:val="20"/>
        </w:rPr>
        <w:t xml:space="preserve"> képviselő nevét, elérhetőségét a Őcsény Község Önkormányzat hirdetőtábláján és a tanyagondnoki buszban jól látható helyen, jól olvasható nyomtatásban kötelező kifüggeszteni. </w:t>
      </w:r>
      <w:proofErr w:type="spellStart"/>
      <w:r w:rsidRPr="00457A8E">
        <w:rPr>
          <w:rFonts w:ascii="Times New Roman" w:hAnsi="Times New Roman" w:cs="Times New Roman"/>
          <w:i/>
          <w:iCs/>
          <w:szCs w:val="20"/>
        </w:rPr>
        <w:t>Ellátottjogi</w:t>
      </w:r>
      <w:proofErr w:type="spellEnd"/>
      <w:r w:rsidRPr="00457A8E">
        <w:rPr>
          <w:rFonts w:ascii="Times New Roman" w:hAnsi="Times New Roman" w:cs="Times New Roman"/>
          <w:i/>
          <w:iCs/>
          <w:szCs w:val="20"/>
        </w:rPr>
        <w:t xml:space="preserve"> képviselő</w:t>
      </w:r>
      <w:r w:rsidRPr="00457A8E">
        <w:rPr>
          <w:rFonts w:ascii="Times New Roman" w:hAnsi="Times New Roman" w:cs="Times New Roman"/>
          <w:szCs w:val="20"/>
        </w:rPr>
        <w:t>t: Bánkiné Bosnyák Frida Tolna Megyei Integrált Szociális Intézmény, 7100 Szekszárd, Mérey u.35.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i/>
          <w:iCs/>
          <w:szCs w:val="20"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  <w:r w:rsidRPr="00457A8E">
        <w:rPr>
          <w:rFonts w:ascii="Times New Roman" w:hAnsi="Times New Roman" w:cs="Times New Roman"/>
          <w:b/>
          <w:bCs/>
          <w:i/>
          <w:iCs/>
          <w:szCs w:val="20"/>
        </w:rPr>
        <w:t>A tanyagondnoki szolgáltatást végzők jogai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A tanyagondnoki szolgáltatást végző közalkalmazotti jogviszonyban foglalkoztatott munkavállaló számára biztosítani kell, hogy a munkavégzéshez kapcsolódó megbecsülést megkapja, tiszteletben tartsák emberi méltóságát és személyiségi jogait, munkáját elismerjék, valamint a fenntartó megfelelő munkavégzési körülményeket biztosítson számára. A tanyagondnok jogszabályban előírt munkaruha-juttatásban részesül. A munkavállaló munkakörében – esetlegesen – történő felelősségre vonása csak a fentiekkel arányosítható. A tanyagondnok jogosult munkavállalói jogainak érvényesítésére a Munka Törvénykönyve és a Közalkalmazotti Törvény alapján.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  <w:r w:rsidRPr="00457A8E">
        <w:rPr>
          <w:rFonts w:ascii="Times New Roman" w:hAnsi="Times New Roman" w:cs="Times New Roman"/>
          <w:b/>
          <w:bCs/>
          <w:i/>
          <w:iCs/>
          <w:szCs w:val="20"/>
        </w:rPr>
        <w:t>A tanyagondnok helyettesítése</w:t>
      </w:r>
    </w:p>
    <w:p w:rsidR="00CD3CCE" w:rsidRPr="00457A8E" w:rsidRDefault="00CD3CCE" w:rsidP="00CD3CCE">
      <w:pPr>
        <w:ind w:right="72"/>
        <w:jc w:val="center"/>
        <w:rPr>
          <w:rFonts w:ascii="Times New Roman" w:hAnsi="Times New Roman" w:cs="Times New Roman"/>
          <w:b/>
          <w:bCs/>
          <w:i/>
          <w:iCs/>
          <w:szCs w:val="20"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A fenntartó a tanyagondnok távolléte esetén is köteles a feladatot képzett munkaerővel ellátni. A helyettesítés megoldható a tanyagondnoki alapképzésnél magasabb iskolai végzettséggel rendelkező szociális/humán képesítéssel rendelkező személy eseti megbízással történő feladat-ellátásával.</w:t>
      </w:r>
    </w:p>
    <w:p w:rsidR="00CD3CCE" w:rsidRPr="00457A8E" w:rsidRDefault="00CD3CCE" w:rsidP="00CD3CCE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Cs w:val="20"/>
        </w:rPr>
      </w:pPr>
    </w:p>
    <w:p w:rsidR="00CD3CCE" w:rsidRPr="00457A8E" w:rsidRDefault="00CD3CCE" w:rsidP="00CD3CCE">
      <w:pPr>
        <w:ind w:right="72"/>
        <w:jc w:val="center"/>
        <w:rPr>
          <w:rFonts w:ascii="Times New Roman" w:hAnsi="Times New Roman" w:cs="Times New Roman"/>
          <w:b/>
          <w:bCs/>
          <w:i/>
          <w:iCs/>
          <w:szCs w:val="20"/>
        </w:rPr>
      </w:pPr>
      <w:r w:rsidRPr="00457A8E">
        <w:rPr>
          <w:rFonts w:ascii="Times New Roman" w:hAnsi="Times New Roman" w:cs="Times New Roman"/>
          <w:b/>
          <w:bCs/>
          <w:i/>
          <w:iCs/>
          <w:szCs w:val="20"/>
        </w:rPr>
        <w:t>VI. Egyéb – a szolgáltatás fenntartásával kapcsolatos – előírások</w:t>
      </w:r>
    </w:p>
    <w:p w:rsidR="00CD3CCE" w:rsidRPr="00457A8E" w:rsidRDefault="00CD3CCE" w:rsidP="00CD3CCE">
      <w:pPr>
        <w:ind w:right="72"/>
        <w:jc w:val="center"/>
        <w:rPr>
          <w:rFonts w:ascii="Times New Roman" w:hAnsi="Times New Roman" w:cs="Times New Roman"/>
          <w:szCs w:val="20"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  <w:r w:rsidRPr="00457A8E">
        <w:rPr>
          <w:rFonts w:ascii="Times New Roman" w:hAnsi="Times New Roman" w:cs="Times New Roman"/>
          <w:b/>
          <w:bCs/>
          <w:i/>
          <w:iCs/>
          <w:szCs w:val="20"/>
        </w:rPr>
        <w:t>Személyi feltételek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 xml:space="preserve">A tanyagondnok köteles elvégezni a fenntartó által finanszírozott, munkakör betöltéséhez szükséges tanyagondnoki alapképzést. A tanyagondnok köteles a munkáltató által támogatott kötelező továbbképzéseken részt venni, és a közalkalmazottak számára előírt kreditpontokat megszerezni. A tanyagondnok számára lehetőséget kell biztosítani – a feladatellátáshoz szükséges – közösségi </w:t>
      </w:r>
      <w:r w:rsidRPr="00457A8E">
        <w:rPr>
          <w:rFonts w:ascii="Times New Roman" w:hAnsi="Times New Roman" w:cs="Times New Roman"/>
          <w:szCs w:val="20"/>
        </w:rPr>
        <w:lastRenderedPageBreak/>
        <w:t>összejöveteleken való részvételre, a szakmai szervezetekkel történő kapcsolattartásra. A tanyagondnok köteles a szociális szolgáltatást végző munkatársakra vonatkozó etikai szabályokat betartani. A tanyagondnok köteles minden munkanapon, illetve a munkaidőn túli munkába rendelés esetén az előírt időben munkára jelentkezni munkavégzésre alkalmas állapotban. A tanyagondnok esetleges egészségügyi, fiziológiai állapotváltozását köteles munkaadójának mielőbb jelenteni, hogy helyettesítése megoldható legyen. Ez különösen vonatkozik a gépjárművezetés alóli felmentésre, amennyiben esetleg más feladatok ellátásban az említett problémák miatt nem akadályozott.</w:t>
      </w:r>
    </w:p>
    <w:p w:rsidR="00CD3CCE" w:rsidRPr="00457A8E" w:rsidRDefault="00CD3CCE" w:rsidP="00CD3CCE">
      <w:pPr>
        <w:spacing w:after="200" w:line="276" w:lineRule="auto"/>
        <w:rPr>
          <w:rFonts w:ascii="Times New Roman" w:hAnsi="Times New Roman" w:cs="Times New Roman"/>
          <w:szCs w:val="20"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  <w:r w:rsidRPr="00457A8E">
        <w:rPr>
          <w:rFonts w:ascii="Times New Roman" w:hAnsi="Times New Roman" w:cs="Times New Roman"/>
          <w:b/>
          <w:bCs/>
          <w:i/>
          <w:iCs/>
          <w:szCs w:val="20"/>
        </w:rPr>
        <w:t>Tárgyi feltételek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i/>
          <w:iCs/>
          <w:szCs w:val="20"/>
        </w:rPr>
      </w:pPr>
      <w:r w:rsidRPr="00457A8E">
        <w:rPr>
          <w:rFonts w:ascii="Times New Roman" w:hAnsi="Times New Roman" w:cs="Times New Roman"/>
          <w:i/>
          <w:iCs/>
          <w:szCs w:val="20"/>
        </w:rPr>
        <w:t>Igénybe vett gépjármű adatai: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 xml:space="preserve">Típus: VW </w:t>
      </w:r>
      <w:proofErr w:type="spellStart"/>
      <w:r w:rsidRPr="00457A8E">
        <w:rPr>
          <w:rFonts w:ascii="Times New Roman" w:hAnsi="Times New Roman" w:cs="Times New Roman"/>
          <w:szCs w:val="20"/>
        </w:rPr>
        <w:t>Transporter</w:t>
      </w:r>
      <w:proofErr w:type="spellEnd"/>
      <w:r w:rsidRPr="00457A8E">
        <w:rPr>
          <w:rFonts w:ascii="Times New Roman" w:hAnsi="Times New Roman" w:cs="Times New Roman"/>
          <w:szCs w:val="20"/>
        </w:rPr>
        <w:t xml:space="preserve"> Kombi </w:t>
      </w:r>
      <w:proofErr w:type="spellStart"/>
      <w:r w:rsidRPr="00457A8E">
        <w:rPr>
          <w:rFonts w:ascii="Times New Roman" w:hAnsi="Times New Roman" w:cs="Times New Roman"/>
          <w:szCs w:val="20"/>
        </w:rPr>
        <w:t>Ht</w:t>
      </w:r>
      <w:proofErr w:type="spellEnd"/>
      <w:r w:rsidRPr="00457A8E">
        <w:rPr>
          <w:rFonts w:ascii="Times New Roman" w:hAnsi="Times New Roman" w:cs="Times New Roman"/>
          <w:szCs w:val="20"/>
        </w:rPr>
        <w:t xml:space="preserve"> 2.0TDI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Gyártási év: 2019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 xml:space="preserve">Ülések száma vezetővel: 9, </w:t>
      </w:r>
      <w:proofErr w:type="spellStart"/>
      <w:r w:rsidRPr="00457A8E">
        <w:rPr>
          <w:rFonts w:ascii="Times New Roman" w:hAnsi="Times New Roman" w:cs="Times New Roman"/>
        </w:rPr>
        <w:t>akadálymentesítve</w:t>
      </w:r>
      <w:proofErr w:type="spellEnd"/>
    </w:p>
    <w:p w:rsidR="00CD3CCE" w:rsidRPr="00457A8E" w:rsidRDefault="00CD3CCE" w:rsidP="00CD3CCE">
      <w:pPr>
        <w:ind w:right="72"/>
        <w:jc w:val="both"/>
        <w:rPr>
          <w:rFonts w:ascii="Times New Roman" w:eastAsia="Calibri" w:hAnsi="Times New Roman" w:cs="Times New Roman"/>
          <w:color w:val="000000"/>
        </w:rPr>
      </w:pPr>
      <w:r w:rsidRPr="00457A8E">
        <w:rPr>
          <w:rFonts w:ascii="Times New Roman" w:eastAsia="Calibri" w:hAnsi="Times New Roman" w:cs="Times New Roman"/>
          <w:color w:val="000000"/>
        </w:rPr>
        <w:t>Lökettérfogat: 1968 cm3</w:t>
      </w:r>
    </w:p>
    <w:p w:rsidR="00CD3CCE" w:rsidRPr="00457A8E" w:rsidRDefault="00CD3CCE" w:rsidP="00CD3CCE">
      <w:pPr>
        <w:ind w:right="72"/>
        <w:jc w:val="both"/>
        <w:rPr>
          <w:rFonts w:ascii="Times New Roman" w:eastAsia="Calibri" w:hAnsi="Times New Roman" w:cs="Times New Roman"/>
          <w:color w:val="000000"/>
        </w:rPr>
      </w:pPr>
      <w:r w:rsidRPr="00457A8E">
        <w:rPr>
          <w:rFonts w:ascii="Times New Roman" w:eastAsia="Calibri" w:hAnsi="Times New Roman" w:cs="Times New Roman"/>
          <w:color w:val="000000"/>
        </w:rPr>
        <w:t xml:space="preserve">Teljesítmény: 75 KW / 102 LE 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</w:rPr>
      </w:pPr>
      <w:r w:rsidRPr="00457A8E">
        <w:rPr>
          <w:rFonts w:ascii="Times New Roman" w:hAnsi="Times New Roman" w:cs="Times New Roman"/>
        </w:rPr>
        <w:t>Hajtóanyag: diesel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Hengerűrtartalom: 1968 cm3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>A tanyagondnoki gépjárművet zárt helyen Őcsény Község Önkormányzata Őcsény, Fő utca 35. szám alatt kell tárolni. A tanyagondnok köteles a tanyagondnoki gépjárművet használat után minden nap ezen a helyen leállítani. A tanyagondnok köteles a gépkocsit rendben, tisztán tartani, a szervizigényt (km-óraállás) figyelemmel kísérni. A tanyagondnok jogosult a szolgáltatással kapcsolatos iratokba betekinteni és a tanyagondnoki gépjármű mellett a feladatellátásához szükséges egyéb, a szolgáltatást fenntartó rendelkezésére álló eszközöket is használni (számítógép, internet, telefon stb.). A fenntartó saját költségén hivatali használatra – az ellátottakkal való kapcsolattartás, a megoldandó feladatokról való gyors értesülés és a hasonlóan gyors problémamegoldás érdekében – mobiltelefon használatát biztosítja a tanyagondnok számára.</w:t>
      </w:r>
    </w:p>
    <w:p w:rsidR="00CD3CC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  <w:r w:rsidRPr="00457A8E">
        <w:rPr>
          <w:rFonts w:ascii="Times New Roman" w:hAnsi="Times New Roman" w:cs="Times New Roman"/>
          <w:szCs w:val="20"/>
        </w:rPr>
        <w:t xml:space="preserve">A tanyagondnok tevékenységének, a szolgáltatások igénybevételének dokumentálására a személyes gondoskodást nyújtó szociális intézmények szakmai feladatairól és működési feltételekről szóló az 1/2000.(I.7.) </w:t>
      </w:r>
      <w:proofErr w:type="spellStart"/>
      <w:r w:rsidRPr="00457A8E">
        <w:rPr>
          <w:rFonts w:ascii="Times New Roman" w:hAnsi="Times New Roman" w:cs="Times New Roman"/>
          <w:szCs w:val="20"/>
        </w:rPr>
        <w:t>SzCsM</w:t>
      </w:r>
      <w:proofErr w:type="spellEnd"/>
      <w:r w:rsidRPr="00457A8E">
        <w:rPr>
          <w:rFonts w:ascii="Times New Roman" w:hAnsi="Times New Roman" w:cs="Times New Roman"/>
          <w:szCs w:val="20"/>
        </w:rPr>
        <w:t xml:space="preserve"> rendelet 8.számú melléklete szerinti tevékenységnaplót vezet. A tevékenységnaplót a szolgáltatás minden napján vezetni kell.</w:t>
      </w:r>
    </w:p>
    <w:p w:rsidR="00CD3CCE" w:rsidRDefault="00CD3CCE" w:rsidP="00CD3CCE">
      <w:pPr>
        <w:ind w:right="72"/>
        <w:jc w:val="both"/>
        <w:rPr>
          <w:rFonts w:ascii="Times New Roman" w:hAnsi="Times New Roman" w:cs="Times New Roman"/>
          <w:szCs w:val="20"/>
        </w:rPr>
      </w:pPr>
    </w:p>
    <w:p w:rsidR="00CD3CCE" w:rsidRPr="00567EDA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iCs/>
          <w:u w:val="single"/>
        </w:rPr>
      </w:pPr>
      <w:r w:rsidRPr="00457A8E">
        <w:rPr>
          <w:rFonts w:ascii="Times New Roman" w:hAnsi="Times New Roman" w:cs="Times New Roman"/>
          <w:b/>
          <w:iCs/>
          <w:u w:val="single"/>
        </w:rPr>
        <w:t>Záradék: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i/>
        </w:rPr>
      </w:pPr>
      <w:r w:rsidRPr="00457A8E">
        <w:rPr>
          <w:rFonts w:ascii="Times New Roman" w:hAnsi="Times New Roman" w:cs="Times New Roman"/>
          <w:b/>
          <w:i/>
        </w:rPr>
        <w:t>Őcsény Község Önkormányzatának Képviselő-testülete a 217/2019.(XII.11.) számú határozatával elfogadta.</w:t>
      </w:r>
    </w:p>
    <w:p w:rsidR="00CD3CCE" w:rsidRPr="00457A8E" w:rsidRDefault="00CD3CCE" w:rsidP="00CD3CCE">
      <w:pPr>
        <w:ind w:right="72"/>
        <w:jc w:val="both"/>
        <w:rPr>
          <w:rFonts w:ascii="Times New Roman" w:hAnsi="Times New Roman" w:cs="Times New Roman"/>
          <w:b/>
          <w:i/>
        </w:rPr>
      </w:pPr>
    </w:p>
    <w:p w:rsidR="00CD3CC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  <w:r w:rsidRPr="00457A8E">
        <w:rPr>
          <w:rFonts w:ascii="Times New Roman" w:hAnsi="Times New Roman" w:cs="Times New Roman"/>
          <w:bCs/>
          <w:iCs/>
        </w:rPr>
        <w:t xml:space="preserve">Őcsény, </w:t>
      </w:r>
      <w:r>
        <w:rPr>
          <w:rFonts w:ascii="Times New Roman" w:hAnsi="Times New Roman" w:cs="Times New Roman"/>
          <w:bCs/>
          <w:iCs/>
        </w:rPr>
        <w:t>2020. február 03.</w:t>
      </w:r>
    </w:p>
    <w:p w:rsidR="00CD3CCE" w:rsidRDefault="00CD3CCE" w:rsidP="00CD3CCE">
      <w:pPr>
        <w:ind w:right="72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 xml:space="preserve">   </w:t>
      </w:r>
    </w:p>
    <w:p w:rsidR="00CD3CCE" w:rsidRPr="00F02BFB" w:rsidRDefault="00CD3CCE" w:rsidP="00CD3CCE">
      <w:pPr>
        <w:ind w:right="72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iCs/>
        </w:rPr>
        <w:lastRenderedPageBreak/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 xml:space="preserve">          </w:t>
      </w:r>
      <w:r w:rsidRPr="00F02BFB">
        <w:rPr>
          <w:rFonts w:ascii="Times New Roman" w:hAnsi="Times New Roman" w:cs="Times New Roman"/>
          <w:b/>
          <w:bCs/>
          <w:iCs/>
        </w:rPr>
        <w:t xml:space="preserve">Fülöp János </w:t>
      </w:r>
    </w:p>
    <w:p w:rsidR="00CD3CCE" w:rsidRPr="00F02BFB" w:rsidRDefault="00CD3CCE" w:rsidP="00CD3CCE">
      <w:pPr>
        <w:ind w:right="72"/>
        <w:jc w:val="right"/>
        <w:rPr>
          <w:rFonts w:ascii="Times New Roman" w:hAnsi="Times New Roman" w:cs="Times New Roman"/>
          <w:b/>
          <w:bCs/>
          <w:iCs/>
        </w:rPr>
      </w:pPr>
      <w:r w:rsidRPr="00F02BFB">
        <w:rPr>
          <w:rFonts w:ascii="Times New Roman" w:hAnsi="Times New Roman" w:cs="Times New Roman"/>
          <w:b/>
          <w:bCs/>
          <w:iCs/>
        </w:rPr>
        <w:t>Őcsény Község Önkormányzat</w:t>
      </w:r>
    </w:p>
    <w:p w:rsidR="00CD3CCE" w:rsidRPr="00F02BFB" w:rsidRDefault="00CD3CCE" w:rsidP="00CD3CCE">
      <w:pPr>
        <w:ind w:left="5664" w:right="72" w:firstLine="708"/>
        <w:jc w:val="center"/>
        <w:rPr>
          <w:rFonts w:ascii="Times New Roman" w:hAnsi="Times New Roman" w:cs="Times New Roman"/>
          <w:b/>
          <w:bCs/>
          <w:iCs/>
        </w:rPr>
      </w:pPr>
      <w:r w:rsidRPr="00F02BFB">
        <w:rPr>
          <w:rFonts w:ascii="Times New Roman" w:hAnsi="Times New Roman" w:cs="Times New Roman"/>
          <w:b/>
          <w:bCs/>
          <w:iCs/>
        </w:rPr>
        <w:t>polgármester</w:t>
      </w:r>
    </w:p>
    <w:p w:rsidR="00CD3CCE" w:rsidRPr="00F02BFB" w:rsidRDefault="00CD3CCE" w:rsidP="00CD3CCE">
      <w:pPr>
        <w:jc w:val="both"/>
        <w:rPr>
          <w:rFonts w:ascii="Times New Roman" w:hAnsi="Times New Roman" w:cs="Times New Roman"/>
          <w:bCs/>
          <w:iCs/>
        </w:rPr>
      </w:pPr>
    </w:p>
    <w:p w:rsidR="00CD3CCE" w:rsidRDefault="00CD3CCE" w:rsidP="00CD3C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D3CCE" w:rsidRDefault="00CD3CCE" w:rsidP="00CD3C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D3CCE" w:rsidRDefault="00CD3CCE" w:rsidP="00CD3C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D3CCE" w:rsidRDefault="00CD3CCE" w:rsidP="00CD3C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D3CCE" w:rsidRDefault="00CD3CCE" w:rsidP="00CD3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D3CCE" w:rsidRDefault="00CD3CCE" w:rsidP="00CD3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D3CCE" w:rsidRDefault="00CD3CCE" w:rsidP="00CD3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D3CCE" w:rsidRPr="00F02BFB" w:rsidRDefault="00CD3CCE" w:rsidP="00CD3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03054" w:rsidRDefault="00203054"/>
    <w:sectPr w:rsidR="00203054" w:rsidSect="008C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42"/>
    <w:multiLevelType w:val="hybridMultilevel"/>
    <w:tmpl w:val="465A6A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37F87"/>
    <w:multiLevelType w:val="hybridMultilevel"/>
    <w:tmpl w:val="51906644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1E1B27DE"/>
    <w:multiLevelType w:val="hybridMultilevel"/>
    <w:tmpl w:val="6C906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0114"/>
    <w:multiLevelType w:val="hybridMultilevel"/>
    <w:tmpl w:val="87EAC4F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BC1E97"/>
    <w:multiLevelType w:val="hybridMultilevel"/>
    <w:tmpl w:val="4B44C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87CE6"/>
    <w:multiLevelType w:val="hybridMultilevel"/>
    <w:tmpl w:val="C232A8E8"/>
    <w:lvl w:ilvl="0" w:tplc="2BB8B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B54E7"/>
    <w:multiLevelType w:val="hybridMultilevel"/>
    <w:tmpl w:val="F4A2A0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179BE"/>
    <w:multiLevelType w:val="hybridMultilevel"/>
    <w:tmpl w:val="86AC0B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53DA5"/>
    <w:multiLevelType w:val="hybridMultilevel"/>
    <w:tmpl w:val="2CBA43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82705"/>
    <w:multiLevelType w:val="hybridMultilevel"/>
    <w:tmpl w:val="078CF5A4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6D36DED"/>
    <w:multiLevelType w:val="hybridMultilevel"/>
    <w:tmpl w:val="F26A5414"/>
    <w:lvl w:ilvl="0" w:tplc="B7024E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6541BA"/>
    <w:multiLevelType w:val="hybridMultilevel"/>
    <w:tmpl w:val="7770A3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04454"/>
    <w:multiLevelType w:val="hybridMultilevel"/>
    <w:tmpl w:val="100C0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12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D3CCE"/>
    <w:rsid w:val="00203054"/>
    <w:rsid w:val="00CD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3CC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uiPriority w:val="59"/>
    <w:rsid w:val="00CD3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D3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seny.h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senyph@tolna.ne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Munkaf&#252;zet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Munka1!$B$1</c:f>
              <c:strCache>
                <c:ptCount val="1"/>
                <c:pt idx="0">
                  <c:v>Lakosságszám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Munka1!$A$2:$A$6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Munka1!$B$2:$B$6</c:f>
              <c:numCache>
                <c:formatCode>General</c:formatCode>
                <c:ptCount val="5"/>
                <c:pt idx="0">
                  <c:v>2349</c:v>
                </c:pt>
                <c:pt idx="1">
                  <c:v>2359</c:v>
                </c:pt>
                <c:pt idx="2">
                  <c:v>2309</c:v>
                </c:pt>
                <c:pt idx="3">
                  <c:v>2458</c:v>
                </c:pt>
                <c:pt idx="4">
                  <c:v>2431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B3-48E8-B80A-21D9B457FDF6}"/>
            </c:ext>
          </c:extLst>
        </c:ser>
        <c:gapWidth val="219"/>
        <c:overlap val="-27"/>
        <c:axId val="64342656"/>
        <c:axId val="64348544"/>
      </c:barChart>
      <c:catAx>
        <c:axId val="643426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64348544"/>
        <c:crosses val="autoZero"/>
        <c:auto val="1"/>
        <c:lblAlgn val="ctr"/>
        <c:lblOffset val="100"/>
      </c:catAx>
      <c:valAx>
        <c:axId val="643485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64342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2"/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5444</Words>
  <Characters>37571</Characters>
  <Application>Microsoft Office Word</Application>
  <DocSecurity>0</DocSecurity>
  <Lines>313</Lines>
  <Paragraphs>85</Paragraphs>
  <ScaleCrop>false</ScaleCrop>
  <Company/>
  <LinksUpToDate>false</LinksUpToDate>
  <CharactersWithSpaces>42930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2020-02-07T07:16:00Z</dcterms:created>
  <dcterms:modified xsi:type="dcterms:W3CDTF">2020-02-07T07:17:00Z</dcterms:modified>
</cp:coreProperties>
</file>