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A17" w:rsidRPr="00EB2A17" w:rsidRDefault="00EB2A17" w:rsidP="00EB2A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B2A17">
        <w:rPr>
          <w:rFonts w:ascii="Times New Roman" w:hAnsi="Times New Roman" w:cs="Times New Roman"/>
        </w:rPr>
        <w:t xml:space="preserve">1. </w:t>
      </w:r>
      <w:proofErr w:type="gramStart"/>
      <w:r w:rsidRPr="00EB2A17">
        <w:rPr>
          <w:rFonts w:ascii="Times New Roman" w:hAnsi="Times New Roman" w:cs="Times New Roman"/>
        </w:rPr>
        <w:t>függelék  a</w:t>
      </w:r>
      <w:proofErr w:type="gramEnd"/>
      <w:r w:rsidRPr="00EB2A17">
        <w:rPr>
          <w:rFonts w:ascii="Times New Roman" w:hAnsi="Times New Roman" w:cs="Times New Roman"/>
        </w:rPr>
        <w:t xml:space="preserve">  2/2018. (II. 21.) önkormányzati rendelethez </w:t>
      </w:r>
    </w:p>
    <w:p w:rsidR="00EB2A17" w:rsidRPr="00EB2A17" w:rsidRDefault="00EB2A17" w:rsidP="00EB2A17">
      <w:pPr>
        <w:widowControl w:val="0"/>
        <w:spacing w:after="0" w:line="240" w:lineRule="auto"/>
        <w:ind w:left="20" w:right="-108"/>
        <w:jc w:val="both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A tájidegen, agresszíven 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gyomosító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 xml:space="preserve">, 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invazív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, így telepítésre nem ajánlott növényfajok listája a következő: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>mirigyes bálványfa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Ailanthusaltissima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zöld juhar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Acernegundo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amerikai kőris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Fraxinuspennsylvanica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kései meggy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Prunusserotina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kanadai nyár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Populus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 xml:space="preserve"> x 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canadensis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nyugati ostorfa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Celtisoccidentalis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cserjés gyalogakác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Amorphafruticosa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kisvirágú nebáncsvirág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Impatiensparviflora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bíbor nebáncsvirág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Impatiensgrandiflora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japánkeserűfű-fajok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Fallopiaspp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.)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magas aranyvessző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Solidagogigantea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kanadai aranyvessző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Solidagocanadensis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közönséges selyemkóró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Asclepiassyriaca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ürömlevelű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 xml:space="preserve"> parlagfű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Ambrosiaartemisiiflora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arany ribiszke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Ribesaureum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adventív szőlőfajok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Vitis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-hibridek)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süntök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Echinocystislobata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észak-amerikai őszirózsák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Asterspp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.)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magas kúpvirág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Rudbeckialaciniata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vadcsicsóka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Helianthustuberosus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 xml:space="preserve"> s. I.)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olasz szerbtövis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Xanthiumstrumaiumsubsp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. italicum)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amerikai karmazsinbogyó/amerikai alkörmös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Phytholaccaamericana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kínai karmazsinbogyó/kínai alkörmös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Phytholaccaesculenta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japán komló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Humulusjaponicus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átoktüske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Cenchrusincertus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nem hazai tündérrózsa fajok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kanadai átokhínár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Elodeacanadensis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aprólevelű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 xml:space="preserve"> átokhínár/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vékonylevelű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 xml:space="preserve"> átokhínár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Elodeanuttallii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moszatpáfrányfajok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Azollamexicana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 xml:space="preserve">, 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Azollafiliculoides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borfa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/ tengerparti seprűcserje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Baccharishalimifolia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karolinai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 xml:space="preserve"> tündérhínár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Cabombacaroliniana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közönséges vízijácint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Eichhorniacrassipes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perzsa medvetalp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Heracleumpersicum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kaukázusi medvetalp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Heracleummantegazzianum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Szosznovszkij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-medvetalp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Heracleumsosnowskyi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hévízi gázló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Hydrocotyleranunculoides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nagy fodros-átokhínár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Lagarosiphon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 xml:space="preserve"> major)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lang w:eastAsia="hu-HU" w:bidi="hu-HU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nagyvirágú tóalma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Ludwigiagrandiflora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hAnsi="Times New Roman" w:cs="Times New Roman"/>
        </w:rPr>
      </w:pPr>
      <w:r w:rsidRPr="00EB2A17">
        <w:rPr>
          <w:rFonts w:ascii="Times New Roman" w:eastAsia="Arial" w:hAnsi="Times New Roman" w:cs="Times New Roman"/>
          <w:lang w:eastAsia="hu-HU" w:bidi="hu-HU"/>
        </w:rPr>
        <w:t xml:space="preserve"> sárgavirágú tóalma (</w:t>
      </w:r>
      <w:proofErr w:type="spellStart"/>
      <w:r w:rsidRPr="00EB2A17">
        <w:rPr>
          <w:rFonts w:ascii="Times New Roman" w:eastAsia="Arial" w:hAnsi="Times New Roman" w:cs="Times New Roman"/>
          <w:lang w:eastAsia="hu-HU" w:bidi="hu-HU"/>
        </w:rPr>
        <w:t>Ludwigiapeploides</w:t>
      </w:r>
      <w:proofErr w:type="spellEnd"/>
      <w:r w:rsidRPr="00EB2A17">
        <w:rPr>
          <w:rFonts w:ascii="Times New Roman" w:eastAsia="Arial" w:hAnsi="Times New Roman" w:cs="Times New Roman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B2A17">
        <w:rPr>
          <w:rFonts w:ascii="Times New Roman" w:eastAsia="Courier New" w:hAnsi="Times New Roman" w:cs="Times New Roman"/>
          <w:color w:val="000000"/>
          <w:lang w:eastAsia="hu-HU" w:bidi="hu-HU"/>
        </w:rPr>
        <w:t xml:space="preserve"> sárga lápbuzogány (</w:t>
      </w:r>
      <w:proofErr w:type="spellStart"/>
      <w:r w:rsidRPr="00EB2A17">
        <w:rPr>
          <w:rFonts w:ascii="Times New Roman" w:eastAsia="Courier New" w:hAnsi="Times New Roman" w:cs="Times New Roman"/>
          <w:color w:val="000000"/>
          <w:lang w:eastAsia="hu-HU" w:bidi="hu-HU"/>
        </w:rPr>
        <w:t>Lysichitonamericanus</w:t>
      </w:r>
      <w:proofErr w:type="spellEnd"/>
      <w:r w:rsidRPr="00EB2A17">
        <w:rPr>
          <w:rFonts w:ascii="Times New Roman" w:eastAsia="Courier New" w:hAnsi="Times New Roman" w:cs="Times New Roman"/>
          <w:color w:val="000000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color w:val="000000"/>
          <w:lang w:eastAsia="hu-HU" w:bidi="hu-HU"/>
        </w:rPr>
      </w:pPr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közönséges süllőhínár (</w:t>
      </w:r>
      <w:proofErr w:type="spellStart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Myriophyllumaquaticum</w:t>
      </w:r>
      <w:proofErr w:type="spellEnd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color w:val="000000"/>
          <w:lang w:eastAsia="hu-HU" w:bidi="hu-HU"/>
        </w:rPr>
      </w:pPr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 xml:space="preserve"> </w:t>
      </w:r>
      <w:proofErr w:type="spellStart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felemáslevelű</w:t>
      </w:r>
      <w:proofErr w:type="spellEnd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 xml:space="preserve"> süllőhínár (</w:t>
      </w:r>
      <w:proofErr w:type="spellStart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Myriophyllumheterophyllum</w:t>
      </w:r>
      <w:proofErr w:type="spellEnd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color w:val="000000"/>
          <w:lang w:eastAsia="hu-HU" w:bidi="hu-HU"/>
        </w:rPr>
      </w:pPr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 xml:space="preserve"> keserű hamisüröm (</w:t>
      </w:r>
      <w:proofErr w:type="spellStart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Partheniumhysterophorus</w:t>
      </w:r>
      <w:proofErr w:type="spellEnd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color w:val="000000"/>
          <w:lang w:eastAsia="hu-HU" w:bidi="hu-HU"/>
        </w:rPr>
      </w:pPr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 xml:space="preserve"> ördögfarok keserűfű (</w:t>
      </w:r>
      <w:proofErr w:type="spellStart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Persicariaperfoliata</w:t>
      </w:r>
      <w:proofErr w:type="spellEnd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color w:val="000000"/>
          <w:lang w:eastAsia="hu-HU" w:bidi="hu-HU"/>
        </w:rPr>
      </w:pPr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 xml:space="preserve"> </w:t>
      </w:r>
      <w:proofErr w:type="spellStart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kudzu</w:t>
      </w:r>
      <w:proofErr w:type="spellEnd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 xml:space="preserve"> nyílgyökér (</w:t>
      </w:r>
      <w:proofErr w:type="spellStart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Puerariamontana</w:t>
      </w:r>
      <w:proofErr w:type="spellEnd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color w:val="000000"/>
          <w:lang w:eastAsia="hu-HU" w:bidi="hu-HU"/>
        </w:rPr>
      </w:pPr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 xml:space="preserve"> aligátorfű (</w:t>
      </w:r>
      <w:proofErr w:type="spellStart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Alternantheraphiloxeroides</w:t>
      </w:r>
      <w:proofErr w:type="spellEnd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color w:val="000000"/>
          <w:lang w:eastAsia="hu-HU" w:bidi="hu-HU"/>
        </w:rPr>
      </w:pPr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 xml:space="preserve"> óriásrebarbara (</w:t>
      </w:r>
      <w:proofErr w:type="spellStart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Gunneratinctoria</w:t>
      </w:r>
      <w:proofErr w:type="spellEnd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color w:val="000000"/>
          <w:lang w:eastAsia="hu-HU" w:bidi="hu-HU"/>
        </w:rPr>
      </w:pPr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 xml:space="preserve"> tollborzfű (</w:t>
      </w:r>
      <w:proofErr w:type="spellStart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Pennisetumsetaceum</w:t>
      </w:r>
      <w:proofErr w:type="spellEnd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)</w:t>
      </w:r>
    </w:p>
    <w:p w:rsidR="00EB2A17" w:rsidRPr="00EB2A17" w:rsidRDefault="00EB2A17" w:rsidP="00EB2A17">
      <w:pPr>
        <w:widowControl w:val="0"/>
        <w:numPr>
          <w:ilvl w:val="0"/>
          <w:numId w:val="1"/>
        </w:numPr>
        <w:spacing w:after="0" w:line="266" w:lineRule="exact"/>
        <w:rPr>
          <w:rFonts w:ascii="Times New Roman" w:eastAsia="Arial" w:hAnsi="Times New Roman" w:cs="Times New Roman"/>
          <w:color w:val="000000"/>
          <w:lang w:eastAsia="hu-HU" w:bidi="hu-HU"/>
        </w:rPr>
      </w:pPr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 xml:space="preserve"> </w:t>
      </w:r>
      <w:proofErr w:type="spellStart"/>
      <w:r w:rsidRPr="00EB2A17">
        <w:rPr>
          <w:rFonts w:ascii="Times New Roman" w:eastAsia="Arial" w:hAnsi="Times New Roman" w:cs="Times New Roman"/>
          <w:color w:val="000000"/>
          <w:lang w:eastAsia="hu-HU" w:bidi="hu-HU"/>
        </w:rPr>
        <w:t>Alternantheraphiloxeroides</w:t>
      </w:r>
      <w:proofErr w:type="spellEnd"/>
    </w:p>
    <w:p w:rsidR="00EB2A17" w:rsidRDefault="00EB2A17" w:rsidP="00EB2A17">
      <w:pPr>
        <w:widowControl w:val="0"/>
        <w:numPr>
          <w:ilvl w:val="0"/>
          <w:numId w:val="1"/>
        </w:numPr>
        <w:spacing w:after="0" w:line="266" w:lineRule="exact"/>
      </w:pPr>
      <w:r w:rsidRPr="002746E0">
        <w:rPr>
          <w:rFonts w:ascii="Garamond" w:eastAsia="Arial" w:hAnsi="Garamond" w:cs="Arial"/>
          <w:color w:val="000000"/>
          <w:lang w:eastAsia="hu-HU" w:bidi="hu-HU"/>
        </w:rPr>
        <w:t xml:space="preserve"> </w:t>
      </w:r>
      <w:proofErr w:type="spellStart"/>
      <w:r w:rsidRPr="002746E0">
        <w:rPr>
          <w:rFonts w:ascii="Garamond" w:eastAsia="Arial" w:hAnsi="Garamond" w:cs="Arial"/>
          <w:color w:val="000000"/>
          <w:lang w:eastAsia="hu-HU" w:bidi="hu-HU"/>
        </w:rPr>
        <w:t>Microstegiumvimineum</w:t>
      </w:r>
      <w:bookmarkStart w:id="0" w:name="_GoBack"/>
      <w:bookmarkEnd w:id="0"/>
      <w:proofErr w:type="spellEnd"/>
    </w:p>
    <w:sectPr w:rsidR="00EB2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351C"/>
    <w:multiLevelType w:val="multilevel"/>
    <w:tmpl w:val="664E45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EC"/>
    <w:rsid w:val="008E3B29"/>
    <w:rsid w:val="00E35312"/>
    <w:rsid w:val="00EB2A17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05D"/>
  <w15:chartTrackingRefBased/>
  <w15:docId w15:val="{7059BE86-5185-4724-9268-E85BE0B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2A1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F7D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Mészárosné Szincsák Mária</dc:creator>
  <cp:keywords/>
  <dc:description/>
  <cp:lastModifiedBy>Mészárosné Szincsák Mária</cp:lastModifiedBy>
  <cp:revision>2</cp:revision>
  <dcterms:created xsi:type="dcterms:W3CDTF">2018-02-20T14:50:00Z</dcterms:created>
  <dcterms:modified xsi:type="dcterms:W3CDTF">2018-02-20T14:50:00Z</dcterms:modified>
</cp:coreProperties>
</file>