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09" w:rsidRPr="003C32D9" w:rsidRDefault="00DD2709" w:rsidP="00DD2709">
      <w:pPr>
        <w:ind w:left="7080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4. sz. melléklet</w:t>
      </w:r>
    </w:p>
    <w:p w:rsidR="00DD2709" w:rsidRPr="003C32D9" w:rsidRDefault="00DD2709" w:rsidP="00DD2709">
      <w:pPr>
        <w:rPr>
          <w:b/>
          <w:sz w:val="24"/>
          <w:szCs w:val="24"/>
        </w:rPr>
      </w:pPr>
    </w:p>
    <w:p w:rsidR="00DD2709" w:rsidRPr="003C32D9" w:rsidRDefault="00DD2709" w:rsidP="00DD2709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Önkormányzata Képviselő-testüle</w:t>
      </w:r>
      <w:r>
        <w:rPr>
          <w:b/>
          <w:sz w:val="24"/>
          <w:szCs w:val="24"/>
        </w:rPr>
        <w:t>tének 2019</w:t>
      </w:r>
      <w:r w:rsidRPr="003C32D9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DD2709" w:rsidRPr="003C32D9" w:rsidRDefault="00DD2709" w:rsidP="00DD2709">
      <w:pPr>
        <w:jc w:val="center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3C32D9">
        <w:rPr>
          <w:b/>
          <w:sz w:val="24"/>
          <w:szCs w:val="24"/>
        </w:rPr>
        <w:t xml:space="preserve">. évi </w:t>
      </w:r>
      <w:r w:rsidRPr="003C32D9">
        <w:rPr>
          <w:b/>
          <w:sz w:val="24"/>
          <w:szCs w:val="24"/>
          <w:u w:val="single"/>
        </w:rPr>
        <w:t>felhalmozási célú</w:t>
      </w:r>
      <w:r w:rsidRPr="003C32D9">
        <w:rPr>
          <w:b/>
          <w:sz w:val="24"/>
          <w:szCs w:val="24"/>
        </w:rPr>
        <w:t xml:space="preserve"> bevételei és kiadásai</w:t>
      </w:r>
    </w:p>
    <w:p w:rsidR="00DD2709" w:rsidRPr="003C32D9" w:rsidRDefault="00DD2709" w:rsidP="00DD2709">
      <w:pPr>
        <w:rPr>
          <w:b/>
          <w:sz w:val="24"/>
          <w:szCs w:val="24"/>
        </w:rPr>
      </w:pPr>
    </w:p>
    <w:p w:rsidR="00DD2709" w:rsidRPr="003C32D9" w:rsidRDefault="00DD2709" w:rsidP="00DD2709">
      <w:pPr>
        <w:jc w:val="right"/>
        <w:rPr>
          <w:b/>
          <w:sz w:val="24"/>
          <w:szCs w:val="24"/>
        </w:rPr>
      </w:pPr>
      <w:r w:rsidRPr="003C32D9">
        <w:rPr>
          <w:b/>
          <w:sz w:val="24"/>
          <w:szCs w:val="24"/>
        </w:rPr>
        <w:t>ezer Ft-ban</w:t>
      </w:r>
    </w:p>
    <w:tbl>
      <w:tblPr>
        <w:tblW w:w="103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5087"/>
        <w:gridCol w:w="1385"/>
        <w:gridCol w:w="1463"/>
        <w:gridCol w:w="1569"/>
      </w:tblGrid>
      <w:tr w:rsidR="00DD2709" w:rsidTr="00DD1F74">
        <w:trPr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</w:t>
            </w:r>
          </w:p>
        </w:tc>
      </w:tr>
      <w:tr w:rsidR="00DD2709" w:rsidTr="00DD1F74">
        <w:trPr>
          <w:jc w:val="center"/>
        </w:trPr>
        <w:tc>
          <w:tcPr>
            <w:tcW w:w="828" w:type="dxa"/>
          </w:tcPr>
          <w:p w:rsidR="00DD2709" w:rsidRPr="001E22DC" w:rsidRDefault="00DD2709" w:rsidP="00DD1F74">
            <w:pPr>
              <w:rPr>
                <w:b/>
                <w:sz w:val="22"/>
                <w:szCs w:val="22"/>
              </w:rPr>
            </w:pPr>
            <w:proofErr w:type="spellStart"/>
            <w:r w:rsidRPr="001E22DC">
              <w:rPr>
                <w:b/>
                <w:sz w:val="22"/>
                <w:szCs w:val="22"/>
              </w:rPr>
              <w:t>Sorsz</w:t>
            </w:r>
            <w:proofErr w:type="spellEnd"/>
            <w:r w:rsidRPr="001E22D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 xml:space="preserve">előző évi </w:t>
            </w:r>
          </w:p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3C32D9">
              <w:rPr>
                <w:b/>
                <w:sz w:val="24"/>
                <w:szCs w:val="24"/>
              </w:rPr>
              <w:t>. évi</w:t>
            </w:r>
          </w:p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terv/előző évi</w:t>
            </w:r>
          </w:p>
          <w:p w:rsidR="00DD2709" w:rsidRPr="003C32D9" w:rsidRDefault="00DD2709" w:rsidP="00DD1F74">
            <w:pPr>
              <w:jc w:val="center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előirányzat (%)</w:t>
            </w:r>
          </w:p>
        </w:tc>
      </w:tr>
      <w:tr w:rsidR="00DD2709" w:rsidTr="00DD1F74">
        <w:trPr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198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Tárgyi eszközök, immateriális javak értékesítése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396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Önkormányzatok sajátos felhalmozási és tőkebevételei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158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Pénzügyi befektetések bevételei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396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támogatásértékű bevételek</w:t>
            </w:r>
          </w:p>
          <w:p w:rsidR="00DD2709" w:rsidRPr="003C32D9" w:rsidRDefault="00DD2709" w:rsidP="00DD1F74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- ebből EU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60.018</w:t>
            </w:r>
          </w:p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396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b/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pénzeszköz átvétel államháztartáson kívülről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E16D65" w:rsidRDefault="00DD2709" w:rsidP="00DD1F74">
            <w:pPr>
              <w:jc w:val="right"/>
              <w:rPr>
                <w:sz w:val="24"/>
                <w:szCs w:val="24"/>
              </w:rPr>
            </w:pPr>
            <w:r w:rsidRPr="00E16D65">
              <w:rPr>
                <w:sz w:val="24"/>
                <w:szCs w:val="24"/>
              </w:rPr>
              <w:t>24.645</w:t>
            </w: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317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Központosított célelőirányzatból várható felhalmozási célú támogatás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341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 ÁFA visszatérülése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3C32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 xml:space="preserve">Előző évi – felhalmozási célú – </w:t>
            </w:r>
            <w:r>
              <w:rPr>
                <w:sz w:val="24"/>
                <w:szCs w:val="24"/>
              </w:rPr>
              <w:t>maradvány</w:t>
            </w:r>
            <w:r w:rsidRPr="003C32D9">
              <w:rPr>
                <w:sz w:val="24"/>
                <w:szCs w:val="24"/>
              </w:rPr>
              <w:t>, vállalkozási eredmény igénybevétele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951.286</w:t>
            </w: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151</w:t>
            </w:r>
          </w:p>
        </w:tc>
      </w:tr>
      <w:tr w:rsidR="00DD2709" w:rsidTr="00DD1F74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09" w:rsidRPr="003C32D9" w:rsidRDefault="00DD2709" w:rsidP="00DD1F74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1.035.949</w:t>
            </w: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165</w:t>
            </w:r>
          </w:p>
        </w:tc>
      </w:tr>
      <w:tr w:rsidR="00DD2709" w:rsidTr="00DD1F74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09" w:rsidRPr="00B6303D" w:rsidRDefault="00DD2709" w:rsidP="00DD1F74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629.155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1.035.949</w:t>
            </w:r>
          </w:p>
        </w:tc>
        <w:tc>
          <w:tcPr>
            <w:tcW w:w="1569" w:type="dxa"/>
          </w:tcPr>
          <w:p w:rsidR="00DD2709" w:rsidRPr="00C155E5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</w:t>
            </w:r>
          </w:p>
        </w:tc>
      </w:tr>
      <w:tr w:rsidR="00DD2709" w:rsidTr="00DD1F74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09" w:rsidRPr="00B6303D" w:rsidRDefault="00DD2709" w:rsidP="00DD1F74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09" w:rsidRPr="003C32D9" w:rsidRDefault="00DD2709" w:rsidP="00DD1F74">
            <w:pPr>
              <w:rPr>
                <w:b/>
                <w:bCs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Beruházási kiadások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645.816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1.028.568</w:t>
            </w: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159</w:t>
            </w:r>
          </w:p>
        </w:tc>
      </w:tr>
      <w:tr w:rsidR="00DD2709" w:rsidTr="00DD1F74">
        <w:trPr>
          <w:cantSplit/>
          <w:trHeight w:val="256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Felújítási kiadások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39.325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DD2709" w:rsidTr="00DD1F74">
        <w:trPr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3C32D9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D2709" w:rsidTr="00DD1F74">
        <w:trPr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jc w:val="both"/>
              <w:rPr>
                <w:bCs/>
                <w:sz w:val="24"/>
                <w:szCs w:val="24"/>
              </w:rPr>
            </w:pPr>
            <w:r w:rsidRPr="003C32D9">
              <w:rPr>
                <w:bCs/>
                <w:sz w:val="24"/>
                <w:szCs w:val="24"/>
              </w:rPr>
              <w:t>Felhalmozási célú pénzeszköz átadás államháztartáson kívülre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DD2709" w:rsidTr="00DD1F74">
        <w:trPr>
          <w:cantSplit/>
          <w:trHeight w:val="188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254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</w:t>
            </w:r>
            <w:r w:rsidRPr="003C32D9">
              <w:rPr>
                <w:sz w:val="24"/>
                <w:szCs w:val="24"/>
              </w:rPr>
              <w:t xml:space="preserve"> tartalék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154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 w:rsidRPr="003C32D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sz w:val="24"/>
                <w:szCs w:val="24"/>
              </w:rPr>
            </w:pPr>
            <w:r w:rsidRPr="003C32D9">
              <w:rPr>
                <w:sz w:val="24"/>
                <w:szCs w:val="24"/>
              </w:rPr>
              <w:t>Felhalmozási célú év végi tervezett maradvány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DD2709" w:rsidTr="00DD1F74">
        <w:trPr>
          <w:cantSplit/>
          <w:trHeight w:val="347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DD2709" w:rsidRPr="003C32D9" w:rsidRDefault="00DD2709" w:rsidP="00DD1F74">
            <w:pPr>
              <w:rPr>
                <w:b/>
                <w:sz w:val="24"/>
                <w:szCs w:val="24"/>
              </w:rPr>
            </w:pPr>
            <w:r w:rsidRPr="003C32D9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686.941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1.067.593</w:t>
            </w: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</w:tr>
      <w:tr w:rsidR="00DD2709" w:rsidTr="00DD1F74">
        <w:trPr>
          <w:cantSplit/>
          <w:trHeight w:val="347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DD2709" w:rsidRPr="00B6303D" w:rsidRDefault="00DD2709" w:rsidP="00DD1F74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686.941</w:t>
            </w: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1.067.593</w:t>
            </w:r>
          </w:p>
        </w:tc>
        <w:tc>
          <w:tcPr>
            <w:tcW w:w="1569" w:type="dxa"/>
          </w:tcPr>
          <w:p w:rsidR="00DD2709" w:rsidRPr="00C155E5" w:rsidRDefault="00DD2709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DD2709" w:rsidTr="00DD1F74">
        <w:trPr>
          <w:cantSplit/>
          <w:trHeight w:val="347"/>
          <w:jc w:val="center"/>
        </w:trPr>
        <w:tc>
          <w:tcPr>
            <w:tcW w:w="828" w:type="dxa"/>
          </w:tcPr>
          <w:p w:rsidR="00DD2709" w:rsidRPr="003C32D9" w:rsidRDefault="00DD2709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DD2709" w:rsidRPr="00B6303D" w:rsidRDefault="00DD2709" w:rsidP="00DD1F74">
            <w:pPr>
              <w:ind w:firstLine="1577"/>
              <w:rPr>
                <w:i/>
                <w:sz w:val="22"/>
                <w:szCs w:val="22"/>
              </w:rPr>
            </w:pPr>
            <w:r w:rsidRPr="00B6303D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85" w:type="dxa"/>
          </w:tcPr>
          <w:p w:rsidR="00DD2709" w:rsidRPr="003C32D9" w:rsidRDefault="00DD2709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DD2709" w:rsidRPr="003C32D9" w:rsidRDefault="00DD2709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:rsidR="00DD2709" w:rsidRPr="003C32D9" w:rsidRDefault="00DD2709" w:rsidP="00DD1F74">
            <w:pPr>
              <w:jc w:val="right"/>
              <w:rPr>
                <w:sz w:val="24"/>
                <w:szCs w:val="24"/>
              </w:rPr>
            </w:pP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DD2709"/>
    <w:rsid w:val="00A40DE5"/>
    <w:rsid w:val="00CC7558"/>
    <w:rsid w:val="00DD2709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2709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D2709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DD2709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1301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2019-04-04T04:48:00Z</dcterms:created>
  <dcterms:modified xsi:type="dcterms:W3CDTF">2019-04-04T04:48:00Z</dcterms:modified>
</cp:coreProperties>
</file>