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melléklet</w:t>
      </w: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sz w:val="24"/>
          <w:szCs w:val="24"/>
          <w:lang w:eastAsia="hu-HU"/>
        </w:rPr>
        <w:t>a 3/2017. (II.15.) önkormányzati rendelethez</w:t>
      </w: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részvételével működő társulások</w:t>
      </w: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numPr>
          <w:ilvl w:val="0"/>
          <w:numId w:val="1"/>
        </w:numPr>
        <w:spacing w:after="0" w:line="240" w:lineRule="auto"/>
        <w:ind w:right="-2"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sz w:val="24"/>
          <w:szCs w:val="24"/>
          <w:lang w:eastAsia="hu-HU"/>
        </w:rPr>
        <w:t>Marcali Kistérségi Többcélú Társulás</w:t>
      </w:r>
    </w:p>
    <w:p w:rsidR="006E513C" w:rsidRPr="006E513C" w:rsidRDefault="006E513C" w:rsidP="006E513C">
      <w:pPr>
        <w:numPr>
          <w:ilvl w:val="0"/>
          <w:numId w:val="1"/>
        </w:numPr>
        <w:spacing w:after="0" w:line="240" w:lineRule="auto"/>
        <w:ind w:right="-2"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sz w:val="24"/>
          <w:szCs w:val="24"/>
          <w:lang w:eastAsia="hu-HU"/>
        </w:rPr>
        <w:t>Mecsek-Dráva Regionális Szilárdhulladék-kezelő rendszer önkormányzati társulása</w:t>
      </w: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134" w:right="-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E513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3)      Mesztegnyő Környéki Önkormányzatok Társulása</w:t>
      </w: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513C" w:rsidRPr="006E513C" w:rsidRDefault="006E513C" w:rsidP="006E51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641602" w:rsidRDefault="00641602">
      <w:bookmarkStart w:id="0" w:name="_GoBack"/>
      <w:bookmarkEnd w:id="0"/>
    </w:p>
    <w:sectPr w:rsidR="0064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583"/>
    <w:multiLevelType w:val="hybridMultilevel"/>
    <w:tmpl w:val="23EEB02E"/>
    <w:lvl w:ilvl="0" w:tplc="040E0011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3C"/>
    <w:rsid w:val="00641602"/>
    <w:rsid w:val="006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5D90B-8BEF-476F-9C24-D7D873AF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2017-02-16T17:27:00Z</dcterms:created>
  <dcterms:modified xsi:type="dcterms:W3CDTF">2017-02-16T17:27:00Z</dcterms:modified>
</cp:coreProperties>
</file>