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D4" w:rsidRPr="00291F87" w:rsidRDefault="009562D4" w:rsidP="009562D4">
      <w:pPr>
        <w:jc w:val="center"/>
        <w:rPr>
          <w:sz w:val="24"/>
        </w:rPr>
      </w:pPr>
      <w:r w:rsidRPr="00291F87">
        <w:rPr>
          <w:b/>
          <w:sz w:val="24"/>
        </w:rPr>
        <w:t>Apátistvánfalva Község</w:t>
      </w:r>
      <w:r w:rsidR="00A06FF1" w:rsidRPr="00291F87">
        <w:rPr>
          <w:b/>
          <w:sz w:val="24"/>
        </w:rPr>
        <w:t>i Önkormányzat</w:t>
      </w:r>
      <w:r w:rsidRPr="00291F87">
        <w:rPr>
          <w:b/>
          <w:sz w:val="24"/>
        </w:rPr>
        <w:t xml:space="preserve"> Képviselő-testületének</w:t>
      </w:r>
    </w:p>
    <w:p w:rsidR="009562D4" w:rsidRPr="00291F87" w:rsidRDefault="000636DB" w:rsidP="009562D4">
      <w:pPr>
        <w:jc w:val="center"/>
        <w:rPr>
          <w:b/>
          <w:sz w:val="24"/>
        </w:rPr>
      </w:pPr>
      <w:r w:rsidRPr="00291F87">
        <w:rPr>
          <w:b/>
          <w:sz w:val="24"/>
        </w:rPr>
        <w:t>13</w:t>
      </w:r>
      <w:r w:rsidR="009562D4" w:rsidRPr="00291F87">
        <w:rPr>
          <w:b/>
          <w:sz w:val="24"/>
        </w:rPr>
        <w:t>/</w:t>
      </w:r>
      <w:r w:rsidRPr="00291F87">
        <w:rPr>
          <w:b/>
          <w:sz w:val="24"/>
        </w:rPr>
        <w:t>2016</w:t>
      </w:r>
      <w:r w:rsidR="009562D4" w:rsidRPr="00291F87">
        <w:rPr>
          <w:b/>
          <w:sz w:val="24"/>
        </w:rPr>
        <w:t xml:space="preserve">. </w:t>
      </w:r>
      <w:r w:rsidR="007F0FBA" w:rsidRPr="00291F87">
        <w:rPr>
          <w:b/>
          <w:sz w:val="24"/>
        </w:rPr>
        <w:t>(VI.</w:t>
      </w:r>
      <w:r w:rsidR="00A06FF1" w:rsidRPr="00291F87">
        <w:rPr>
          <w:b/>
          <w:sz w:val="24"/>
        </w:rPr>
        <w:t xml:space="preserve"> </w:t>
      </w:r>
      <w:r w:rsidR="007F0FBA" w:rsidRPr="00291F87">
        <w:rPr>
          <w:b/>
          <w:sz w:val="24"/>
        </w:rPr>
        <w:t>27.)</w:t>
      </w:r>
      <w:r w:rsidR="007C6B6C" w:rsidRPr="00291F87">
        <w:rPr>
          <w:b/>
          <w:sz w:val="24"/>
        </w:rPr>
        <w:t xml:space="preserve"> </w:t>
      </w:r>
      <w:r w:rsidR="00A06FF1" w:rsidRPr="00291F87">
        <w:rPr>
          <w:b/>
          <w:sz w:val="24"/>
        </w:rPr>
        <w:t xml:space="preserve">önkormányzati </w:t>
      </w:r>
      <w:r w:rsidR="009562D4" w:rsidRPr="00291F87">
        <w:rPr>
          <w:b/>
          <w:sz w:val="24"/>
        </w:rPr>
        <w:t>rendelete</w:t>
      </w:r>
    </w:p>
    <w:p w:rsidR="00A06FF1" w:rsidRPr="00291F87" w:rsidRDefault="009562D4" w:rsidP="00A34D24">
      <w:pPr>
        <w:suppressAutoHyphens w:val="0"/>
        <w:jc w:val="center"/>
        <w:rPr>
          <w:b/>
          <w:sz w:val="24"/>
          <w:lang w:eastAsia="hu-HU"/>
        </w:rPr>
      </w:pPr>
      <w:r w:rsidRPr="00291F87">
        <w:rPr>
          <w:b/>
          <w:sz w:val="24"/>
          <w:lang w:eastAsia="hu-HU"/>
        </w:rPr>
        <w:t>a települési szilárd hulladékkal kapcsolato</w:t>
      </w:r>
      <w:r w:rsidR="00A06FF1" w:rsidRPr="00291F87">
        <w:rPr>
          <w:b/>
          <w:sz w:val="24"/>
          <w:lang w:eastAsia="hu-HU"/>
        </w:rPr>
        <w:t>s köztisztasági közszolgáltatás</w:t>
      </w:r>
    </w:p>
    <w:p w:rsidR="00A06FF1" w:rsidRPr="00291F87" w:rsidRDefault="009562D4" w:rsidP="00A34D24">
      <w:pPr>
        <w:suppressAutoHyphens w:val="0"/>
        <w:jc w:val="center"/>
        <w:rPr>
          <w:b/>
          <w:sz w:val="24"/>
          <w:lang w:eastAsia="hu-HU"/>
        </w:rPr>
      </w:pPr>
      <w:r w:rsidRPr="00291F87">
        <w:rPr>
          <w:b/>
          <w:sz w:val="24"/>
          <w:lang w:eastAsia="hu-HU"/>
        </w:rPr>
        <w:t>kötelező igénybevételéről szóló 3/2014.</w:t>
      </w:r>
      <w:r w:rsidR="00A06FF1" w:rsidRPr="00291F87">
        <w:rPr>
          <w:b/>
          <w:sz w:val="24"/>
          <w:lang w:eastAsia="hu-HU"/>
        </w:rPr>
        <w:t xml:space="preserve"> </w:t>
      </w:r>
      <w:r w:rsidRPr="00291F87">
        <w:rPr>
          <w:b/>
          <w:sz w:val="24"/>
          <w:lang w:eastAsia="hu-HU"/>
        </w:rPr>
        <w:t>(I.</w:t>
      </w:r>
      <w:r w:rsidR="00A06FF1" w:rsidRPr="00291F87">
        <w:rPr>
          <w:b/>
          <w:sz w:val="24"/>
          <w:lang w:eastAsia="hu-HU"/>
        </w:rPr>
        <w:t xml:space="preserve"> </w:t>
      </w:r>
      <w:r w:rsidRPr="00291F87">
        <w:rPr>
          <w:b/>
          <w:sz w:val="24"/>
          <w:lang w:eastAsia="hu-HU"/>
        </w:rPr>
        <w:t>23.)</w:t>
      </w:r>
      <w:r w:rsidR="00A34D24" w:rsidRPr="00291F87">
        <w:rPr>
          <w:b/>
          <w:sz w:val="24"/>
          <w:lang w:eastAsia="hu-HU"/>
        </w:rPr>
        <w:t xml:space="preserve"> </w:t>
      </w:r>
      <w:r w:rsidR="00A06FF1" w:rsidRPr="00291F87">
        <w:rPr>
          <w:b/>
          <w:sz w:val="24"/>
          <w:lang w:eastAsia="hu-HU"/>
        </w:rPr>
        <w:t>önkormányzati rendelet</w:t>
      </w:r>
    </w:p>
    <w:p w:rsidR="009562D4" w:rsidRPr="00291F87" w:rsidRDefault="009562D4" w:rsidP="00A34D24">
      <w:pPr>
        <w:suppressAutoHyphens w:val="0"/>
        <w:jc w:val="center"/>
        <w:rPr>
          <w:b/>
          <w:sz w:val="24"/>
          <w:lang w:eastAsia="hu-HU"/>
        </w:rPr>
      </w:pPr>
      <w:r w:rsidRPr="00291F87">
        <w:rPr>
          <w:b/>
          <w:sz w:val="24"/>
          <w:lang w:eastAsia="hu-HU"/>
        </w:rPr>
        <w:t>módosításáról</w:t>
      </w:r>
    </w:p>
    <w:p w:rsidR="009562D4" w:rsidRDefault="009562D4" w:rsidP="009562D4">
      <w:pPr>
        <w:jc w:val="center"/>
        <w:rPr>
          <w:b/>
          <w:sz w:val="24"/>
        </w:rPr>
      </w:pPr>
      <w:r w:rsidRPr="00972B7C">
        <w:rPr>
          <w:b/>
          <w:sz w:val="24"/>
        </w:rPr>
        <w:t xml:space="preserve"> </w:t>
      </w:r>
    </w:p>
    <w:p w:rsidR="009562D4" w:rsidRDefault="009562D4" w:rsidP="009562D4">
      <w:pPr>
        <w:jc w:val="both"/>
        <w:rPr>
          <w:sz w:val="24"/>
        </w:rPr>
      </w:pPr>
      <w:r w:rsidRPr="00A06FF1">
        <w:rPr>
          <w:sz w:val="24"/>
        </w:rPr>
        <w:t>Apátistvánfalva Község</w:t>
      </w:r>
      <w:r w:rsidR="00A06FF1">
        <w:rPr>
          <w:sz w:val="24"/>
        </w:rPr>
        <w:t>i</w:t>
      </w:r>
      <w:r w:rsidRPr="003E4D7C">
        <w:rPr>
          <w:sz w:val="24"/>
        </w:rPr>
        <w:t xml:space="preserve"> Önkormányzat Képviselő-testülete </w:t>
      </w:r>
      <w:r w:rsidR="00291F87" w:rsidRPr="00291F87">
        <w:rPr>
          <w:sz w:val="24"/>
        </w:rPr>
        <w:t>a hulladékról szóló 2012. évi CLXXXV. törvény 88. § (4) bekezdés</w:t>
      </w:r>
      <w:r w:rsidR="00291F87">
        <w:rPr>
          <w:sz w:val="24"/>
        </w:rPr>
        <w:t xml:space="preserve"> d) pontjában</w:t>
      </w:r>
      <w:r w:rsidR="00291F87" w:rsidRPr="00291F87">
        <w:rPr>
          <w:sz w:val="24"/>
        </w:rPr>
        <w:t xml:space="preserve"> kapott felhatalmazása alapján, az Alaptörvény 32. cikk (1) bekezdés a) pontjában, valamint Magyarország helyi önkormányzatairól szóló 2011. évi CLXXXIX. törvény 13. § (1) bekezdés</w:t>
      </w:r>
      <w:r w:rsidR="00291F87">
        <w:rPr>
          <w:sz w:val="24"/>
        </w:rPr>
        <w:t>e 19. pontjában</w:t>
      </w:r>
      <w:r w:rsidR="00291F87" w:rsidRPr="00291F87">
        <w:rPr>
          <w:sz w:val="24"/>
        </w:rPr>
        <w:t xml:space="preserve"> meghatározott feladatkörében eljárva</w:t>
      </w:r>
      <w:r w:rsidR="00291F87">
        <w:rPr>
          <w:sz w:val="24"/>
        </w:rPr>
        <w:t xml:space="preserve"> a </w:t>
      </w:r>
      <w:r>
        <w:rPr>
          <w:sz w:val="24"/>
        </w:rPr>
        <w:t>következőket rendeli el:</w:t>
      </w:r>
    </w:p>
    <w:p w:rsidR="009562D4" w:rsidRDefault="009562D4" w:rsidP="009562D4">
      <w:pPr>
        <w:jc w:val="both"/>
        <w:rPr>
          <w:b/>
          <w:sz w:val="24"/>
        </w:rPr>
      </w:pPr>
    </w:p>
    <w:p w:rsidR="009562D4" w:rsidRPr="00A06FF1" w:rsidRDefault="009562D4" w:rsidP="007D7261">
      <w:pPr>
        <w:ind w:left="426" w:hanging="426"/>
        <w:jc w:val="both"/>
        <w:rPr>
          <w:sz w:val="24"/>
        </w:rPr>
      </w:pPr>
      <w:r w:rsidRPr="006A473F">
        <w:rPr>
          <w:b/>
          <w:sz w:val="24"/>
        </w:rPr>
        <w:t>1</w:t>
      </w:r>
      <w:r w:rsidRPr="00776E8B">
        <w:rPr>
          <w:b/>
          <w:sz w:val="24"/>
        </w:rPr>
        <w:t>.</w:t>
      </w:r>
      <w:r w:rsidR="00A06FF1">
        <w:rPr>
          <w:b/>
          <w:sz w:val="24"/>
        </w:rPr>
        <w:t xml:space="preserve"> </w:t>
      </w:r>
      <w:r w:rsidRPr="00776E8B">
        <w:rPr>
          <w:b/>
          <w:sz w:val="24"/>
        </w:rPr>
        <w:t xml:space="preserve">§ </w:t>
      </w:r>
      <w:r w:rsidR="007D7261">
        <w:rPr>
          <w:sz w:val="24"/>
        </w:rPr>
        <w:t>A</w:t>
      </w:r>
      <w:r w:rsidR="007D7261" w:rsidRPr="007D7261">
        <w:rPr>
          <w:sz w:val="24"/>
        </w:rPr>
        <w:t xml:space="preserve"> települési szilárd hulladékkal kapcsolatos köztisztasági közszolgáltatás</w:t>
      </w:r>
      <w:r w:rsidR="007D7261">
        <w:rPr>
          <w:sz w:val="24"/>
        </w:rPr>
        <w:t xml:space="preserve"> </w:t>
      </w:r>
      <w:r w:rsidR="007D7261" w:rsidRPr="007D7261">
        <w:rPr>
          <w:sz w:val="24"/>
        </w:rPr>
        <w:t xml:space="preserve">kötelező igénybevételéről </w:t>
      </w:r>
      <w:r w:rsidRPr="00A06FF1">
        <w:rPr>
          <w:bCs/>
          <w:sz w:val="24"/>
        </w:rPr>
        <w:t xml:space="preserve">szóló </w:t>
      </w:r>
      <w:r w:rsidRPr="007D7261">
        <w:rPr>
          <w:sz w:val="24"/>
          <w:lang w:eastAsia="hu-HU"/>
        </w:rPr>
        <w:t>3/2014.</w:t>
      </w:r>
      <w:r w:rsidR="00A06FF1" w:rsidRPr="007D7261">
        <w:rPr>
          <w:sz w:val="24"/>
          <w:lang w:eastAsia="hu-HU"/>
        </w:rPr>
        <w:t xml:space="preserve"> </w:t>
      </w:r>
      <w:r w:rsidRPr="007D7261">
        <w:rPr>
          <w:sz w:val="24"/>
          <w:lang w:eastAsia="hu-HU"/>
        </w:rPr>
        <w:t>(I.</w:t>
      </w:r>
      <w:r w:rsidR="00A06FF1" w:rsidRPr="007D7261">
        <w:rPr>
          <w:sz w:val="24"/>
          <w:lang w:eastAsia="hu-HU"/>
        </w:rPr>
        <w:t xml:space="preserve"> </w:t>
      </w:r>
      <w:r w:rsidRPr="007D7261">
        <w:rPr>
          <w:sz w:val="24"/>
          <w:lang w:eastAsia="hu-HU"/>
        </w:rPr>
        <w:t>23.)</w:t>
      </w:r>
      <w:r w:rsidRPr="007D7261">
        <w:rPr>
          <w:bCs/>
          <w:sz w:val="24"/>
        </w:rPr>
        <w:t xml:space="preserve"> </w:t>
      </w:r>
      <w:r w:rsidR="007D7261">
        <w:rPr>
          <w:sz w:val="24"/>
        </w:rPr>
        <w:t>önkormányzati rendelet</w:t>
      </w:r>
      <w:r w:rsidRPr="007D7261">
        <w:rPr>
          <w:sz w:val="24"/>
        </w:rPr>
        <w:t xml:space="preserve"> (</w:t>
      </w:r>
      <w:r w:rsidR="00A06FF1" w:rsidRPr="007D7261">
        <w:rPr>
          <w:sz w:val="24"/>
        </w:rPr>
        <w:t xml:space="preserve">a </w:t>
      </w:r>
      <w:r w:rsidRPr="007D7261">
        <w:rPr>
          <w:sz w:val="24"/>
        </w:rPr>
        <w:t>továbbiakban: R.) 6. §-a</w:t>
      </w:r>
      <w:r w:rsidRPr="00A06FF1">
        <w:rPr>
          <w:sz w:val="24"/>
        </w:rPr>
        <w:t xml:space="preserve"> helyébe </w:t>
      </w:r>
      <w:r w:rsidR="00A06FF1">
        <w:rPr>
          <w:sz w:val="24"/>
        </w:rPr>
        <w:t>a következő rendelkezés lép</w:t>
      </w:r>
      <w:r w:rsidRPr="00A06FF1">
        <w:rPr>
          <w:sz w:val="24"/>
        </w:rPr>
        <w:t>:</w:t>
      </w:r>
    </w:p>
    <w:p w:rsidR="009562D4" w:rsidRPr="00A06FF1" w:rsidRDefault="009562D4" w:rsidP="009562D4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:rsidR="009562D4" w:rsidRPr="00A06FF1" w:rsidRDefault="009562D4" w:rsidP="00A06FF1">
      <w:pPr>
        <w:autoSpaceDE w:val="0"/>
        <w:autoSpaceDN w:val="0"/>
        <w:adjustRightInd w:val="0"/>
        <w:ind w:left="426" w:hanging="426"/>
        <w:jc w:val="both"/>
        <w:rPr>
          <w:color w:val="000000"/>
          <w:sz w:val="24"/>
        </w:rPr>
      </w:pPr>
      <w:r w:rsidRPr="00A06FF1">
        <w:rPr>
          <w:sz w:val="24"/>
        </w:rPr>
        <w:t>„</w:t>
      </w:r>
      <w:r w:rsidR="00A06FF1" w:rsidRPr="00A06FF1">
        <w:rPr>
          <w:b/>
          <w:sz w:val="24"/>
        </w:rPr>
        <w:t>6. §</w:t>
      </w:r>
      <w:r w:rsidR="00A06FF1">
        <w:rPr>
          <w:sz w:val="24"/>
        </w:rPr>
        <w:t xml:space="preserve"> </w:t>
      </w:r>
      <w:r w:rsidRPr="00A06FF1">
        <w:rPr>
          <w:b/>
          <w:sz w:val="24"/>
        </w:rPr>
        <w:t xml:space="preserve">(1) </w:t>
      </w:r>
      <w:r w:rsidRPr="00A06FF1">
        <w:rPr>
          <w:bCs/>
          <w:iCs/>
          <w:color w:val="000000"/>
          <w:sz w:val="24"/>
        </w:rPr>
        <w:t xml:space="preserve">A közszolgáltatási díjat az ingatlanhasználó </w:t>
      </w:r>
      <w:r w:rsidRPr="00A06FF1">
        <w:rPr>
          <w:color w:val="000000"/>
          <w:sz w:val="24"/>
        </w:rPr>
        <w:t>a Nemzeti Hulladékgazdálkodási Koordináló és Vagyonkezelő Zrt</w:t>
      </w:r>
      <w:r w:rsidR="00A06FF1">
        <w:rPr>
          <w:color w:val="000000"/>
          <w:sz w:val="24"/>
        </w:rPr>
        <w:t>.</w:t>
      </w:r>
      <w:r w:rsidRPr="00A06FF1">
        <w:rPr>
          <w:bCs/>
          <w:iCs/>
          <w:color w:val="000000"/>
          <w:sz w:val="24"/>
        </w:rPr>
        <w:t xml:space="preserve"> által megküldött számla alapján köteles megfizetni.</w:t>
      </w:r>
      <w:r w:rsidRPr="00A06FF1">
        <w:rPr>
          <w:color w:val="000000"/>
          <w:sz w:val="24"/>
        </w:rPr>
        <w:t xml:space="preserve"> </w:t>
      </w:r>
    </w:p>
    <w:p w:rsidR="009562D4" w:rsidRPr="00A06FF1" w:rsidRDefault="009562D4" w:rsidP="00A06FF1">
      <w:pPr>
        <w:suppressAutoHyphens w:val="0"/>
        <w:autoSpaceDE w:val="0"/>
        <w:autoSpaceDN w:val="0"/>
        <w:adjustRightInd w:val="0"/>
        <w:ind w:left="426" w:hanging="284"/>
        <w:jc w:val="both"/>
        <w:rPr>
          <w:color w:val="000000"/>
          <w:sz w:val="24"/>
        </w:rPr>
      </w:pPr>
      <w:r w:rsidRPr="00A06FF1">
        <w:rPr>
          <w:b/>
          <w:color w:val="000000"/>
          <w:sz w:val="24"/>
        </w:rPr>
        <w:t>(2)</w:t>
      </w:r>
      <w:r w:rsidRPr="00A06FF1">
        <w:rPr>
          <w:color w:val="000000"/>
          <w:sz w:val="24"/>
        </w:rPr>
        <w:t xml:space="preserve"> </w:t>
      </w:r>
      <w:r w:rsidRPr="00A06FF1">
        <w:rPr>
          <w:bCs/>
          <w:iCs/>
          <w:color w:val="000000"/>
          <w:sz w:val="24"/>
        </w:rPr>
        <w:t xml:space="preserve">Késedelmes díjfizetés esetében </w:t>
      </w:r>
      <w:r w:rsidRPr="00A06FF1">
        <w:rPr>
          <w:color w:val="000000"/>
          <w:sz w:val="24"/>
        </w:rPr>
        <w:t>a Nemzeti Hulladékgazdálkodási Koordináló és Vagyonkezelő Zrt.</w:t>
      </w:r>
      <w:r w:rsidRPr="00A06FF1">
        <w:rPr>
          <w:bCs/>
          <w:iCs/>
          <w:color w:val="000000"/>
          <w:sz w:val="24"/>
        </w:rPr>
        <w:t xml:space="preserve"> jogosult késedelmi kamat felszámítására</w:t>
      </w:r>
      <w:r w:rsidRPr="00A06FF1">
        <w:rPr>
          <w:color w:val="000000"/>
          <w:sz w:val="24"/>
        </w:rPr>
        <w:t>.”</w:t>
      </w:r>
    </w:p>
    <w:p w:rsidR="009562D4" w:rsidRPr="00A06FF1" w:rsidRDefault="009562D4" w:rsidP="009562D4">
      <w:pPr>
        <w:suppressAutoHyphens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9562D4" w:rsidRDefault="009562D4" w:rsidP="009562D4">
      <w:pPr>
        <w:suppressAutoHyphens w:val="0"/>
        <w:autoSpaceDE w:val="0"/>
        <w:autoSpaceDN w:val="0"/>
        <w:adjustRightInd w:val="0"/>
        <w:jc w:val="both"/>
        <w:rPr>
          <w:sz w:val="24"/>
        </w:rPr>
      </w:pPr>
      <w:r w:rsidRPr="00A06FF1">
        <w:rPr>
          <w:b/>
          <w:color w:val="000000"/>
          <w:sz w:val="24"/>
        </w:rPr>
        <w:t>2.§</w:t>
      </w:r>
      <w:r w:rsidR="00A06FF1">
        <w:rPr>
          <w:color w:val="000000"/>
          <w:sz w:val="24"/>
        </w:rPr>
        <w:t xml:space="preserve">  Hatályon kívül kerül a</w:t>
      </w:r>
      <w:r w:rsidRPr="00A06FF1">
        <w:rPr>
          <w:color w:val="000000"/>
          <w:sz w:val="24"/>
        </w:rPr>
        <w:t xml:space="preserve"> R. </w:t>
      </w:r>
      <w:r w:rsidRPr="00A06FF1">
        <w:rPr>
          <w:sz w:val="24"/>
        </w:rPr>
        <w:t>8. § (2) bek</w:t>
      </w:r>
      <w:r w:rsidR="00A06FF1">
        <w:rPr>
          <w:sz w:val="24"/>
        </w:rPr>
        <w:t>ezdésének</w:t>
      </w:r>
      <w:r w:rsidRPr="00A06FF1">
        <w:rPr>
          <w:sz w:val="24"/>
        </w:rPr>
        <w:t xml:space="preserve"> h) – i) pontja</w:t>
      </w:r>
      <w:r w:rsidR="00A06FF1">
        <w:rPr>
          <w:sz w:val="24"/>
        </w:rPr>
        <w:t>.</w:t>
      </w:r>
    </w:p>
    <w:p w:rsidR="00A06FF1" w:rsidRPr="00A06FF1" w:rsidRDefault="00A06FF1" w:rsidP="009562D4">
      <w:pPr>
        <w:suppressAutoHyphens w:val="0"/>
        <w:autoSpaceDE w:val="0"/>
        <w:autoSpaceDN w:val="0"/>
        <w:adjustRightInd w:val="0"/>
        <w:jc w:val="both"/>
        <w:rPr>
          <w:color w:val="000000"/>
          <w:sz w:val="24"/>
        </w:rPr>
      </w:pPr>
    </w:p>
    <w:p w:rsidR="009562D4" w:rsidRPr="00A06FF1" w:rsidRDefault="009562D4" w:rsidP="009562D4">
      <w:pPr>
        <w:tabs>
          <w:tab w:val="left" w:pos="720"/>
        </w:tabs>
        <w:autoSpaceDE w:val="0"/>
        <w:snapToGrid w:val="0"/>
        <w:spacing w:after="120" w:line="100" w:lineRule="atLeast"/>
        <w:jc w:val="both"/>
        <w:rPr>
          <w:rFonts w:eastAsia="TimesNewRomanPSMT"/>
          <w:sz w:val="24"/>
        </w:rPr>
      </w:pPr>
      <w:r w:rsidRPr="00A06FF1">
        <w:rPr>
          <w:rFonts w:eastAsia="TimesNewRomanPSMT"/>
          <w:b/>
          <w:sz w:val="24"/>
        </w:rPr>
        <w:t>3.§</w:t>
      </w:r>
      <w:r w:rsidRPr="00A06FF1">
        <w:rPr>
          <w:rFonts w:eastAsia="TimesNewRomanPSMT"/>
          <w:sz w:val="24"/>
        </w:rPr>
        <w:t xml:space="preserve"> E</w:t>
      </w:r>
      <w:r w:rsidR="00A06FF1">
        <w:rPr>
          <w:rFonts w:eastAsia="TimesNewRomanPSMT"/>
          <w:sz w:val="24"/>
        </w:rPr>
        <w:t>z a</w:t>
      </w:r>
      <w:r w:rsidRPr="00A06FF1">
        <w:rPr>
          <w:rFonts w:eastAsia="TimesNewRomanPSMT"/>
          <w:sz w:val="24"/>
        </w:rPr>
        <w:t xml:space="preserve"> </w:t>
      </w:r>
      <w:r w:rsidR="00A06FF1">
        <w:rPr>
          <w:rFonts w:eastAsia="TimesNewRomanPSMT"/>
          <w:sz w:val="24"/>
        </w:rPr>
        <w:t xml:space="preserve">rendelet 2016. július </w:t>
      </w:r>
      <w:r w:rsidRPr="00A06FF1">
        <w:rPr>
          <w:rFonts w:eastAsia="TimesNewRomanPSMT"/>
          <w:sz w:val="24"/>
        </w:rPr>
        <w:t>1-</w:t>
      </w:r>
      <w:r w:rsidR="00A06FF1">
        <w:rPr>
          <w:rFonts w:eastAsia="TimesNewRomanPSMT"/>
          <w:sz w:val="24"/>
        </w:rPr>
        <w:t>j</w:t>
      </w:r>
      <w:r w:rsidRPr="00A06FF1">
        <w:rPr>
          <w:rFonts w:eastAsia="TimesNewRomanPSMT"/>
          <w:sz w:val="24"/>
        </w:rPr>
        <w:t>én lép hatályba.</w:t>
      </w:r>
    </w:p>
    <w:p w:rsidR="007C6B6C" w:rsidRPr="0002275A" w:rsidRDefault="007C6B6C" w:rsidP="009562D4">
      <w:pPr>
        <w:tabs>
          <w:tab w:val="left" w:pos="720"/>
        </w:tabs>
        <w:autoSpaceDE w:val="0"/>
        <w:snapToGrid w:val="0"/>
        <w:spacing w:after="120" w:line="100" w:lineRule="atLeast"/>
        <w:jc w:val="both"/>
        <w:rPr>
          <w:rFonts w:eastAsia="TimesNewRomanPSMT"/>
          <w:b/>
          <w:sz w:val="24"/>
        </w:rPr>
      </w:pPr>
    </w:p>
    <w:p w:rsidR="009562D4" w:rsidRPr="000D3211" w:rsidRDefault="009562D4" w:rsidP="009562D4">
      <w:pPr>
        <w:tabs>
          <w:tab w:val="center" w:pos="2694"/>
          <w:tab w:val="center" w:pos="6521"/>
        </w:tabs>
        <w:rPr>
          <w:sz w:val="24"/>
        </w:rPr>
      </w:pPr>
      <w:r w:rsidRPr="000D3211">
        <w:rPr>
          <w:sz w:val="24"/>
        </w:rPr>
        <w:tab/>
      </w:r>
      <w:r w:rsidR="00A06FF1">
        <w:rPr>
          <w:sz w:val="24"/>
        </w:rPr>
        <w:t>Császár-</w:t>
      </w:r>
      <w:r>
        <w:rPr>
          <w:sz w:val="24"/>
        </w:rPr>
        <w:t>Bartakovics Csaba</w:t>
      </w:r>
      <w:r w:rsidR="001C2B74">
        <w:rPr>
          <w:sz w:val="24"/>
        </w:rPr>
        <w:t xml:space="preserve"> sk.</w:t>
      </w:r>
      <w:r w:rsidRPr="000D3211">
        <w:rPr>
          <w:sz w:val="24"/>
        </w:rPr>
        <w:tab/>
        <w:t>Dr. Dancsecs Zsolt</w:t>
      </w:r>
      <w:r w:rsidR="001C2B74">
        <w:rPr>
          <w:sz w:val="24"/>
        </w:rPr>
        <w:t xml:space="preserve"> sk.</w:t>
      </w:r>
    </w:p>
    <w:p w:rsidR="009562D4" w:rsidRPr="000D3211" w:rsidRDefault="00A06FF1" w:rsidP="009562D4">
      <w:pPr>
        <w:pStyle w:val="Szvegtrzsbehzssal"/>
        <w:tabs>
          <w:tab w:val="center" w:pos="2694"/>
          <w:tab w:val="center" w:pos="6521"/>
        </w:tabs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p</w:t>
      </w:r>
      <w:r w:rsidR="009562D4" w:rsidRPr="000D3211">
        <w:rPr>
          <w:rFonts w:ascii="Times New Roman" w:hAnsi="Times New Roman" w:cs="Times New Roman"/>
          <w:szCs w:val="24"/>
        </w:rPr>
        <w:t>olgármester</w:t>
      </w:r>
      <w:r w:rsidR="009562D4" w:rsidRPr="000D3211">
        <w:rPr>
          <w:rFonts w:ascii="Times New Roman" w:hAnsi="Times New Roman" w:cs="Times New Roman"/>
          <w:szCs w:val="24"/>
        </w:rPr>
        <w:tab/>
        <w:t>jegyző</w:t>
      </w:r>
    </w:p>
    <w:p w:rsidR="009562D4" w:rsidRPr="000D3211" w:rsidRDefault="009562D4" w:rsidP="009562D4">
      <w:pPr>
        <w:autoSpaceDE w:val="0"/>
        <w:snapToGrid w:val="0"/>
        <w:spacing w:after="120"/>
        <w:rPr>
          <w:rFonts w:eastAsia="TimesNewRomanPSMT"/>
          <w:color w:val="000000"/>
          <w:sz w:val="24"/>
        </w:rPr>
      </w:pPr>
    </w:p>
    <w:p w:rsidR="009562D4" w:rsidRDefault="009562D4" w:rsidP="009562D4">
      <w:pPr>
        <w:autoSpaceDE w:val="0"/>
        <w:snapToGrid w:val="0"/>
        <w:spacing w:after="120"/>
        <w:rPr>
          <w:rFonts w:eastAsia="TimesNewRomanPSMT"/>
          <w:color w:val="000000"/>
          <w:sz w:val="24"/>
        </w:rPr>
      </w:pPr>
    </w:p>
    <w:p w:rsidR="007C6B6C" w:rsidRDefault="007C6B6C" w:rsidP="007C6B6C">
      <w:pPr>
        <w:rPr>
          <w:sz w:val="24"/>
          <w:lang w:eastAsia="hu-HU"/>
        </w:rPr>
      </w:pPr>
      <w:r>
        <w:rPr>
          <w:sz w:val="24"/>
          <w:lang w:eastAsia="hu-HU"/>
        </w:rPr>
        <w:t>Kihirdetve:</w:t>
      </w:r>
    </w:p>
    <w:p w:rsidR="007C6B6C" w:rsidRDefault="00A06FF1" w:rsidP="00A06FF1">
      <w:pPr>
        <w:ind w:left="851"/>
        <w:rPr>
          <w:sz w:val="24"/>
          <w:lang w:eastAsia="hu-HU"/>
        </w:rPr>
      </w:pPr>
      <w:r>
        <w:rPr>
          <w:sz w:val="24"/>
          <w:lang w:eastAsia="hu-HU"/>
        </w:rPr>
        <w:t xml:space="preserve"> 2016. június 27</w:t>
      </w:r>
      <w:r w:rsidR="007C6B6C">
        <w:rPr>
          <w:sz w:val="24"/>
          <w:lang w:eastAsia="hu-HU"/>
        </w:rPr>
        <w:t>-én</w:t>
      </w:r>
    </w:p>
    <w:p w:rsidR="007C6B6C" w:rsidRDefault="007C6B6C" w:rsidP="007C6B6C">
      <w:pPr>
        <w:rPr>
          <w:sz w:val="24"/>
          <w:lang w:eastAsia="hu-HU"/>
        </w:rPr>
      </w:pPr>
    </w:p>
    <w:p w:rsidR="007C6B6C" w:rsidRDefault="007C6B6C" w:rsidP="007C6B6C">
      <w:pPr>
        <w:rPr>
          <w:sz w:val="24"/>
          <w:lang w:eastAsia="hu-HU"/>
        </w:rPr>
      </w:pPr>
      <w:r>
        <w:rPr>
          <w:sz w:val="24"/>
          <w:lang w:eastAsia="hu-HU"/>
        </w:rPr>
        <w:t xml:space="preserve">                         Dr. Dancsecs Zsolt</w:t>
      </w:r>
      <w:r w:rsidR="001C2B74">
        <w:rPr>
          <w:sz w:val="24"/>
          <w:lang w:eastAsia="hu-HU"/>
        </w:rPr>
        <w:t xml:space="preserve"> sk.</w:t>
      </w:r>
    </w:p>
    <w:p w:rsidR="007C6B6C" w:rsidRDefault="007C6B6C" w:rsidP="007C6B6C">
      <w:pPr>
        <w:rPr>
          <w:sz w:val="24"/>
          <w:lang w:eastAsia="hu-HU"/>
        </w:rPr>
      </w:pPr>
      <w:r>
        <w:rPr>
          <w:sz w:val="24"/>
          <w:lang w:eastAsia="hu-HU"/>
        </w:rPr>
        <w:t xml:space="preserve">                                  jegyző</w:t>
      </w:r>
    </w:p>
    <w:p w:rsidR="007C6B6C" w:rsidRDefault="007C6B6C" w:rsidP="007C6B6C">
      <w:pPr>
        <w:pStyle w:val="Default"/>
      </w:pPr>
    </w:p>
    <w:sectPr w:rsidR="007C6B6C" w:rsidSect="009427D3">
      <w:footnotePr>
        <w:pos w:val="beneathText"/>
      </w:footnotePr>
      <w:pgSz w:w="11905" w:h="16837"/>
      <w:pgMar w:top="1418" w:right="1418" w:bottom="1276" w:left="1418" w:header="709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MT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</w:footnotePr>
  <w:compat/>
  <w:rsids>
    <w:rsidRoot w:val="009562D4"/>
    <w:rsid w:val="00024D6E"/>
    <w:rsid w:val="000636DB"/>
    <w:rsid w:val="00102913"/>
    <w:rsid w:val="001C2B74"/>
    <w:rsid w:val="001E6956"/>
    <w:rsid w:val="00291F87"/>
    <w:rsid w:val="0043429B"/>
    <w:rsid w:val="004E351E"/>
    <w:rsid w:val="007C6B6C"/>
    <w:rsid w:val="007D7261"/>
    <w:rsid w:val="007F0FBA"/>
    <w:rsid w:val="00916226"/>
    <w:rsid w:val="009427D3"/>
    <w:rsid w:val="009562D4"/>
    <w:rsid w:val="00A06FF1"/>
    <w:rsid w:val="00A34D24"/>
    <w:rsid w:val="00B8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62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semiHidden/>
    <w:rsid w:val="009562D4"/>
    <w:pPr>
      <w:suppressAutoHyphens w:val="0"/>
      <w:ind w:firstLine="708"/>
      <w:jc w:val="both"/>
    </w:pPr>
    <w:rPr>
      <w:rFonts w:ascii="Arial" w:hAnsi="Arial" w:cs="Arial"/>
      <w:color w:val="000000"/>
      <w:sz w:val="24"/>
      <w:szCs w:val="28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9562D4"/>
    <w:rPr>
      <w:rFonts w:ascii="Arial" w:eastAsia="Times New Roman" w:hAnsi="Arial" w:cs="Arial"/>
      <w:color w:val="000000"/>
      <w:sz w:val="24"/>
      <w:szCs w:val="28"/>
      <w:lang w:eastAsia="ar-SA"/>
    </w:rPr>
  </w:style>
  <w:style w:type="paragraph" w:customStyle="1" w:styleId="Default">
    <w:name w:val="Default"/>
    <w:rsid w:val="009562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06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Birone</cp:lastModifiedBy>
  <cp:revision>9</cp:revision>
  <dcterms:created xsi:type="dcterms:W3CDTF">2016-06-23T23:52:00Z</dcterms:created>
  <dcterms:modified xsi:type="dcterms:W3CDTF">2016-06-27T07:38:00Z</dcterms:modified>
</cp:coreProperties>
</file>