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C5" w:rsidRPr="00EB1DA1" w:rsidRDefault="00BE3AC5" w:rsidP="00BE3AC5">
      <w:pPr>
        <w:spacing w:after="0" w:line="240" w:lineRule="auto"/>
        <w:jc w:val="center"/>
        <w:rPr>
          <w:sz w:val="22"/>
          <w:szCs w:val="22"/>
        </w:rPr>
      </w:pPr>
    </w:p>
    <w:p w:rsidR="00230C1E" w:rsidRPr="00D34F5C" w:rsidRDefault="00230C1E" w:rsidP="00230C1E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 xml:space="preserve">2. melléklet a </w:t>
      </w:r>
      <w:r>
        <w:rPr>
          <w:b/>
          <w:i/>
        </w:rPr>
        <w:t>14</w:t>
      </w:r>
      <w:r w:rsidRPr="00D34F5C">
        <w:rPr>
          <w:b/>
          <w:i/>
        </w:rPr>
        <w:t xml:space="preserve">/2014. ( </w:t>
      </w:r>
      <w:r>
        <w:rPr>
          <w:b/>
          <w:i/>
        </w:rPr>
        <w:t>XI. 28.</w:t>
      </w:r>
      <w:r w:rsidRPr="00D34F5C">
        <w:rPr>
          <w:b/>
          <w:i/>
        </w:rPr>
        <w:t xml:space="preserve">  </w:t>
      </w:r>
      <w:proofErr w:type="gramStart"/>
      <w:r w:rsidRPr="00D34F5C">
        <w:rPr>
          <w:b/>
          <w:i/>
        </w:rPr>
        <w:t>)</w:t>
      </w:r>
      <w:proofErr w:type="gramEnd"/>
      <w:r w:rsidRPr="00D34F5C">
        <w:rPr>
          <w:b/>
          <w:i/>
        </w:rPr>
        <w:t xml:space="preserve"> önkormányzati rendelethez</w:t>
      </w:r>
    </w:p>
    <w:p w:rsidR="00230C1E" w:rsidRDefault="00230C1E" w:rsidP="00230C1E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230C1E" w:rsidRPr="00FB3600" w:rsidTr="00B80C67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Default="00230C1E" w:rsidP="00B80C67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FB3600">
              <w:rPr>
                <w:rFonts w:cs="Times New Roman"/>
                <w:b/>
                <w:bCs/>
              </w:rPr>
              <w:t xml:space="preserve">Az önkormányzat szakágazati besorolása szerinti alaptevékenysége, valamint </w:t>
            </w:r>
            <w:r>
              <w:rPr>
                <w:rFonts w:cs="Times New Roman"/>
                <w:b/>
                <w:bCs/>
              </w:rPr>
              <w:t>a</w:t>
            </w:r>
            <w:r w:rsidRPr="00FB3600">
              <w:rPr>
                <w:rFonts w:cs="Times New Roman"/>
                <w:b/>
                <w:bCs/>
              </w:rPr>
              <w:t>laptevékenységének kormányzati funkciók szerinti besorolása</w:t>
            </w:r>
          </w:p>
          <w:p w:rsidR="00053A64" w:rsidRPr="00FB3600" w:rsidRDefault="00053A64" w:rsidP="00B80C67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230C1E" w:rsidRPr="00FB3600" w:rsidTr="00B80C67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Pr="00FB3600" w:rsidRDefault="00230C1E" w:rsidP="00B80C67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I. Az Önkormányzat alaptevékenysége:</w:t>
            </w:r>
          </w:p>
        </w:tc>
      </w:tr>
      <w:tr w:rsidR="00230C1E" w:rsidRPr="00FB3600" w:rsidTr="00B80C67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Pr="00FB3600" w:rsidRDefault="00230C1E" w:rsidP="00B80C67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Szakágazati besorolása: 8411</w:t>
            </w:r>
            <w:r>
              <w:rPr>
                <w:rFonts w:cs="Times New Roman"/>
              </w:rPr>
              <w:t>05</w:t>
            </w:r>
            <w:r w:rsidRPr="00FB360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Helyi önkormányzatok és társulások igazgatási tevékenysége</w:t>
            </w:r>
          </w:p>
        </w:tc>
      </w:tr>
      <w:tr w:rsidR="00230C1E" w:rsidRPr="00FB3600" w:rsidTr="00B80C67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Pr="00FB3600" w:rsidRDefault="00230C1E" w:rsidP="00B80C67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 xml:space="preserve">II. </w:t>
            </w:r>
            <w:r>
              <w:rPr>
                <w:rFonts w:cs="Times New Roman"/>
              </w:rPr>
              <w:t>Nagybarca</w:t>
            </w:r>
            <w:r w:rsidRPr="00FB3600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230C1E" w:rsidRPr="00EB1DA1" w:rsidRDefault="00230C1E" w:rsidP="00230C1E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230C1E" w:rsidRPr="00272D1A" w:rsidTr="00B80C67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013320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Köztemető fenntartása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Kiemelt állami és önkormányzati rendezvények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Tűz és katasztrófavédelmi tevékenység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Rövid időtartamú közfoglalkoztatás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 xml:space="preserve">Startmunka program </w:t>
            </w:r>
            <w:proofErr w:type="spellStart"/>
            <w:r w:rsidRPr="00272D1A">
              <w:rPr>
                <w:rFonts w:cs="Times New Roman"/>
                <w:sz w:val="20"/>
                <w:szCs w:val="20"/>
              </w:rPr>
              <w:t>-Téli</w:t>
            </w:r>
            <w:proofErr w:type="spellEnd"/>
            <w:r w:rsidRPr="00272D1A">
              <w:rPr>
                <w:rFonts w:cs="Times New Roman"/>
                <w:sz w:val="20"/>
                <w:szCs w:val="20"/>
              </w:rPr>
              <w:t xml:space="preserve"> közfoglalkoztatás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 xml:space="preserve">Hosszabb </w:t>
            </w:r>
            <w:proofErr w:type="spellStart"/>
            <w:r w:rsidRPr="00272D1A">
              <w:rPr>
                <w:rFonts w:cs="Times New Roman"/>
                <w:sz w:val="20"/>
                <w:szCs w:val="20"/>
              </w:rPr>
              <w:t>időtart</w:t>
            </w:r>
            <w:proofErr w:type="spellEnd"/>
            <w:r w:rsidRPr="00272D1A">
              <w:rPr>
                <w:rFonts w:cs="Times New Roman"/>
                <w:sz w:val="20"/>
                <w:szCs w:val="20"/>
              </w:rPr>
              <w:t>. közfoglalkoztatás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Közutak, hidak alagutak üzemeltetése fenntartása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Nem veszélyes (települési) hulladék vegyes (ömlesztett) begyűjtése, szállítása</w:t>
            </w:r>
            <w:proofErr w:type="gramStart"/>
            <w:r w:rsidRPr="00272D1A">
              <w:rPr>
                <w:rFonts w:cs="Times New Roman"/>
                <w:sz w:val="20"/>
                <w:szCs w:val="20"/>
              </w:rPr>
              <w:t>,átrakása</w:t>
            </w:r>
            <w:proofErr w:type="gramEnd"/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Szennyvíz gyűjtése, tisztítása, elhelyezése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Víztermelés</w:t>
            </w:r>
            <w:proofErr w:type="gramStart"/>
            <w:r w:rsidRPr="00272D1A">
              <w:rPr>
                <w:rFonts w:cs="Times New Roman"/>
                <w:sz w:val="20"/>
                <w:szCs w:val="20"/>
              </w:rPr>
              <w:t>,.kezelés</w:t>
            </w:r>
            <w:proofErr w:type="gramEnd"/>
            <w:r w:rsidRPr="00272D1A">
              <w:rPr>
                <w:rFonts w:cs="Times New Roman"/>
                <w:sz w:val="20"/>
                <w:szCs w:val="20"/>
              </w:rPr>
              <w:t>,- ellátás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Közvilágítás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Zöldterület-kezelés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Város-községgazdálkodás egyéb szolgáltatások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Család-nővédelmi egészségügyi gondozás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Könyvtári szolgáltatások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Múzeumi kiállítási tevékenység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Közművelődés-hagyományos közösségi kulturális értékek gondozása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Óvodai nevelés ellátás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096015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Gyermekétkeztetés köznevelési intézményben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104037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Intézményen kívüli gyermekétkeztetés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Gyermekjóléti szolgáltatások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104051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Gyermekvédelmi és pénzbeli és természetbeni ellátások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Lakóingatlan szociális célú bérbeadása, üzemeltetése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Lakásfenntartási támogatás normatív alapon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Szociális étkezés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Házi segítségnyújtás</w:t>
            </w:r>
          </w:p>
        </w:tc>
      </w:tr>
      <w:tr w:rsidR="00230C1E" w:rsidRPr="00272D1A" w:rsidTr="00B80C67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1E" w:rsidRPr="00272D1A" w:rsidRDefault="00230C1E" w:rsidP="00B80C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2D1A">
              <w:rPr>
                <w:rFonts w:cs="Times New Roman"/>
                <w:sz w:val="20"/>
                <w:szCs w:val="20"/>
              </w:rPr>
              <w:t>Jelzőrendszeres házi segítségnyújtás</w:t>
            </w:r>
          </w:p>
        </w:tc>
      </w:tr>
    </w:tbl>
    <w:p w:rsidR="00230C1E" w:rsidRPr="00EB1DA1" w:rsidRDefault="00230C1E" w:rsidP="00230C1E">
      <w:pPr>
        <w:spacing w:after="0" w:line="240" w:lineRule="auto"/>
        <w:jc w:val="both"/>
        <w:rPr>
          <w:sz w:val="22"/>
          <w:szCs w:val="22"/>
        </w:rPr>
      </w:pPr>
    </w:p>
    <w:sectPr w:rsidR="00230C1E" w:rsidRPr="00EB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C5"/>
    <w:rsid w:val="00043595"/>
    <w:rsid w:val="00053A64"/>
    <w:rsid w:val="00230C1E"/>
    <w:rsid w:val="003457C0"/>
    <w:rsid w:val="009C1B83"/>
    <w:rsid w:val="00BE3AC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0564-A691-4572-AD39-22DEBB26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A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4</cp:revision>
  <dcterms:created xsi:type="dcterms:W3CDTF">2016-05-02T10:19:00Z</dcterms:created>
  <dcterms:modified xsi:type="dcterms:W3CDTF">2016-05-02T10:47:00Z</dcterms:modified>
</cp:coreProperties>
</file>